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1152177203"/>
        <w:placeholder>
          <w:docPart w:val="36FB5A00FF74464CA2C69BA5F0805DBC"/>
        </w:placeholder>
        <w:dataBinding w:prefixMappings="xmlns:ns0='http://purl.org/dc/elements/1.1/' xmlns:ns1='http://schemas.openxmlformats.org/package/2006/metadata/core-properties' " w:xpath="/ns1:coreProperties[1]/ns0:title[1]" w:storeItemID="{6C3C8BC8-F283-45AE-878A-BAB7291924A1}"/>
        <w:text/>
      </w:sdtPr>
      <w:sdtContent>
        <w:p w14:paraId="59D90BE7" w14:textId="77777777" w:rsidR="00AF45AA" w:rsidRPr="00621123" w:rsidRDefault="009F42D8" w:rsidP="00AF3EBE">
          <w:pPr>
            <w:pStyle w:val="Title"/>
          </w:pPr>
          <w:r>
            <w:t>Quarterly Performance Report</w:t>
          </w:r>
        </w:p>
      </w:sdtContent>
    </w:sdt>
    <w:sdt>
      <w:sdtPr>
        <w:rPr>
          <w:color w:val="2B579A"/>
          <w:shd w:val="clear" w:color="auto" w:fill="E6E6E6"/>
        </w:rPr>
        <w:alias w:val="Subject"/>
        <w:tag w:val=""/>
        <w:id w:val="1317998415"/>
        <w:placeholder>
          <w:docPart w:val="8A32219101B840F6A9F2926B6072D969"/>
        </w:placeholde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76AA78C7" w14:textId="7A8E787B" w:rsidR="00AF3EBE" w:rsidRPr="00621123" w:rsidRDefault="009A245B" w:rsidP="005E733C">
          <w:pPr>
            <w:pStyle w:val="Subtitle"/>
            <w:rPr>
              <w:rStyle w:val="SubtitleChar"/>
            </w:rPr>
          </w:pPr>
          <w:r w:rsidRPr="009F42D8">
            <w:t>Q</w:t>
          </w:r>
          <w:r w:rsidR="00F26727">
            <w:t>4</w:t>
          </w:r>
          <w:r w:rsidR="00141D28">
            <w:t xml:space="preserve"> </w:t>
          </w:r>
          <w:r w:rsidRPr="009F42D8">
            <w:t>202</w:t>
          </w:r>
          <w:r w:rsidR="00D73E9D">
            <w:t>3</w:t>
          </w:r>
          <w:r w:rsidRPr="009F42D8">
            <w:t>-202</w:t>
          </w:r>
          <w:r w:rsidR="00D73E9D">
            <w:t>4</w:t>
          </w:r>
          <w:r>
            <w:t xml:space="preserve"> </w:t>
          </w:r>
          <w:r w:rsidR="00F26727">
            <w:t>January - March</w:t>
          </w:r>
        </w:p>
      </w:sdtContent>
    </w:sdt>
    <w:p w14:paraId="04E85EA9" w14:textId="77777777" w:rsidR="008602E2" w:rsidRPr="00621123" w:rsidRDefault="008602E2" w:rsidP="00AF3EBE">
      <w:pPr>
        <w:sectPr w:rsidR="008602E2" w:rsidRPr="00621123" w:rsidSect="004530F1">
          <w:headerReference w:type="default" r:id="rId11"/>
          <w:pgSz w:w="11906" w:h="16838" w:code="9"/>
          <w:pgMar w:top="3828" w:right="3826" w:bottom="720" w:left="720" w:header="794" w:footer="851" w:gutter="0"/>
          <w:cols w:space="708"/>
          <w:docGrid w:linePitch="360"/>
        </w:sectPr>
      </w:pPr>
    </w:p>
    <w:p w14:paraId="3DEA5771" w14:textId="53407F95" w:rsidR="00A21A1B" w:rsidRPr="00A21A1B" w:rsidRDefault="00A21A1B" w:rsidP="00A21A1B">
      <w:pPr>
        <w:pStyle w:val="TOC1"/>
        <w:numPr>
          <w:ilvl w:val="0"/>
          <w:numId w:val="0"/>
        </w:numPr>
        <w:tabs>
          <w:tab w:val="right" w:pos="10456"/>
        </w:tabs>
        <w:rPr>
          <w:rFonts w:eastAsiaTheme="minorEastAsia"/>
          <w:b/>
          <w:noProof/>
          <w:sz w:val="56"/>
          <w:szCs w:val="56"/>
          <w:lang w:eastAsia="en-GB"/>
        </w:rPr>
      </w:pPr>
      <w:r w:rsidRPr="00A21A1B">
        <w:rPr>
          <w:rFonts w:eastAsiaTheme="minorEastAsia"/>
          <w:b/>
          <w:noProof/>
          <w:sz w:val="56"/>
          <w:szCs w:val="56"/>
          <w:lang w:eastAsia="en-GB"/>
        </w:rPr>
        <w:lastRenderedPageBreak/>
        <w:t>Contents</w:t>
      </w:r>
    </w:p>
    <w:p w14:paraId="589D6CBE" w14:textId="77777777" w:rsidR="00A21A1B" w:rsidRPr="00A21A1B" w:rsidRDefault="00A21A1B" w:rsidP="00A21A1B">
      <w:pPr>
        <w:pStyle w:val="TOC1"/>
        <w:numPr>
          <w:ilvl w:val="0"/>
          <w:numId w:val="0"/>
        </w:numPr>
        <w:tabs>
          <w:tab w:val="right" w:pos="10456"/>
        </w:tabs>
        <w:ind w:left="680"/>
        <w:rPr>
          <w:rFonts w:eastAsiaTheme="minorEastAsia"/>
          <w:sz w:val="22"/>
          <w:szCs w:val="22"/>
          <w:highlight w:val="yellow"/>
          <w:lang w:eastAsia="en-GB"/>
        </w:rPr>
      </w:pPr>
    </w:p>
    <w:p w14:paraId="0983C4E8" w14:textId="5676E035" w:rsidR="00BC6983" w:rsidRPr="00FE2A8D" w:rsidRDefault="0027047C">
      <w:pPr>
        <w:pStyle w:val="TOC1"/>
        <w:tabs>
          <w:tab w:val="right" w:pos="10456"/>
        </w:tabs>
        <w:rPr>
          <w:rFonts w:eastAsiaTheme="minorEastAsia"/>
          <w:noProof/>
          <w:kern w:val="2"/>
          <w:sz w:val="22"/>
          <w:szCs w:val="22"/>
          <w:lang w:eastAsia="en-GB"/>
          <w14:ligatures w14:val="standardContextual"/>
        </w:rPr>
      </w:pPr>
      <w:r w:rsidRPr="00FE2A8D">
        <w:rPr>
          <w:b/>
          <w:color w:val="2B579A"/>
          <w:shd w:val="clear" w:color="auto" w:fill="E6E6E6"/>
        </w:rPr>
        <w:fldChar w:fldCharType="begin"/>
      </w:r>
      <w:r w:rsidRPr="00FE2A8D">
        <w:rPr>
          <w:b/>
          <w:bCs/>
        </w:rPr>
        <w:instrText xml:space="preserve"> TOC \o "1-3" \h \z \u </w:instrText>
      </w:r>
      <w:r w:rsidRPr="00FE2A8D">
        <w:rPr>
          <w:b/>
          <w:color w:val="2B579A"/>
          <w:shd w:val="clear" w:color="auto" w:fill="E6E6E6"/>
        </w:rPr>
        <w:fldChar w:fldCharType="separate"/>
      </w:r>
      <w:hyperlink w:anchor="_Toc160716405" w:history="1">
        <w:r w:rsidR="00BC6983" w:rsidRPr="00FE2A8D">
          <w:rPr>
            <w:rStyle w:val="Hyperlink"/>
            <w:rFonts w:eastAsia="MS Gothic" w:cs="Arial"/>
            <w:b/>
            <w:noProof/>
          </w:rPr>
          <w:t>Contact Us</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_Toc160716405 \h </w:instrText>
        </w:r>
        <w:r w:rsidR="00BC6983" w:rsidRPr="00FE2A8D">
          <w:rPr>
            <w:noProof/>
            <w:webHidden/>
          </w:rPr>
        </w:r>
        <w:r w:rsidR="00BC6983" w:rsidRPr="00FE2A8D">
          <w:rPr>
            <w:noProof/>
            <w:webHidden/>
          </w:rPr>
          <w:fldChar w:fldCharType="separate"/>
        </w:r>
        <w:r w:rsidR="006C1C3C">
          <w:rPr>
            <w:noProof/>
            <w:webHidden/>
          </w:rPr>
          <w:t>3</w:t>
        </w:r>
        <w:r w:rsidR="00BC6983" w:rsidRPr="00FE2A8D">
          <w:rPr>
            <w:noProof/>
            <w:webHidden/>
          </w:rPr>
          <w:fldChar w:fldCharType="end"/>
        </w:r>
      </w:hyperlink>
    </w:p>
    <w:p w14:paraId="1F25A2FE" w14:textId="48D2E689"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06" w:history="1">
        <w:r w:rsidR="00BC6983" w:rsidRPr="00FE2A8D">
          <w:rPr>
            <w:rStyle w:val="Hyperlink"/>
            <w:rFonts w:eastAsia="MS Gothic" w:cs="Arial"/>
            <w:b/>
            <w:bCs/>
            <w:noProof/>
          </w:rPr>
          <w:t>Introduction</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_Toc160716406 \h </w:instrText>
        </w:r>
        <w:r w:rsidR="00BC6983" w:rsidRPr="00FE2A8D">
          <w:rPr>
            <w:noProof/>
            <w:webHidden/>
          </w:rPr>
        </w:r>
        <w:r w:rsidR="00BC6983" w:rsidRPr="00FE2A8D">
          <w:rPr>
            <w:noProof/>
            <w:webHidden/>
          </w:rPr>
          <w:fldChar w:fldCharType="separate"/>
        </w:r>
        <w:r w:rsidR="006C1C3C">
          <w:rPr>
            <w:noProof/>
            <w:webHidden/>
          </w:rPr>
          <w:t>4</w:t>
        </w:r>
        <w:r w:rsidR="00BC6983" w:rsidRPr="00FE2A8D">
          <w:rPr>
            <w:noProof/>
            <w:webHidden/>
          </w:rPr>
          <w:fldChar w:fldCharType="end"/>
        </w:r>
      </w:hyperlink>
    </w:p>
    <w:p w14:paraId="01EAB249" w14:textId="14F4F6FF"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07" w:history="1">
        <w:r w:rsidR="00BC6983" w:rsidRPr="00FE2A8D">
          <w:rPr>
            <w:rStyle w:val="Hyperlink"/>
            <w:rFonts w:eastAsia="MS Gothic" w:cs="Arial"/>
            <w:b/>
            <w:bCs/>
            <w:noProof/>
          </w:rPr>
          <w:t>Quarter Three Summary</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_Toc160716407 \h </w:instrText>
        </w:r>
        <w:r w:rsidR="00BC6983" w:rsidRPr="00FE2A8D">
          <w:rPr>
            <w:noProof/>
            <w:webHidden/>
          </w:rPr>
        </w:r>
        <w:r w:rsidR="00BC6983" w:rsidRPr="00FE2A8D">
          <w:rPr>
            <w:noProof/>
            <w:webHidden/>
          </w:rPr>
          <w:fldChar w:fldCharType="separate"/>
        </w:r>
        <w:r w:rsidR="006C1C3C">
          <w:rPr>
            <w:noProof/>
            <w:webHidden/>
          </w:rPr>
          <w:t>6</w:t>
        </w:r>
        <w:r w:rsidR="00BC6983" w:rsidRPr="00FE2A8D">
          <w:rPr>
            <w:noProof/>
            <w:webHidden/>
          </w:rPr>
          <w:fldChar w:fldCharType="end"/>
        </w:r>
      </w:hyperlink>
    </w:p>
    <w:p w14:paraId="23C63CFD" w14:textId="65DCD446" w:rsidR="00BC6983" w:rsidRPr="00FE2A8D" w:rsidRDefault="00000000">
      <w:pPr>
        <w:pStyle w:val="TOC2"/>
        <w:tabs>
          <w:tab w:val="right" w:pos="10456"/>
        </w:tabs>
        <w:rPr>
          <w:rFonts w:eastAsiaTheme="minorEastAsia"/>
          <w:noProof/>
          <w:kern w:val="2"/>
          <w:sz w:val="22"/>
          <w:szCs w:val="22"/>
          <w:lang w:eastAsia="en-GB"/>
          <w14:ligatures w14:val="standardContextual"/>
        </w:rPr>
      </w:pPr>
      <w:hyperlink w:anchor="_Toc160716408" w:history="1">
        <w:r w:rsidR="00BC6983" w:rsidRPr="00FE2A8D">
          <w:rPr>
            <w:rStyle w:val="Hyperlink"/>
            <w:rFonts w:eastAsia="MS Gothic" w:cs="Arial"/>
            <w:b/>
            <w:bCs/>
            <w:noProof/>
          </w:rPr>
          <w:t>Incident Trends</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_Toc160716408 \h </w:instrText>
        </w:r>
        <w:r w:rsidR="00BC6983" w:rsidRPr="00FE2A8D">
          <w:rPr>
            <w:noProof/>
            <w:webHidden/>
          </w:rPr>
        </w:r>
        <w:r w:rsidR="00BC6983" w:rsidRPr="00FE2A8D">
          <w:rPr>
            <w:noProof/>
            <w:webHidden/>
          </w:rPr>
          <w:fldChar w:fldCharType="separate"/>
        </w:r>
        <w:r w:rsidR="006C1C3C">
          <w:rPr>
            <w:noProof/>
            <w:webHidden/>
          </w:rPr>
          <w:t>7</w:t>
        </w:r>
        <w:r w:rsidR="00BC6983" w:rsidRPr="00FE2A8D">
          <w:rPr>
            <w:noProof/>
            <w:webHidden/>
          </w:rPr>
          <w:fldChar w:fldCharType="end"/>
        </w:r>
      </w:hyperlink>
    </w:p>
    <w:p w14:paraId="071E7EAC" w14:textId="1CEE0FB6"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09" w:history="1">
        <w:r w:rsidR="00BC6983" w:rsidRPr="00FE2A8D">
          <w:rPr>
            <w:rStyle w:val="Hyperlink"/>
            <w:rFonts w:eastAsia="MS Gothic" w:cs="Arial"/>
            <w:b/>
            <w:bCs/>
            <w:noProof/>
          </w:rPr>
          <w:t>Quadrant One – Service Provision</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_Toc160716409 \h </w:instrText>
        </w:r>
        <w:r w:rsidR="00BC6983" w:rsidRPr="00FE2A8D">
          <w:rPr>
            <w:noProof/>
            <w:webHidden/>
          </w:rPr>
        </w:r>
        <w:r w:rsidR="00BC6983" w:rsidRPr="00FE2A8D">
          <w:rPr>
            <w:noProof/>
            <w:webHidden/>
          </w:rPr>
          <w:fldChar w:fldCharType="separate"/>
        </w:r>
        <w:r w:rsidR="006C1C3C">
          <w:rPr>
            <w:noProof/>
            <w:webHidden/>
          </w:rPr>
          <w:t>9</w:t>
        </w:r>
        <w:r w:rsidR="00BC6983" w:rsidRPr="00FE2A8D">
          <w:rPr>
            <w:noProof/>
            <w:webHidden/>
          </w:rPr>
          <w:fldChar w:fldCharType="end"/>
        </w:r>
      </w:hyperlink>
    </w:p>
    <w:p w14:paraId="37EE3EE9" w14:textId="4F300AF9"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10" w:history="1">
        <w:r w:rsidR="00BC6983" w:rsidRPr="00FE2A8D">
          <w:rPr>
            <w:rStyle w:val="Hyperlink"/>
            <w:rFonts w:eastAsia="MS Gothic" w:cs="Arial"/>
            <w:b/>
            <w:bCs/>
            <w:noProof/>
          </w:rPr>
          <w:t>Quadrant Two – Corporate Health</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_Toc160716410 \h </w:instrText>
        </w:r>
        <w:r w:rsidR="00BC6983" w:rsidRPr="00FE2A8D">
          <w:rPr>
            <w:noProof/>
            <w:webHidden/>
          </w:rPr>
        </w:r>
        <w:r w:rsidR="00BC6983" w:rsidRPr="00FE2A8D">
          <w:rPr>
            <w:noProof/>
            <w:webHidden/>
          </w:rPr>
          <w:fldChar w:fldCharType="separate"/>
        </w:r>
        <w:r w:rsidR="006C1C3C">
          <w:rPr>
            <w:noProof/>
            <w:webHidden/>
          </w:rPr>
          <w:t>21</w:t>
        </w:r>
        <w:r w:rsidR="00BC6983" w:rsidRPr="00FE2A8D">
          <w:rPr>
            <w:noProof/>
            <w:webHidden/>
          </w:rPr>
          <w:fldChar w:fldCharType="end"/>
        </w:r>
      </w:hyperlink>
    </w:p>
    <w:p w14:paraId="49F053D9" w14:textId="431BACBC"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11" w:history="1">
        <w:r w:rsidR="00BC6983" w:rsidRPr="00FE2A8D">
          <w:rPr>
            <w:rStyle w:val="Hyperlink"/>
            <w:rFonts w:eastAsia="MS Gothic" w:cs="Arial"/>
            <w:b/>
            <w:noProof/>
          </w:rPr>
          <w:t>Quadrant Three – Priority Programmes</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_Toc160716411 \h </w:instrText>
        </w:r>
        <w:r w:rsidR="00BC6983" w:rsidRPr="00FE2A8D">
          <w:rPr>
            <w:noProof/>
            <w:webHidden/>
          </w:rPr>
        </w:r>
        <w:r w:rsidR="00BC6983" w:rsidRPr="00FE2A8D">
          <w:rPr>
            <w:noProof/>
            <w:webHidden/>
          </w:rPr>
          <w:fldChar w:fldCharType="separate"/>
        </w:r>
        <w:r w:rsidR="006C1C3C">
          <w:rPr>
            <w:noProof/>
            <w:webHidden/>
          </w:rPr>
          <w:t>34</w:t>
        </w:r>
        <w:r w:rsidR="00BC6983" w:rsidRPr="00FE2A8D">
          <w:rPr>
            <w:noProof/>
            <w:webHidden/>
          </w:rPr>
          <w:fldChar w:fldCharType="end"/>
        </w:r>
      </w:hyperlink>
    </w:p>
    <w:p w14:paraId="23CD988E" w14:textId="77AC1D74" w:rsidR="00BC6983" w:rsidRPr="00FE2A8D" w:rsidRDefault="00000000">
      <w:pPr>
        <w:pStyle w:val="TOC2"/>
        <w:tabs>
          <w:tab w:val="right" w:pos="10456"/>
        </w:tabs>
        <w:rPr>
          <w:rFonts w:eastAsiaTheme="minorEastAsia"/>
          <w:noProof/>
          <w:kern w:val="2"/>
          <w:sz w:val="22"/>
          <w:szCs w:val="22"/>
          <w:lang w:eastAsia="en-GB"/>
          <w14:ligatures w14:val="standardContextual"/>
        </w:rPr>
      </w:pPr>
      <w:hyperlink w:anchor="_Toc160716412" w:history="1">
        <w:r w:rsidR="00BC6983" w:rsidRPr="00FE2A8D">
          <w:rPr>
            <w:rStyle w:val="Hyperlink"/>
            <w:rFonts w:eastAsia="MS Gothic" w:cs="Arial"/>
            <w:b/>
            <w:noProof/>
          </w:rPr>
          <w:t>CRMP</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_Toc160716412 \h </w:instrText>
        </w:r>
        <w:r w:rsidR="00BC6983" w:rsidRPr="00FE2A8D">
          <w:rPr>
            <w:noProof/>
            <w:webHidden/>
          </w:rPr>
        </w:r>
        <w:r w:rsidR="00BC6983" w:rsidRPr="00FE2A8D">
          <w:rPr>
            <w:noProof/>
            <w:webHidden/>
          </w:rPr>
          <w:fldChar w:fldCharType="separate"/>
        </w:r>
        <w:r w:rsidR="006C1C3C">
          <w:rPr>
            <w:noProof/>
            <w:webHidden/>
          </w:rPr>
          <w:t>35</w:t>
        </w:r>
        <w:r w:rsidR="00BC6983" w:rsidRPr="00FE2A8D">
          <w:rPr>
            <w:noProof/>
            <w:webHidden/>
          </w:rPr>
          <w:fldChar w:fldCharType="end"/>
        </w:r>
      </w:hyperlink>
    </w:p>
    <w:p w14:paraId="21624891" w14:textId="5E89E2BA" w:rsidR="00BC6983" w:rsidRPr="00FE2A8D" w:rsidRDefault="00000000">
      <w:pPr>
        <w:pStyle w:val="TOC2"/>
        <w:tabs>
          <w:tab w:val="right" w:pos="10456"/>
        </w:tabs>
        <w:rPr>
          <w:rFonts w:eastAsiaTheme="minorEastAsia"/>
          <w:noProof/>
          <w:kern w:val="2"/>
          <w:sz w:val="22"/>
          <w:szCs w:val="22"/>
          <w:lang w:eastAsia="en-GB"/>
          <w14:ligatures w14:val="standardContextual"/>
        </w:rPr>
      </w:pPr>
      <w:hyperlink w:anchor="_Toc160716413" w:history="1">
        <w:r w:rsidR="00BC6983" w:rsidRPr="00FE2A8D">
          <w:rPr>
            <w:rStyle w:val="Hyperlink"/>
            <w:rFonts w:eastAsia="MS Gothic" w:cs="Arial"/>
            <w:b/>
            <w:noProof/>
          </w:rPr>
          <w:t>RBFRS Development Programme</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_Toc160716413 \h </w:instrText>
        </w:r>
        <w:r w:rsidR="00BC6983" w:rsidRPr="00FE2A8D">
          <w:rPr>
            <w:noProof/>
            <w:webHidden/>
          </w:rPr>
        </w:r>
        <w:r w:rsidR="00BC6983" w:rsidRPr="00FE2A8D">
          <w:rPr>
            <w:noProof/>
            <w:webHidden/>
          </w:rPr>
          <w:fldChar w:fldCharType="separate"/>
        </w:r>
        <w:r w:rsidR="006C1C3C">
          <w:rPr>
            <w:noProof/>
            <w:webHidden/>
          </w:rPr>
          <w:t>37</w:t>
        </w:r>
        <w:r w:rsidR="00BC6983" w:rsidRPr="00FE2A8D">
          <w:rPr>
            <w:noProof/>
            <w:webHidden/>
          </w:rPr>
          <w:fldChar w:fldCharType="end"/>
        </w:r>
      </w:hyperlink>
    </w:p>
    <w:p w14:paraId="5286B95E" w14:textId="7EC6CE0D"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14" w:history="1">
        <w:r w:rsidR="00BC6983" w:rsidRPr="00FE2A8D">
          <w:rPr>
            <w:rStyle w:val="Hyperlink"/>
            <w:rFonts w:eastAsia="MS Gothic" w:cs="Arial"/>
            <w:b/>
            <w:noProof/>
          </w:rPr>
          <w:t>Quadrant Four – Assurance</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_Toc160716414 \h </w:instrText>
        </w:r>
        <w:r w:rsidR="00BC6983" w:rsidRPr="00FE2A8D">
          <w:rPr>
            <w:noProof/>
            <w:webHidden/>
          </w:rPr>
        </w:r>
        <w:r w:rsidR="00BC6983" w:rsidRPr="00FE2A8D">
          <w:rPr>
            <w:noProof/>
            <w:webHidden/>
          </w:rPr>
          <w:fldChar w:fldCharType="separate"/>
        </w:r>
        <w:r w:rsidR="006C1C3C">
          <w:rPr>
            <w:noProof/>
            <w:webHidden/>
          </w:rPr>
          <w:t>39</w:t>
        </w:r>
        <w:r w:rsidR="00BC6983" w:rsidRPr="00FE2A8D">
          <w:rPr>
            <w:noProof/>
            <w:webHidden/>
          </w:rPr>
          <w:fldChar w:fldCharType="end"/>
        </w:r>
      </w:hyperlink>
    </w:p>
    <w:p w14:paraId="15822B0F" w14:textId="1AD6DC13" w:rsidR="00BC6983" w:rsidRPr="00FE2A8D" w:rsidRDefault="00000000">
      <w:pPr>
        <w:pStyle w:val="TOC2"/>
        <w:tabs>
          <w:tab w:val="right" w:pos="10456"/>
        </w:tabs>
        <w:rPr>
          <w:rFonts w:eastAsiaTheme="minorEastAsia"/>
          <w:noProof/>
          <w:kern w:val="2"/>
          <w:sz w:val="22"/>
          <w:szCs w:val="22"/>
          <w:lang w:eastAsia="en-GB"/>
          <w14:ligatures w14:val="standardContextual"/>
        </w:rPr>
      </w:pPr>
      <w:hyperlink w:anchor="_Toc160716415" w:history="1">
        <w:r w:rsidR="00BC6983" w:rsidRPr="00FE2A8D">
          <w:rPr>
            <w:rStyle w:val="Hyperlink"/>
            <w:rFonts w:eastAsia="MS Gothic" w:cs="Arial"/>
            <w:b/>
            <w:noProof/>
          </w:rPr>
          <w:t>Risk Register</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_Toc160716415 \h </w:instrText>
        </w:r>
        <w:r w:rsidR="00BC6983" w:rsidRPr="00FE2A8D">
          <w:rPr>
            <w:noProof/>
            <w:webHidden/>
          </w:rPr>
        </w:r>
        <w:r w:rsidR="00BC6983" w:rsidRPr="00FE2A8D">
          <w:rPr>
            <w:noProof/>
            <w:webHidden/>
          </w:rPr>
          <w:fldChar w:fldCharType="separate"/>
        </w:r>
        <w:r w:rsidR="006C1C3C">
          <w:rPr>
            <w:noProof/>
            <w:webHidden/>
          </w:rPr>
          <w:t>39</w:t>
        </w:r>
        <w:r w:rsidR="00BC6983" w:rsidRPr="00FE2A8D">
          <w:rPr>
            <w:noProof/>
            <w:webHidden/>
          </w:rPr>
          <w:fldChar w:fldCharType="end"/>
        </w:r>
      </w:hyperlink>
    </w:p>
    <w:p w14:paraId="3DBAA51B" w14:textId="73D0D987" w:rsidR="00BC6983" w:rsidRPr="00FE2A8D" w:rsidRDefault="00000000">
      <w:pPr>
        <w:pStyle w:val="TOC2"/>
        <w:tabs>
          <w:tab w:val="right" w:pos="10456"/>
        </w:tabs>
        <w:rPr>
          <w:rFonts w:eastAsiaTheme="minorEastAsia"/>
          <w:noProof/>
          <w:kern w:val="2"/>
          <w:sz w:val="22"/>
          <w:szCs w:val="22"/>
          <w:lang w:eastAsia="en-GB"/>
          <w14:ligatures w14:val="standardContextual"/>
        </w:rPr>
      </w:pPr>
      <w:hyperlink w:anchor="_Toc160716416" w:history="1">
        <w:r w:rsidR="00BC6983" w:rsidRPr="00FE2A8D">
          <w:rPr>
            <w:rStyle w:val="Hyperlink"/>
            <w:rFonts w:eastAsia="MS Gothic" w:cs="Arial"/>
            <w:b/>
            <w:noProof/>
          </w:rPr>
          <w:t>Audit Plan</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_Toc160716416 \h </w:instrText>
        </w:r>
        <w:r w:rsidR="00BC6983" w:rsidRPr="00FE2A8D">
          <w:rPr>
            <w:noProof/>
            <w:webHidden/>
          </w:rPr>
        </w:r>
        <w:r w:rsidR="00BC6983" w:rsidRPr="00FE2A8D">
          <w:rPr>
            <w:noProof/>
            <w:webHidden/>
          </w:rPr>
          <w:fldChar w:fldCharType="separate"/>
        </w:r>
        <w:r w:rsidR="006C1C3C">
          <w:rPr>
            <w:noProof/>
            <w:webHidden/>
          </w:rPr>
          <w:t>53</w:t>
        </w:r>
        <w:r w:rsidR="00BC6983" w:rsidRPr="00FE2A8D">
          <w:rPr>
            <w:noProof/>
            <w:webHidden/>
          </w:rPr>
          <w:fldChar w:fldCharType="end"/>
        </w:r>
      </w:hyperlink>
    </w:p>
    <w:p w14:paraId="3C5CE1AA" w14:textId="245204C6" w:rsidR="00BC6983" w:rsidRPr="00FE2A8D" w:rsidRDefault="00000000">
      <w:pPr>
        <w:pStyle w:val="TOC1"/>
        <w:tabs>
          <w:tab w:val="right" w:pos="10456"/>
        </w:tabs>
        <w:rPr>
          <w:rFonts w:eastAsiaTheme="minorEastAsia"/>
          <w:noProof/>
          <w:kern w:val="2"/>
          <w:sz w:val="22"/>
          <w:szCs w:val="22"/>
          <w:lang w:eastAsia="en-GB"/>
          <w14:ligatures w14:val="standardContextual"/>
        </w:rPr>
      </w:pPr>
      <w:hyperlink w:anchor="_Toc160716417" w:history="1">
        <w:r w:rsidR="00BC6983" w:rsidRPr="00FE2A8D">
          <w:rPr>
            <w:rStyle w:val="Hyperlink"/>
            <w:rFonts w:eastAsia="MS Gothic" w:cs="Arial"/>
            <w:b/>
            <w:bCs/>
            <w:noProof/>
          </w:rPr>
          <w:t>APPENDICES</w:t>
        </w:r>
        <w:r w:rsidR="00BC6983" w:rsidRPr="00FE2A8D">
          <w:rPr>
            <w:noProof/>
            <w:webHidden/>
          </w:rPr>
          <w:tab/>
        </w:r>
        <w:r w:rsidR="00BC6983" w:rsidRPr="00FE2A8D">
          <w:rPr>
            <w:noProof/>
            <w:webHidden/>
          </w:rPr>
          <w:fldChar w:fldCharType="begin"/>
        </w:r>
        <w:r w:rsidR="00BC6983" w:rsidRPr="00FE2A8D">
          <w:rPr>
            <w:noProof/>
            <w:webHidden/>
          </w:rPr>
          <w:instrText xml:space="preserve"> PAGEREF _Toc160716417 \h </w:instrText>
        </w:r>
        <w:r w:rsidR="00BC6983" w:rsidRPr="00FE2A8D">
          <w:rPr>
            <w:noProof/>
            <w:webHidden/>
          </w:rPr>
        </w:r>
        <w:r w:rsidR="00BC6983" w:rsidRPr="00FE2A8D">
          <w:rPr>
            <w:noProof/>
            <w:webHidden/>
          </w:rPr>
          <w:fldChar w:fldCharType="separate"/>
        </w:r>
        <w:r w:rsidR="006C1C3C">
          <w:rPr>
            <w:noProof/>
            <w:webHidden/>
          </w:rPr>
          <w:t>64</w:t>
        </w:r>
        <w:r w:rsidR="00BC6983" w:rsidRPr="00FE2A8D">
          <w:rPr>
            <w:noProof/>
            <w:webHidden/>
          </w:rPr>
          <w:fldChar w:fldCharType="end"/>
        </w:r>
      </w:hyperlink>
    </w:p>
    <w:p w14:paraId="7341BA48" w14:textId="5249FCF7" w:rsidR="0027047C" w:rsidRPr="00621123" w:rsidRDefault="0027047C">
      <w:r w:rsidRPr="00FE2A8D">
        <w:rPr>
          <w:b/>
          <w:color w:val="2B579A"/>
          <w:shd w:val="clear" w:color="auto" w:fill="E6E6E6"/>
        </w:rPr>
        <w:fldChar w:fldCharType="end"/>
      </w:r>
    </w:p>
    <w:p w14:paraId="3B945AC9" w14:textId="77777777" w:rsidR="0027047C" w:rsidRPr="00621123" w:rsidRDefault="0027047C"/>
    <w:p w14:paraId="456BA9F6" w14:textId="77777777" w:rsidR="00A33018" w:rsidRPr="00621123" w:rsidRDefault="00A33018">
      <w:pPr>
        <w:sectPr w:rsidR="00A33018" w:rsidRPr="00621123" w:rsidSect="004530F1">
          <w:headerReference w:type="default" r:id="rId12"/>
          <w:footerReference w:type="default" r:id="rId13"/>
          <w:pgSz w:w="11906" w:h="16838" w:code="9"/>
          <w:pgMar w:top="720" w:right="720" w:bottom="720" w:left="720" w:header="794" w:footer="851" w:gutter="0"/>
          <w:cols w:space="708"/>
          <w:docGrid w:linePitch="360"/>
        </w:sectPr>
      </w:pPr>
    </w:p>
    <w:p w14:paraId="4E640D25" w14:textId="6AFCC35B" w:rsidR="009F42D8" w:rsidRPr="00352EC8" w:rsidRDefault="009F42D8" w:rsidP="02567A06">
      <w:pPr>
        <w:keepNext/>
        <w:keepLines/>
        <w:spacing w:before="240" w:after="0" w:line="276" w:lineRule="auto"/>
        <w:outlineLvl w:val="0"/>
        <w:rPr>
          <w:rFonts w:ascii="Arial" w:eastAsia="MS Gothic" w:hAnsi="Arial" w:cs="Arial"/>
          <w:b/>
          <w:bCs/>
          <w:sz w:val="32"/>
          <w:szCs w:val="32"/>
        </w:rPr>
      </w:pPr>
      <w:bookmarkStart w:id="0" w:name="_Toc97220055"/>
      <w:bookmarkStart w:id="1" w:name="_Toc127262783"/>
      <w:bookmarkStart w:id="2" w:name="_Toc160716405"/>
      <w:r w:rsidRPr="02567A06">
        <w:rPr>
          <w:rFonts w:ascii="Arial" w:eastAsia="MS Gothic" w:hAnsi="Arial" w:cs="Arial"/>
          <w:b/>
          <w:bCs/>
          <w:sz w:val="32"/>
          <w:szCs w:val="32"/>
        </w:rPr>
        <w:lastRenderedPageBreak/>
        <w:t>Contact Us</w:t>
      </w:r>
      <w:bookmarkEnd w:id="0"/>
      <w:bookmarkEnd w:id="1"/>
      <w:bookmarkEnd w:id="2"/>
    </w:p>
    <w:p w14:paraId="6F5928EB" w14:textId="77777777" w:rsidR="009F42D8" w:rsidRPr="00352EC8" w:rsidRDefault="009F42D8" w:rsidP="009F42D8">
      <w:pPr>
        <w:widowControl w:val="0"/>
        <w:kinsoku w:val="0"/>
        <w:overflowPunct w:val="0"/>
        <w:autoSpaceDE w:val="0"/>
        <w:autoSpaceDN w:val="0"/>
        <w:adjustRightInd w:val="0"/>
        <w:spacing w:before="1" w:after="0" w:line="240" w:lineRule="auto"/>
        <w:rPr>
          <w:rFonts w:ascii="Arial" w:eastAsia="Times New Roman" w:hAnsi="Arial" w:cs="Arial"/>
          <w:b/>
          <w:bCs/>
          <w:sz w:val="23"/>
          <w:szCs w:val="23"/>
          <w:lang w:eastAsia="en-GB"/>
        </w:rPr>
      </w:pPr>
    </w:p>
    <w:p w14:paraId="4A83AF77"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Accessibility</w:t>
      </w:r>
    </w:p>
    <w:p w14:paraId="38EF37E1" w14:textId="22523DFC" w:rsidR="009F42D8" w:rsidRPr="009F42D8" w:rsidRDefault="009F42D8" w:rsidP="009F42D8">
      <w:pPr>
        <w:spacing w:before="120" w:after="120" w:line="343" w:lineRule="auto"/>
        <w:rPr>
          <w:rFonts w:ascii="Arial" w:eastAsia="Calibri" w:hAnsi="Arial" w:cs="Times New Roman"/>
          <w:color w:val="595959"/>
          <w:lang w:bidi="en-GB"/>
        </w:rPr>
      </w:pPr>
      <w:r w:rsidRPr="50953F38">
        <w:rPr>
          <w:rFonts w:ascii="Arial" w:eastAsia="Calibri" w:hAnsi="Arial" w:cs="Times New Roman"/>
          <w:lang w:bidi="en-GB"/>
        </w:rPr>
        <w:t>If you require any of the infor</w:t>
      </w:r>
      <w:r w:rsidR="1A9CDA9B" w:rsidRPr="50953F38">
        <w:rPr>
          <w:rFonts w:ascii="Arial" w:eastAsia="Calibri" w:hAnsi="Arial" w:cs="Times New Roman"/>
          <w:lang w:bidi="en-GB"/>
        </w:rPr>
        <w:t>m</w:t>
      </w:r>
      <w:r w:rsidRPr="50953F38">
        <w:rPr>
          <w:rFonts w:ascii="Arial" w:eastAsia="Calibri" w:hAnsi="Arial" w:cs="Times New Roman"/>
          <w:lang w:bidi="en-GB"/>
        </w:rPr>
        <w:t xml:space="preserve">ation contained within this document in a more accessible format, </w:t>
      </w:r>
      <w:hyperlink r:id="rId14">
        <w:r w:rsidRPr="50953F38">
          <w:rPr>
            <w:rFonts w:ascii="Arial" w:eastAsia="Calibri" w:hAnsi="Arial" w:cs="Times New Roman"/>
            <w:color w:val="0000FF"/>
            <w:u w:val="single"/>
            <w:lang w:bidi="en-GB"/>
          </w:rPr>
          <w:t>please contact us</w:t>
        </w:r>
      </w:hyperlink>
      <w:r w:rsidRPr="50953F38">
        <w:rPr>
          <w:rFonts w:ascii="Arial" w:eastAsia="Calibri" w:hAnsi="Arial" w:cs="Times New Roman"/>
          <w:color w:val="595959" w:themeColor="text1" w:themeTint="A6"/>
          <w:lang w:bidi="en-GB"/>
        </w:rPr>
        <w:t xml:space="preserve">. </w:t>
      </w:r>
      <w:r w:rsidRPr="50953F38">
        <w:rPr>
          <w:rFonts w:ascii="Arial" w:eastAsia="Calibri" w:hAnsi="Arial" w:cs="Times New Roman"/>
          <w:lang w:bidi="en-GB"/>
        </w:rPr>
        <w:t>Please advise us which information you would like to access and provide your name and email address.</w:t>
      </w:r>
    </w:p>
    <w:p w14:paraId="4C3F8FCC"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In an emergency</w:t>
      </w:r>
    </w:p>
    <w:p w14:paraId="3D7C75E0" w14:textId="77777777" w:rsidR="009F42D8" w:rsidRPr="00352EC8" w:rsidRDefault="009F42D8" w:rsidP="009F42D8">
      <w:pPr>
        <w:spacing w:after="200" w:line="276" w:lineRule="auto"/>
        <w:rPr>
          <w:rFonts w:ascii="Arial" w:eastAsia="Calibri" w:hAnsi="Arial" w:cs="Times New Roman"/>
          <w:sz w:val="32"/>
          <w:szCs w:val="32"/>
        </w:rPr>
      </w:pPr>
      <w:r w:rsidRPr="00352EC8">
        <w:rPr>
          <w:rFonts w:ascii="Arial" w:eastAsia="Times New Roman" w:hAnsi="Arial" w:cs="Arial"/>
          <w:lang w:eastAsia="en-GB"/>
        </w:rPr>
        <w:t>In an emergency, dial 999 and ask for the fire service.</w:t>
      </w:r>
    </w:p>
    <w:p w14:paraId="6AC2FA60" w14:textId="77777777" w:rsidR="009F42D8" w:rsidRPr="00352EC8" w:rsidRDefault="009F42D8" w:rsidP="009F42D8">
      <w:pPr>
        <w:widowControl w:val="0"/>
        <w:kinsoku w:val="0"/>
        <w:overflowPunct w:val="0"/>
        <w:autoSpaceDE w:val="0"/>
        <w:autoSpaceDN w:val="0"/>
        <w:adjustRightInd w:val="0"/>
        <w:spacing w:before="117" w:after="0" w:line="343" w:lineRule="auto"/>
        <w:ind w:right="601"/>
        <w:rPr>
          <w:rFonts w:ascii="Arial" w:eastAsia="Times New Roman" w:hAnsi="Arial" w:cs="Arial"/>
          <w:lang w:eastAsia="en-GB"/>
        </w:rPr>
      </w:pPr>
      <w:r w:rsidRPr="00352EC8">
        <w:rPr>
          <w:rFonts w:ascii="Arial" w:eastAsia="Times New Roman" w:hAnsi="Arial" w:cs="Arial"/>
          <w:lang w:eastAsia="en-GB"/>
        </w:rPr>
        <w:t>If you are inside a building when a fire starts, remember to get out, stay out and call 999. Never try and put out a fire unless you have received sufficient training.</w:t>
      </w:r>
    </w:p>
    <w:p w14:paraId="550C1335" w14:textId="77777777" w:rsidR="009F42D8" w:rsidRPr="009F42D8" w:rsidRDefault="009F42D8" w:rsidP="009F42D8">
      <w:pPr>
        <w:widowControl w:val="0"/>
        <w:kinsoku w:val="0"/>
        <w:overflowPunct w:val="0"/>
        <w:autoSpaceDE w:val="0"/>
        <w:autoSpaceDN w:val="0"/>
        <w:adjustRightInd w:val="0"/>
        <w:spacing w:before="9" w:after="0" w:line="240" w:lineRule="auto"/>
        <w:rPr>
          <w:rFonts w:ascii="Arial" w:eastAsia="Times New Roman" w:hAnsi="Arial" w:cs="Arial"/>
          <w:color w:val="E2241D"/>
          <w:sz w:val="30"/>
          <w:szCs w:val="30"/>
          <w:lang w:eastAsia="en-GB"/>
        </w:rPr>
      </w:pPr>
    </w:p>
    <w:p w14:paraId="4B49CC64" w14:textId="77777777" w:rsidR="009F42D8" w:rsidRPr="009F42D8" w:rsidRDefault="009F42D8" w:rsidP="009F42D8">
      <w:pPr>
        <w:spacing w:after="200" w:line="276" w:lineRule="auto"/>
        <w:rPr>
          <w:rFonts w:ascii="Arial" w:eastAsia="Calibri" w:hAnsi="Arial" w:cs="Times New Roman"/>
          <w:b/>
          <w:sz w:val="28"/>
          <w:szCs w:val="28"/>
        </w:rPr>
      </w:pPr>
      <w:r w:rsidRPr="00352EC8">
        <w:rPr>
          <w:rFonts w:ascii="Arial" w:eastAsia="Times New Roman" w:hAnsi="Arial" w:cs="Arial"/>
          <w:b/>
          <w:noProof/>
          <w:color w:val="2B579A"/>
          <w:shd w:val="clear" w:color="auto" w:fill="E6E6E6"/>
          <w:lang w:eastAsia="en-GB"/>
        </w:rPr>
        <w:drawing>
          <wp:anchor distT="0" distB="0" distL="114300" distR="114300" simplePos="0" relativeHeight="251658240" behindDoc="1" locked="0" layoutInCell="1" allowOverlap="1" wp14:anchorId="63AA8C97" wp14:editId="2F0F384D">
            <wp:simplePos x="0" y="0"/>
            <wp:positionH relativeFrom="margin">
              <wp:align>left</wp:align>
            </wp:positionH>
            <wp:positionV relativeFrom="paragraph">
              <wp:posOffset>498475</wp:posOffset>
            </wp:positionV>
            <wp:extent cx="311150" cy="311150"/>
            <wp:effectExtent l="0" t="0" r="0" b="0"/>
            <wp:wrapTight wrapText="bothSides">
              <wp:wrapPolygon edited="0">
                <wp:start x="9257" y="2645"/>
                <wp:lineTo x="1322" y="5290"/>
                <wp:lineTo x="0" y="10580"/>
                <wp:lineTo x="3967" y="19837"/>
                <wp:lineTo x="13224" y="19837"/>
                <wp:lineTo x="17192" y="17192"/>
                <wp:lineTo x="18514" y="2645"/>
                <wp:lineTo x="9257" y="2645"/>
              </wp:wrapPolygon>
            </wp:wrapTight>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Computer_3263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Calibri" w:hAnsi="Arial" w:cs="Times New Roman"/>
          <w:b/>
          <w:sz w:val="28"/>
          <w:szCs w:val="28"/>
        </w:rPr>
        <w:t>Contacting us when it’s not an emergency</w:t>
      </w:r>
      <w:r w:rsidRPr="009F42D8">
        <w:rPr>
          <w:rFonts w:ascii="Arial" w:eastAsia="Calibri" w:hAnsi="Arial" w:cs="Times New Roman"/>
          <w:b/>
          <w:sz w:val="28"/>
          <w:szCs w:val="28"/>
        </w:rPr>
        <w:br/>
      </w:r>
    </w:p>
    <w:p w14:paraId="693306FF" w14:textId="77777777" w:rsidR="009F42D8" w:rsidRPr="009F42D8" w:rsidRDefault="009F42D8" w:rsidP="009F42D8">
      <w:pPr>
        <w:widowControl w:val="0"/>
        <w:kinsoku w:val="0"/>
        <w:overflowPunct w:val="0"/>
        <w:autoSpaceDE w:val="0"/>
        <w:autoSpaceDN w:val="0"/>
        <w:adjustRightInd w:val="0"/>
        <w:spacing w:after="0" w:line="480" w:lineRule="auto"/>
        <w:ind w:left="116"/>
        <w:rPr>
          <w:rFonts w:ascii="Arial" w:eastAsia="Times New Roman" w:hAnsi="Arial" w:cs="Arial"/>
          <w:color w:val="205E9E"/>
          <w:lang w:eastAsia="en-GB"/>
        </w:rPr>
      </w:pPr>
      <w:r w:rsidRPr="009F42D8">
        <w:rPr>
          <w:rFonts w:ascii="Arial" w:eastAsia="Times New Roman" w:hAnsi="Arial" w:cs="Arial"/>
          <w:noProof/>
          <w:color w:val="231F20"/>
          <w:shd w:val="clear" w:color="auto" w:fill="E6E6E6"/>
          <w:lang w:eastAsia="en-GB"/>
        </w:rPr>
        <w:drawing>
          <wp:anchor distT="0" distB="0" distL="114300" distR="114300" simplePos="0" relativeHeight="251658242" behindDoc="1" locked="0" layoutInCell="1" allowOverlap="1" wp14:anchorId="5DFCA7B3" wp14:editId="75EFA555">
            <wp:simplePos x="0" y="0"/>
            <wp:positionH relativeFrom="margin">
              <wp:align>left</wp:align>
            </wp:positionH>
            <wp:positionV relativeFrom="paragraph">
              <wp:posOffset>331470</wp:posOffset>
            </wp:positionV>
            <wp:extent cx="285750" cy="285750"/>
            <wp:effectExtent l="0" t="0" r="0" b="0"/>
            <wp:wrapTight wrapText="bothSides">
              <wp:wrapPolygon edited="0">
                <wp:start x="5760" y="0"/>
                <wp:lineTo x="1440" y="8640"/>
                <wp:lineTo x="1440" y="12960"/>
                <wp:lineTo x="4320" y="20160"/>
                <wp:lineTo x="15840" y="20160"/>
                <wp:lineTo x="18720" y="7200"/>
                <wp:lineTo x="14400" y="0"/>
                <wp:lineTo x="5760" y="0"/>
              </wp:wrapPolygon>
            </wp:wrapTight>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un_Email_1501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Visit our website:</w:t>
      </w:r>
      <w:r w:rsidRPr="00352EC8">
        <w:rPr>
          <w:rFonts w:ascii="Arial" w:eastAsia="Times New Roman" w:hAnsi="Arial" w:cs="Arial"/>
          <w:spacing w:val="-3"/>
          <w:lang w:eastAsia="en-GB"/>
        </w:rPr>
        <w:t xml:space="preserve"> </w:t>
      </w:r>
      <w:hyperlink r:id="rId17" w:history="1">
        <w:r w:rsidRPr="009F42D8">
          <w:rPr>
            <w:rFonts w:ascii="Arial" w:eastAsia="Times New Roman" w:hAnsi="Arial" w:cs="Arial"/>
            <w:color w:val="205E9E"/>
            <w:u w:val="single"/>
            <w:lang w:eastAsia="en-GB"/>
          </w:rPr>
          <w:t>rbfrs.co.uk</w:t>
        </w:r>
      </w:hyperlink>
    </w:p>
    <w:p w14:paraId="65A04957" w14:textId="77777777" w:rsidR="009F42D8" w:rsidRPr="009F42D8" w:rsidRDefault="009F42D8" w:rsidP="009F42D8">
      <w:pPr>
        <w:widowControl w:val="0"/>
        <w:kinsoku w:val="0"/>
        <w:overflowPunct w:val="0"/>
        <w:autoSpaceDE w:val="0"/>
        <w:autoSpaceDN w:val="0"/>
        <w:adjustRightInd w:val="0"/>
        <w:spacing w:before="63" w:after="0" w:line="480" w:lineRule="auto"/>
        <w:ind w:left="517" w:right="3643" w:hanging="401"/>
        <w:rPr>
          <w:rFonts w:ascii="Arial" w:eastAsia="Times New Roman" w:hAnsi="Arial" w:cs="Arial"/>
          <w:color w:val="231F20"/>
          <w:lang w:eastAsia="en-GB"/>
        </w:rPr>
      </w:pPr>
      <w:r w:rsidRPr="009F42D8">
        <w:rPr>
          <w:rFonts w:ascii="Arial" w:eastAsia="Times New Roman" w:hAnsi="Arial" w:cs="Arial"/>
          <w:noProof/>
          <w:color w:val="231F20"/>
          <w:shd w:val="clear" w:color="auto" w:fill="E6E6E6"/>
          <w:lang w:eastAsia="en-GB"/>
        </w:rPr>
        <w:drawing>
          <wp:anchor distT="0" distB="0" distL="114300" distR="114300" simplePos="0" relativeHeight="251658243" behindDoc="0" locked="0" layoutInCell="1" allowOverlap="1" wp14:anchorId="49537F9A" wp14:editId="05A69309">
            <wp:simplePos x="0" y="0"/>
            <wp:positionH relativeFrom="margin">
              <wp:align>left</wp:align>
            </wp:positionH>
            <wp:positionV relativeFrom="paragraph">
              <wp:posOffset>389255</wp:posOffset>
            </wp:positionV>
            <wp:extent cx="298450" cy="298450"/>
            <wp:effectExtent l="0" t="0" r="0" b="6350"/>
            <wp:wrapSquare wrapText="bothSides"/>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Telephone_4865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 xml:space="preserve">Email us at: </w:t>
      </w:r>
      <w:r w:rsidRPr="009F42D8">
        <w:rPr>
          <w:rFonts w:ascii="Arial" w:eastAsia="Times New Roman" w:hAnsi="Arial" w:cs="Arial"/>
          <w:color w:val="205E9E"/>
          <w:u w:val="single"/>
          <w:lang w:eastAsia="en-GB"/>
        </w:rPr>
        <w:t>performance@rbfrs.co.uk</w:t>
      </w:r>
    </w:p>
    <w:p w14:paraId="512A6D3D" w14:textId="77777777" w:rsidR="009F42D8" w:rsidRPr="009F42D8" w:rsidRDefault="009F42D8" w:rsidP="009F42D8">
      <w:pPr>
        <w:widowControl w:val="0"/>
        <w:kinsoku w:val="0"/>
        <w:overflowPunct w:val="0"/>
        <w:autoSpaceDE w:val="0"/>
        <w:autoSpaceDN w:val="0"/>
        <w:adjustRightInd w:val="0"/>
        <w:spacing w:before="63" w:after="0" w:line="480" w:lineRule="auto"/>
        <w:ind w:left="517" w:right="4635"/>
        <w:rPr>
          <w:rFonts w:ascii="Arial" w:eastAsia="Times New Roman" w:hAnsi="Arial" w:cs="Arial"/>
          <w:color w:val="595959"/>
          <w:lang w:eastAsia="en-GB"/>
        </w:rPr>
      </w:pPr>
      <w:r w:rsidRPr="00352EC8">
        <w:rPr>
          <w:rFonts w:ascii="Arial" w:eastAsia="Times New Roman" w:hAnsi="Arial" w:cs="Arial"/>
          <w:noProof/>
          <w:color w:val="2B579A"/>
          <w:shd w:val="clear" w:color="auto" w:fill="E6E6E6"/>
          <w:lang w:eastAsia="en-GB"/>
        </w:rPr>
        <w:drawing>
          <wp:anchor distT="0" distB="0" distL="114300" distR="114300" simplePos="0" relativeHeight="251658241" behindDoc="1" locked="0" layoutInCell="1" allowOverlap="1" wp14:anchorId="46474EB7" wp14:editId="62637C23">
            <wp:simplePos x="0" y="0"/>
            <wp:positionH relativeFrom="column">
              <wp:posOffset>31750</wp:posOffset>
            </wp:positionH>
            <wp:positionV relativeFrom="paragraph">
              <wp:posOffset>367030</wp:posOffset>
            </wp:positionV>
            <wp:extent cx="292100" cy="292100"/>
            <wp:effectExtent l="0" t="0" r="0" b="0"/>
            <wp:wrapTight wrapText="bothSides">
              <wp:wrapPolygon edited="0">
                <wp:start x="1409" y="1409"/>
                <wp:lineTo x="1409" y="18313"/>
                <wp:lineTo x="18313" y="18313"/>
                <wp:lineTo x="18313" y="1409"/>
                <wp:lineTo x="1409" y="1409"/>
              </wp:wrapPolygon>
            </wp:wrapTight>
            <wp:docPr id="256" name="Pictur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Letter_109189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Times New Roman" w:hAnsi="Arial" w:cs="Arial"/>
          <w:lang w:eastAsia="en-GB"/>
        </w:rPr>
        <w:t xml:space="preserve">Call us on: </w:t>
      </w:r>
      <w:r w:rsidRPr="00352EC8">
        <w:rPr>
          <w:rFonts w:ascii="Arial" w:eastAsia="Times New Roman" w:hAnsi="Arial" w:cs="Arial"/>
          <w:spacing w:val="-5"/>
          <w:lang w:eastAsia="en-GB"/>
        </w:rPr>
        <w:t xml:space="preserve">0118 </w:t>
      </w:r>
      <w:r w:rsidRPr="00352EC8">
        <w:rPr>
          <w:rFonts w:ascii="Arial" w:eastAsia="Times New Roman" w:hAnsi="Arial" w:cs="Arial"/>
          <w:lang w:eastAsia="en-GB"/>
        </w:rPr>
        <w:t>945</w:t>
      </w:r>
      <w:r w:rsidRPr="00352EC8">
        <w:rPr>
          <w:rFonts w:ascii="Arial" w:eastAsia="Times New Roman" w:hAnsi="Arial" w:cs="Arial"/>
          <w:spacing w:val="-3"/>
          <w:lang w:eastAsia="en-GB"/>
        </w:rPr>
        <w:t xml:space="preserve"> </w:t>
      </w:r>
      <w:r w:rsidRPr="00352EC8">
        <w:rPr>
          <w:rFonts w:ascii="Arial" w:eastAsia="Times New Roman" w:hAnsi="Arial" w:cs="Arial"/>
          <w:lang w:eastAsia="en-GB"/>
        </w:rPr>
        <w:t>288</w:t>
      </w:r>
      <w:r w:rsidR="00352EC8" w:rsidRPr="00352EC8">
        <w:rPr>
          <w:rFonts w:ascii="Arial" w:eastAsia="Times New Roman" w:hAnsi="Arial" w:cs="Arial"/>
          <w:lang w:eastAsia="en-GB"/>
        </w:rPr>
        <w:t>8</w:t>
      </w:r>
    </w:p>
    <w:p w14:paraId="63ADA6CF" w14:textId="77777777" w:rsidR="009F42D8" w:rsidRPr="00352EC8" w:rsidRDefault="009F42D8" w:rsidP="009F42D8">
      <w:pPr>
        <w:widowControl w:val="0"/>
        <w:kinsoku w:val="0"/>
        <w:overflowPunct w:val="0"/>
        <w:autoSpaceDE w:val="0"/>
        <w:autoSpaceDN w:val="0"/>
        <w:adjustRightInd w:val="0"/>
        <w:spacing w:before="35" w:after="0" w:line="480" w:lineRule="auto"/>
        <w:ind w:left="557"/>
        <w:rPr>
          <w:rFonts w:ascii="Arial" w:eastAsia="Times New Roman" w:hAnsi="Arial" w:cs="Arial"/>
          <w:lang w:eastAsia="en-GB"/>
        </w:rPr>
      </w:pPr>
      <w:r w:rsidRPr="00352EC8">
        <w:rPr>
          <w:rFonts w:ascii="Arial" w:eastAsia="Times New Roman" w:hAnsi="Arial" w:cs="Arial"/>
          <w:lang w:eastAsia="en-GB"/>
        </w:rPr>
        <w:t>Write to us at: Newsham Court, Pincents Kiln, Calcot, Reading, Berkshire, RG31 7SD</w:t>
      </w:r>
    </w:p>
    <w:p w14:paraId="17E53163" w14:textId="77777777" w:rsidR="009F42D8" w:rsidRDefault="009F42D8" w:rsidP="009F42D8">
      <w:pPr>
        <w:rPr>
          <w:lang w:eastAsia="en-GB"/>
        </w:rPr>
      </w:pPr>
      <w:r>
        <w:rPr>
          <w:lang w:eastAsia="en-GB"/>
        </w:rPr>
        <w:br w:type="page"/>
      </w:r>
    </w:p>
    <w:p w14:paraId="4EA462CE"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3" w:name="_Toc97220056"/>
      <w:bookmarkStart w:id="4" w:name="_Toc127262784"/>
      <w:bookmarkStart w:id="5" w:name="_Toc160716406"/>
      <w:r w:rsidRPr="4C66EEDA">
        <w:rPr>
          <w:rFonts w:ascii="Arial" w:eastAsia="MS Gothic" w:hAnsi="Arial" w:cs="Arial"/>
          <w:b/>
          <w:bCs/>
          <w:sz w:val="32"/>
          <w:szCs w:val="32"/>
        </w:rPr>
        <w:lastRenderedPageBreak/>
        <w:t>Introduction</w:t>
      </w:r>
      <w:bookmarkEnd w:id="3"/>
      <w:bookmarkEnd w:id="4"/>
      <w:bookmarkEnd w:id="5"/>
    </w:p>
    <w:p w14:paraId="236D5223" w14:textId="47894C89" w:rsidR="4C66EEDA" w:rsidRDefault="4C66EEDA" w:rsidP="4C66EEDA">
      <w:pPr>
        <w:spacing w:after="200" w:line="276" w:lineRule="auto"/>
        <w:rPr>
          <w:rFonts w:ascii="Arial" w:eastAsia="Calibri" w:hAnsi="Arial" w:cs="Times New Roman"/>
          <w:lang w:bidi="en-GB"/>
        </w:rPr>
      </w:pPr>
    </w:p>
    <w:p w14:paraId="136F4963" w14:textId="6872CE6A" w:rsidR="009F42D8" w:rsidRPr="00352EC8" w:rsidRDefault="009F42D8" w:rsidP="009F42D8">
      <w:pPr>
        <w:spacing w:after="200" w:line="276" w:lineRule="auto"/>
        <w:rPr>
          <w:rFonts w:ascii="Arial" w:eastAsia="Calibri" w:hAnsi="Arial" w:cs="Times New Roman"/>
          <w:lang w:bidi="en-GB"/>
        </w:rPr>
      </w:pPr>
      <w:r w:rsidRPr="3F55A8C3">
        <w:rPr>
          <w:rFonts w:ascii="Arial" w:eastAsia="Calibri" w:hAnsi="Arial" w:cs="Times New Roman"/>
          <w:lang w:bidi="en-GB"/>
        </w:rPr>
        <w:t xml:space="preserve">This is the Quarter </w:t>
      </w:r>
      <w:r w:rsidR="017E7599" w:rsidRPr="3F55A8C3">
        <w:rPr>
          <w:rFonts w:ascii="Arial" w:eastAsia="Calibri" w:hAnsi="Arial" w:cs="Times New Roman"/>
          <w:lang w:bidi="en-GB"/>
        </w:rPr>
        <w:t>Four</w:t>
      </w:r>
      <w:r w:rsidR="00890D30" w:rsidRPr="3F55A8C3">
        <w:rPr>
          <w:rFonts w:ascii="Arial" w:eastAsia="Calibri" w:hAnsi="Arial" w:cs="Times New Roman"/>
          <w:lang w:bidi="en-GB"/>
        </w:rPr>
        <w:t xml:space="preserve"> </w:t>
      </w:r>
      <w:r w:rsidRPr="3F55A8C3">
        <w:rPr>
          <w:rFonts w:ascii="Arial" w:eastAsia="Calibri" w:hAnsi="Arial" w:cs="Times New Roman"/>
          <w:lang w:bidi="en-GB"/>
        </w:rPr>
        <w:t xml:space="preserve">Performance Report, summarising our progress across the Service. </w:t>
      </w:r>
    </w:p>
    <w:p w14:paraId="2F5F188F" w14:textId="042BC18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lang w:bidi="en-GB"/>
        </w:rPr>
        <w:t xml:space="preserve">In our Annual Plan for </w:t>
      </w:r>
      <w:r w:rsidR="00D73E9D">
        <w:rPr>
          <w:rFonts w:ascii="Arial" w:eastAsia="Calibri" w:hAnsi="Arial" w:cs="Times New Roman"/>
          <w:lang w:bidi="en-GB"/>
        </w:rPr>
        <w:t xml:space="preserve">2023-24, we set </w:t>
      </w:r>
      <w:r w:rsidR="00D73E9D" w:rsidRPr="00F42B2A">
        <w:rPr>
          <w:rFonts w:ascii="Arial" w:eastAsia="Calibri" w:hAnsi="Arial" w:cs="Times New Roman"/>
          <w:lang w:bidi="en-GB"/>
        </w:rPr>
        <w:t>9</w:t>
      </w:r>
      <w:r w:rsidRPr="00410910">
        <w:rPr>
          <w:rFonts w:ascii="Arial" w:eastAsia="Calibri" w:hAnsi="Arial" w:cs="Times New Roman"/>
          <w:lang w:bidi="en-GB"/>
        </w:rPr>
        <w:t xml:space="preserve"> Annual Objectives for the year, which can be found at Appendix B. The Objectives are delivered through our Service Plans and Local Safety Plans and our projects and programmes. Ongoing analysis of performance data and information supports decision-making across the organisation. We monitor performance across four </w:t>
      </w:r>
      <w:r w:rsidR="00623D55" w:rsidRPr="00410910">
        <w:rPr>
          <w:rFonts w:ascii="Arial" w:eastAsia="Calibri" w:hAnsi="Arial" w:cs="Times New Roman"/>
          <w:lang w:bidi="en-GB"/>
        </w:rPr>
        <w:t>q</w:t>
      </w:r>
      <w:r w:rsidRPr="00410910">
        <w:rPr>
          <w:rFonts w:ascii="Arial" w:eastAsia="Calibri" w:hAnsi="Arial" w:cs="Times New Roman"/>
          <w:lang w:bidi="en-GB"/>
        </w:rPr>
        <w:t>uadrants:</w:t>
      </w:r>
    </w:p>
    <w:p w14:paraId="6E3DE543"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Service Provision</w:t>
      </w:r>
      <w:r w:rsidRPr="00410910">
        <w:rPr>
          <w:rFonts w:ascii="Arial" w:eastAsia="Calibri" w:hAnsi="Arial" w:cs="Times New Roman"/>
          <w:lang w:bidi="en-GB"/>
        </w:rPr>
        <w:t>: Monitoring the delivery of our statutory obligations and the services provided by RBFRS.</w:t>
      </w:r>
    </w:p>
    <w:p w14:paraId="579127D6"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Corporate Health</w:t>
      </w:r>
      <w:r w:rsidRPr="00410910">
        <w:rPr>
          <w:rFonts w:ascii="Arial" w:eastAsia="Calibri" w:hAnsi="Arial" w:cs="Times New Roman"/>
          <w:lang w:bidi="en-GB"/>
        </w:rPr>
        <w:t>: Monitorin</w:t>
      </w:r>
      <w:r w:rsidR="00623D55" w:rsidRPr="00410910">
        <w:rPr>
          <w:rFonts w:ascii="Arial" w:eastAsia="Calibri" w:hAnsi="Arial" w:cs="Times New Roman"/>
          <w:lang w:bidi="en-GB"/>
        </w:rPr>
        <w:t xml:space="preserve">g how key resources are managed, which </w:t>
      </w:r>
      <w:r w:rsidRPr="00410910">
        <w:rPr>
          <w:rFonts w:ascii="Arial" w:eastAsia="Calibri" w:hAnsi="Arial" w:cs="Times New Roman"/>
          <w:lang w:bidi="en-GB"/>
        </w:rPr>
        <w:t>includes measures relating to staff, finance and health and safety.</w:t>
      </w:r>
    </w:p>
    <w:p w14:paraId="76B2172D" w14:textId="6F8D518E"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Priority Programmes</w:t>
      </w:r>
      <w:r w:rsidRPr="00410910">
        <w:rPr>
          <w:rFonts w:ascii="Arial" w:eastAsia="Calibri" w:hAnsi="Arial" w:cs="Times New Roman"/>
          <w:lang w:bidi="en-GB"/>
        </w:rPr>
        <w:t xml:space="preserve">: Progress against our key programme </w:t>
      </w:r>
      <w:r w:rsidRPr="00F42B2A">
        <w:rPr>
          <w:rFonts w:ascii="Arial" w:eastAsia="Calibri" w:hAnsi="Arial" w:cs="Times New Roman"/>
          <w:lang w:bidi="en-GB"/>
        </w:rPr>
        <w:t xml:space="preserve">activity (our Community Risk Management Plan (CRMP), </w:t>
      </w:r>
      <w:r w:rsidR="00F42B2A" w:rsidRPr="00F42B2A">
        <w:rPr>
          <w:rFonts w:ascii="Arial" w:eastAsia="Calibri" w:hAnsi="Arial" w:cs="Times New Roman"/>
          <w:lang w:bidi="en-GB"/>
        </w:rPr>
        <w:t>RBFRS Development Programme and</w:t>
      </w:r>
      <w:r w:rsidRPr="00F42B2A">
        <w:rPr>
          <w:rFonts w:ascii="Arial" w:eastAsia="Calibri" w:hAnsi="Arial" w:cs="Times New Roman"/>
          <w:lang w:bidi="en-GB"/>
        </w:rPr>
        <w:t xml:space="preserve"> Strategic Asset Investment Framework</w:t>
      </w:r>
      <w:r w:rsidR="00F42B2A">
        <w:rPr>
          <w:rFonts w:ascii="Arial" w:eastAsia="Calibri" w:hAnsi="Arial" w:cs="Times New Roman"/>
          <w:lang w:bidi="en-GB"/>
        </w:rPr>
        <w:t>)</w:t>
      </w:r>
      <w:r w:rsidRPr="00F42B2A">
        <w:rPr>
          <w:rFonts w:ascii="Arial" w:eastAsia="Calibri" w:hAnsi="Arial" w:cs="Times New Roman"/>
          <w:lang w:bidi="en-GB"/>
        </w:rPr>
        <w:t>.</w:t>
      </w:r>
    </w:p>
    <w:p w14:paraId="293022C5" w14:textId="31C82E47" w:rsidR="009F42D8" w:rsidRPr="00410910" w:rsidRDefault="009A245B" w:rsidP="009F42D8">
      <w:pPr>
        <w:spacing w:after="200" w:line="276" w:lineRule="auto"/>
        <w:rPr>
          <w:rFonts w:ascii="Arial" w:eastAsia="Calibri" w:hAnsi="Arial" w:cs="Times New Roman"/>
          <w:lang w:bidi="en-GB"/>
        </w:rPr>
      </w:pPr>
      <w:r>
        <w:rPr>
          <w:rFonts w:ascii="Arial" w:eastAsia="Calibri" w:hAnsi="Arial" w:cs="Times New Roman"/>
          <w:b/>
          <w:lang w:bidi="en-GB"/>
        </w:rPr>
        <w:t>Assurance</w:t>
      </w:r>
      <w:r w:rsidR="009F42D8" w:rsidRPr="00410910">
        <w:rPr>
          <w:rFonts w:ascii="Arial" w:eastAsia="Calibri" w:hAnsi="Arial" w:cs="Times New Roman"/>
          <w:lang w:bidi="en-GB"/>
        </w:rPr>
        <w:t xml:space="preserve">: Monitoring corporate risk management and other assurance activity including internal audit and our HMICFRS Action Plan.  </w:t>
      </w:r>
    </w:p>
    <w:p w14:paraId="36B29823" w14:textId="77777777" w:rsidR="009F42D8" w:rsidRPr="00410910" w:rsidRDefault="009F42D8" w:rsidP="009F42D8">
      <w:pPr>
        <w:spacing w:after="200" w:line="276" w:lineRule="auto"/>
        <w:rPr>
          <w:rFonts w:ascii="Arial" w:eastAsia="Calibri" w:hAnsi="Arial" w:cs="Times New Roman"/>
          <w:highlight w:val="yellow"/>
          <w:lang w:bidi="en-GB"/>
        </w:rPr>
      </w:pPr>
      <w:r w:rsidRPr="00410910">
        <w:rPr>
          <w:rFonts w:ascii="Arial" w:eastAsia="Calibri" w:hAnsi="Arial" w:cs="Times New Roman"/>
          <w:lang w:bidi="en-GB"/>
        </w:rPr>
        <w:t>The Strategic Performance Board monitors performance quarterly, before key data and analysis is provided in this report for the Audit and Governance Committee to scrutinise</w:t>
      </w:r>
      <w:r w:rsidRPr="00643EF0">
        <w:rPr>
          <w:rFonts w:ascii="Arial" w:eastAsia="Calibri" w:hAnsi="Arial" w:cs="Times New Roman"/>
          <w:lang w:bidi="en-GB"/>
        </w:rPr>
        <w:t>.</w:t>
      </w:r>
    </w:p>
    <w:p w14:paraId="7C8355DF" w14:textId="77777777" w:rsidR="009F42D8" w:rsidRPr="00410910" w:rsidRDefault="009F42D8" w:rsidP="009F42D8">
      <w:pPr>
        <w:spacing w:after="200" w:line="276" w:lineRule="auto"/>
        <w:rPr>
          <w:rFonts w:ascii="Arial" w:eastAsia="Calibri" w:hAnsi="Arial" w:cs="Times New Roman"/>
          <w:color w:val="595959"/>
          <w:highlight w:val="yellow"/>
          <w:lang w:bidi="en-GB"/>
        </w:rPr>
      </w:pPr>
    </w:p>
    <w:p w14:paraId="55824013" w14:textId="77777777" w:rsidR="009F42D8" w:rsidRPr="00410910" w:rsidRDefault="009F42D8" w:rsidP="009F42D8">
      <w:pPr>
        <w:spacing w:after="200" w:line="276" w:lineRule="auto"/>
        <w:rPr>
          <w:rFonts w:ascii="Arial" w:eastAsia="Calibri" w:hAnsi="Arial" w:cs="Times New Roman"/>
          <w:color w:val="595959"/>
          <w:highlight w:val="yellow"/>
          <w:lang w:bidi="en-GB"/>
        </w:rPr>
      </w:pPr>
      <w:r w:rsidRPr="00410910">
        <w:rPr>
          <w:rFonts w:ascii="Arial" w:eastAsia="Calibri" w:hAnsi="Arial" w:cs="Times New Roman"/>
          <w:color w:val="595959"/>
          <w:highlight w:val="yellow"/>
          <w:lang w:bidi="en-GB"/>
        </w:rPr>
        <w:br w:type="page"/>
      </w:r>
    </w:p>
    <w:p w14:paraId="00E100AF" w14:textId="77777777" w:rsidR="009F42D8" w:rsidRPr="00C74876" w:rsidRDefault="009F42D8" w:rsidP="00C74876">
      <w:pPr>
        <w:pStyle w:val="BodyRBFRS"/>
        <w:rPr>
          <w:b/>
          <w:color w:val="auto"/>
        </w:rPr>
      </w:pPr>
      <w:bookmarkStart w:id="6" w:name="_Toc97220057"/>
      <w:bookmarkStart w:id="7" w:name="_Toc120624425"/>
      <w:bookmarkStart w:id="8" w:name="_Toc121909049"/>
      <w:bookmarkStart w:id="9" w:name="_Toc127262785"/>
      <w:r w:rsidRPr="00C74876">
        <w:rPr>
          <w:b/>
          <w:color w:val="auto"/>
        </w:rPr>
        <w:lastRenderedPageBreak/>
        <w:t>Key</w:t>
      </w:r>
      <w:bookmarkEnd w:id="6"/>
      <w:bookmarkEnd w:id="7"/>
      <w:bookmarkEnd w:id="8"/>
      <w:bookmarkEnd w:id="9"/>
    </w:p>
    <w:p w14:paraId="52E3DCA4" w14:textId="77777777" w:rsidR="009F42D8" w:rsidRPr="00410910" w:rsidRDefault="009F42D8" w:rsidP="009F42D8">
      <w:pPr>
        <w:spacing w:after="0" w:line="276" w:lineRule="auto"/>
        <w:rPr>
          <w:rFonts w:ascii="Arial" w:eastAsia="Calibri" w:hAnsi="Arial" w:cs="Arial"/>
          <w:szCs w:val="22"/>
          <w:lang w:eastAsia="en-GB" w:bidi="en-GB"/>
        </w:rPr>
      </w:pPr>
    </w:p>
    <w:p w14:paraId="0A9459B9" w14:textId="77777777" w:rsidR="009F42D8" w:rsidRDefault="009F42D8" w:rsidP="009F42D8">
      <w:pPr>
        <w:spacing w:after="120" w:line="276" w:lineRule="auto"/>
        <w:rPr>
          <w:rFonts w:ascii="Arial" w:eastAsia="Calibri" w:hAnsi="Arial" w:cs="Times New Roman"/>
          <w:b/>
          <w:lang w:eastAsia="en-GB" w:bidi="en-GB"/>
        </w:rPr>
      </w:pPr>
      <w:r w:rsidRPr="00410910">
        <w:rPr>
          <w:rFonts w:ascii="Arial" w:eastAsia="Calibri" w:hAnsi="Arial" w:cs="Times New Roman"/>
          <w:b/>
          <w:lang w:eastAsia="en-GB" w:bidi="en-GB"/>
        </w:rPr>
        <w:t>Performance Measures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2835"/>
      </w:tblGrid>
      <w:tr w:rsidR="0022657A" w:rsidRPr="00410910" w14:paraId="7170684B" w14:textId="77777777" w:rsidTr="009A245B">
        <w:trPr>
          <w:trHeight w:val="331"/>
        </w:trPr>
        <w:tc>
          <w:tcPr>
            <w:tcW w:w="1005" w:type="dxa"/>
            <w:shd w:val="clear" w:color="auto" w:fill="00B0F0"/>
            <w:vAlign w:val="center"/>
          </w:tcPr>
          <w:p w14:paraId="7842BA7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2F934AA"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exceeded by more than 10%</w:t>
            </w:r>
          </w:p>
        </w:tc>
        <w:tc>
          <w:tcPr>
            <w:tcW w:w="2835" w:type="dxa"/>
            <w:vMerge w:val="restart"/>
            <w:vAlign w:val="center"/>
          </w:tcPr>
          <w:p w14:paraId="1D661CED" w14:textId="77777777" w:rsidR="0022657A" w:rsidRPr="00410910" w:rsidRDefault="0022657A" w:rsidP="006A318D">
            <w:pPr>
              <w:spacing w:after="0" w:line="276" w:lineRule="auto"/>
              <w:jc w:val="center"/>
              <w:rPr>
                <w:rFonts w:ascii="Arial" w:eastAsia="Calibri" w:hAnsi="Arial" w:cs="Times New Roman"/>
              </w:rPr>
            </w:pPr>
            <w:r>
              <w:rPr>
                <w:rFonts w:ascii="Arial" w:eastAsia="Calibri" w:hAnsi="Arial" w:cs="Times New Roman"/>
              </w:rPr>
              <w:t>Comparison with target</w:t>
            </w:r>
          </w:p>
        </w:tc>
      </w:tr>
      <w:tr w:rsidR="0022657A" w:rsidRPr="00410910" w14:paraId="08E1373D" w14:textId="77777777" w:rsidTr="009A245B">
        <w:trPr>
          <w:trHeight w:val="331"/>
        </w:trPr>
        <w:tc>
          <w:tcPr>
            <w:tcW w:w="1005" w:type="dxa"/>
            <w:shd w:val="clear" w:color="auto" w:fill="92D050"/>
            <w:vAlign w:val="center"/>
          </w:tcPr>
          <w:p w14:paraId="005DE7E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 </w:t>
            </w:r>
          </w:p>
        </w:tc>
        <w:tc>
          <w:tcPr>
            <w:tcW w:w="6083" w:type="dxa"/>
            <w:vAlign w:val="center"/>
          </w:tcPr>
          <w:p w14:paraId="2D97517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met or exceeded by up to 10%</w:t>
            </w:r>
          </w:p>
        </w:tc>
        <w:tc>
          <w:tcPr>
            <w:tcW w:w="2835" w:type="dxa"/>
            <w:vMerge/>
          </w:tcPr>
          <w:p w14:paraId="211DA21F" w14:textId="77777777" w:rsidR="0022657A" w:rsidRPr="00410910" w:rsidRDefault="0022657A" w:rsidP="006A318D">
            <w:pPr>
              <w:spacing w:after="0" w:line="276" w:lineRule="auto"/>
              <w:rPr>
                <w:rFonts w:ascii="Arial" w:eastAsia="Calibri" w:hAnsi="Arial" w:cs="Times New Roman"/>
              </w:rPr>
            </w:pPr>
          </w:p>
        </w:tc>
      </w:tr>
      <w:tr w:rsidR="0022657A" w:rsidRPr="00410910" w14:paraId="776B4023" w14:textId="77777777" w:rsidTr="009A245B">
        <w:trPr>
          <w:trHeight w:val="331"/>
        </w:trPr>
        <w:tc>
          <w:tcPr>
            <w:tcW w:w="1005" w:type="dxa"/>
            <w:shd w:val="clear" w:color="auto" w:fill="FFC000"/>
            <w:vAlign w:val="center"/>
          </w:tcPr>
          <w:p w14:paraId="4310C69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759EBDB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up to 10%</w:t>
            </w:r>
          </w:p>
        </w:tc>
        <w:tc>
          <w:tcPr>
            <w:tcW w:w="2835" w:type="dxa"/>
            <w:vMerge/>
          </w:tcPr>
          <w:p w14:paraId="65E0AD75" w14:textId="77777777" w:rsidR="0022657A" w:rsidRPr="00410910" w:rsidRDefault="0022657A" w:rsidP="006A318D">
            <w:pPr>
              <w:spacing w:after="0" w:line="276" w:lineRule="auto"/>
              <w:rPr>
                <w:rFonts w:ascii="Arial" w:eastAsia="Calibri" w:hAnsi="Arial" w:cs="Times New Roman"/>
              </w:rPr>
            </w:pPr>
          </w:p>
        </w:tc>
      </w:tr>
      <w:tr w:rsidR="0022657A" w:rsidRPr="00410910" w14:paraId="1F82D4F1" w14:textId="77777777" w:rsidTr="009A245B">
        <w:trPr>
          <w:trHeight w:val="331"/>
        </w:trPr>
        <w:tc>
          <w:tcPr>
            <w:tcW w:w="1005" w:type="dxa"/>
            <w:shd w:val="clear" w:color="auto" w:fill="FF0000"/>
            <w:vAlign w:val="center"/>
          </w:tcPr>
          <w:p w14:paraId="6888685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5418961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more than 10%</w:t>
            </w:r>
          </w:p>
        </w:tc>
        <w:tc>
          <w:tcPr>
            <w:tcW w:w="2835" w:type="dxa"/>
            <w:vMerge/>
          </w:tcPr>
          <w:p w14:paraId="4E43F109" w14:textId="77777777" w:rsidR="0022657A" w:rsidRPr="00410910" w:rsidRDefault="0022657A" w:rsidP="006A318D">
            <w:pPr>
              <w:spacing w:after="0" w:line="276" w:lineRule="auto"/>
              <w:rPr>
                <w:rFonts w:ascii="Arial" w:eastAsia="Calibri" w:hAnsi="Arial" w:cs="Times New Roman"/>
              </w:rPr>
            </w:pPr>
          </w:p>
        </w:tc>
      </w:tr>
      <w:tr w:rsidR="0022657A" w:rsidRPr="00410910" w14:paraId="598B2A02" w14:textId="77777777" w:rsidTr="009A245B">
        <w:trPr>
          <w:trHeight w:val="331"/>
        </w:trPr>
        <w:tc>
          <w:tcPr>
            <w:tcW w:w="1005" w:type="dxa"/>
            <w:shd w:val="clear" w:color="auto" w:fill="808080"/>
            <w:vAlign w:val="center"/>
          </w:tcPr>
          <w:p w14:paraId="792FDFE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CAD0C77"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NA or data accuracy issues affect confidence in reporting</w:t>
            </w:r>
          </w:p>
        </w:tc>
        <w:tc>
          <w:tcPr>
            <w:tcW w:w="2835" w:type="dxa"/>
            <w:vMerge/>
          </w:tcPr>
          <w:p w14:paraId="55C3F497" w14:textId="77777777" w:rsidR="0022657A" w:rsidRPr="00410910" w:rsidRDefault="0022657A" w:rsidP="006A318D">
            <w:pPr>
              <w:spacing w:after="0" w:line="276" w:lineRule="auto"/>
              <w:rPr>
                <w:rFonts w:ascii="Arial" w:eastAsia="Calibri" w:hAnsi="Arial" w:cs="Times New Roman"/>
              </w:rPr>
            </w:pPr>
          </w:p>
        </w:tc>
      </w:tr>
      <w:tr w:rsidR="0022657A" w:rsidRPr="00410910" w14:paraId="7C6104BC" w14:textId="77777777" w:rsidTr="009A245B">
        <w:trPr>
          <w:trHeight w:val="331"/>
        </w:trPr>
        <w:tc>
          <w:tcPr>
            <w:tcW w:w="1005" w:type="dxa"/>
            <w:shd w:val="clear" w:color="auto" w:fill="FFFFFF"/>
            <w:vAlign w:val="center"/>
          </w:tcPr>
          <w:p w14:paraId="4AD770C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60F861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Improvement in performance</w:t>
            </w:r>
            <w:r>
              <w:rPr>
                <w:rFonts w:ascii="Arial" w:eastAsia="Calibri" w:hAnsi="Arial" w:cs="Times New Roman"/>
              </w:rPr>
              <w:t xml:space="preserve"> from equivalent period the previous year</w:t>
            </w:r>
          </w:p>
        </w:tc>
        <w:tc>
          <w:tcPr>
            <w:tcW w:w="2835" w:type="dxa"/>
            <w:vMerge w:val="restart"/>
            <w:vAlign w:val="center"/>
          </w:tcPr>
          <w:p w14:paraId="5C9933B1" w14:textId="3666A693" w:rsidR="0022657A" w:rsidRPr="00410910" w:rsidRDefault="0022657A" w:rsidP="008F527B">
            <w:pPr>
              <w:spacing w:after="0" w:line="276" w:lineRule="auto"/>
              <w:jc w:val="center"/>
              <w:rPr>
                <w:rFonts w:ascii="Arial" w:eastAsia="Calibri" w:hAnsi="Arial" w:cs="Times New Roman"/>
              </w:rPr>
            </w:pPr>
            <w:r>
              <w:rPr>
                <w:rFonts w:ascii="Arial" w:eastAsia="Calibri" w:hAnsi="Arial" w:cs="Times New Roman"/>
              </w:rPr>
              <w:t xml:space="preserve">Comparison with actual the previous year </w:t>
            </w:r>
          </w:p>
        </w:tc>
      </w:tr>
      <w:tr w:rsidR="0022657A" w:rsidRPr="00410910" w14:paraId="276337BC" w14:textId="77777777" w:rsidTr="009A245B">
        <w:trPr>
          <w:trHeight w:val="331"/>
        </w:trPr>
        <w:tc>
          <w:tcPr>
            <w:tcW w:w="1005" w:type="dxa"/>
            <w:shd w:val="clear" w:color="auto" w:fill="FFFFFF"/>
            <w:vAlign w:val="center"/>
          </w:tcPr>
          <w:p w14:paraId="30FF8EA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5710FF06"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Maintenance of performance </w:t>
            </w:r>
            <w:r>
              <w:rPr>
                <w:rFonts w:ascii="Arial" w:eastAsia="Calibri" w:hAnsi="Arial" w:cs="Times New Roman"/>
              </w:rPr>
              <w:t>from equivalent period the previous year</w:t>
            </w:r>
          </w:p>
        </w:tc>
        <w:tc>
          <w:tcPr>
            <w:tcW w:w="2835" w:type="dxa"/>
            <w:vMerge/>
          </w:tcPr>
          <w:p w14:paraId="42147F44" w14:textId="77777777" w:rsidR="0022657A" w:rsidRPr="00410910" w:rsidRDefault="0022657A" w:rsidP="006A318D">
            <w:pPr>
              <w:spacing w:after="0" w:line="276" w:lineRule="auto"/>
              <w:rPr>
                <w:rFonts w:ascii="Arial" w:eastAsia="Calibri" w:hAnsi="Arial" w:cs="Times New Roman"/>
              </w:rPr>
            </w:pPr>
          </w:p>
        </w:tc>
      </w:tr>
      <w:tr w:rsidR="0022657A" w:rsidRPr="00410910" w14:paraId="33F1D45D" w14:textId="77777777" w:rsidTr="009A245B">
        <w:trPr>
          <w:trHeight w:val="331"/>
        </w:trPr>
        <w:tc>
          <w:tcPr>
            <w:tcW w:w="1005" w:type="dxa"/>
            <w:shd w:val="clear" w:color="auto" w:fill="FFFFFF"/>
            <w:vAlign w:val="center"/>
          </w:tcPr>
          <w:p w14:paraId="245DED9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2702F24"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Decline in performance</w:t>
            </w:r>
            <w:r>
              <w:rPr>
                <w:rFonts w:ascii="Arial" w:eastAsia="Calibri" w:hAnsi="Arial" w:cs="Times New Roman"/>
              </w:rPr>
              <w:t xml:space="preserve"> from equivalent period the previous year</w:t>
            </w:r>
          </w:p>
        </w:tc>
        <w:tc>
          <w:tcPr>
            <w:tcW w:w="2835" w:type="dxa"/>
            <w:vMerge/>
          </w:tcPr>
          <w:p w14:paraId="64CD52E4" w14:textId="77777777" w:rsidR="0022657A" w:rsidRPr="00410910" w:rsidRDefault="0022657A" w:rsidP="006A318D">
            <w:pPr>
              <w:spacing w:after="0" w:line="276" w:lineRule="auto"/>
              <w:rPr>
                <w:rFonts w:ascii="Arial" w:eastAsia="Calibri" w:hAnsi="Arial" w:cs="Times New Roman"/>
              </w:rPr>
            </w:pPr>
          </w:p>
        </w:tc>
      </w:tr>
    </w:tbl>
    <w:p w14:paraId="5B4F3F8D" w14:textId="77777777" w:rsidR="009F42D8" w:rsidRPr="00410910" w:rsidRDefault="009F42D8" w:rsidP="009F42D8">
      <w:pPr>
        <w:spacing w:beforeLines="60" w:before="144" w:afterLines="60" w:after="144" w:line="240" w:lineRule="auto"/>
        <w:contextualSpacing/>
        <w:rPr>
          <w:rFonts w:ascii="Arial" w:eastAsia="Calibri" w:hAnsi="Arial" w:cs="Arial"/>
          <w:sz w:val="22"/>
          <w:szCs w:val="22"/>
        </w:rPr>
      </w:pPr>
    </w:p>
    <w:p w14:paraId="0A45FA9D"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9F42D8" w:rsidRPr="00410910" w14:paraId="4ECA6F2B" w14:textId="77777777" w:rsidTr="009F42D8">
        <w:trPr>
          <w:trHeight w:val="340"/>
        </w:trPr>
        <w:tc>
          <w:tcPr>
            <w:tcW w:w="1134" w:type="dxa"/>
            <w:shd w:val="clear" w:color="auto" w:fill="00B0F0"/>
            <w:vAlign w:val="center"/>
          </w:tcPr>
          <w:p w14:paraId="39AC0C3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C</w:t>
            </w:r>
          </w:p>
        </w:tc>
        <w:tc>
          <w:tcPr>
            <w:tcW w:w="8789" w:type="dxa"/>
            <w:vAlign w:val="center"/>
          </w:tcPr>
          <w:p w14:paraId="185D4FC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complete</w:t>
            </w:r>
          </w:p>
        </w:tc>
      </w:tr>
      <w:tr w:rsidR="009F42D8" w:rsidRPr="00410910" w14:paraId="3D44B2A8" w14:textId="77777777" w:rsidTr="009F42D8">
        <w:trPr>
          <w:trHeight w:val="340"/>
        </w:trPr>
        <w:tc>
          <w:tcPr>
            <w:tcW w:w="1134" w:type="dxa"/>
            <w:shd w:val="clear" w:color="auto" w:fill="92D050"/>
            <w:vAlign w:val="center"/>
          </w:tcPr>
          <w:p w14:paraId="47179159"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G</w:t>
            </w:r>
          </w:p>
        </w:tc>
        <w:tc>
          <w:tcPr>
            <w:tcW w:w="8789" w:type="dxa"/>
            <w:vAlign w:val="center"/>
          </w:tcPr>
          <w:p w14:paraId="6E2FDD2B"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on Track</w:t>
            </w:r>
          </w:p>
        </w:tc>
      </w:tr>
      <w:tr w:rsidR="009F42D8" w:rsidRPr="00410910" w14:paraId="0F716768" w14:textId="77777777" w:rsidTr="009F42D8">
        <w:trPr>
          <w:trHeight w:val="340"/>
        </w:trPr>
        <w:tc>
          <w:tcPr>
            <w:tcW w:w="1134" w:type="dxa"/>
            <w:shd w:val="clear" w:color="auto" w:fill="FFC000"/>
            <w:vAlign w:val="center"/>
          </w:tcPr>
          <w:p w14:paraId="0F86B093"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A</w:t>
            </w:r>
          </w:p>
        </w:tc>
        <w:tc>
          <w:tcPr>
            <w:tcW w:w="8789" w:type="dxa"/>
            <w:vAlign w:val="center"/>
          </w:tcPr>
          <w:p w14:paraId="3D30AD34"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There are issues with the project but these are being managed</w:t>
            </w:r>
          </w:p>
        </w:tc>
      </w:tr>
      <w:tr w:rsidR="009F42D8" w:rsidRPr="00410910" w14:paraId="5BEA6BD4" w14:textId="77777777" w:rsidTr="009F42D8">
        <w:trPr>
          <w:trHeight w:val="340"/>
        </w:trPr>
        <w:tc>
          <w:tcPr>
            <w:tcW w:w="1134" w:type="dxa"/>
            <w:shd w:val="clear" w:color="auto" w:fill="FF0000"/>
            <w:vAlign w:val="center"/>
          </w:tcPr>
          <w:p w14:paraId="0C98A72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R</w:t>
            </w:r>
          </w:p>
        </w:tc>
        <w:tc>
          <w:tcPr>
            <w:tcW w:w="8789" w:type="dxa"/>
            <w:vAlign w:val="center"/>
          </w:tcPr>
          <w:p w14:paraId="5751104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Issues are having an impact on delivery</w:t>
            </w:r>
          </w:p>
        </w:tc>
      </w:tr>
      <w:tr w:rsidR="009F42D8" w:rsidRPr="00410910" w14:paraId="740F917A" w14:textId="77777777" w:rsidTr="009F42D8">
        <w:trPr>
          <w:trHeight w:val="340"/>
        </w:trPr>
        <w:tc>
          <w:tcPr>
            <w:tcW w:w="1134" w:type="dxa"/>
            <w:shd w:val="clear" w:color="auto" w:fill="808080"/>
            <w:vAlign w:val="center"/>
          </w:tcPr>
          <w:p w14:paraId="4B377D68"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NS</w:t>
            </w:r>
          </w:p>
        </w:tc>
        <w:tc>
          <w:tcPr>
            <w:tcW w:w="8789" w:type="dxa"/>
            <w:vAlign w:val="center"/>
          </w:tcPr>
          <w:p w14:paraId="2AD2CD02"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not yet due to start</w:t>
            </w:r>
          </w:p>
        </w:tc>
      </w:tr>
    </w:tbl>
    <w:p w14:paraId="144CE7AA"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65601F6D"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33A27B0E"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9F42D8" w:rsidRPr="00410910" w14:paraId="4F58FF1B"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0000"/>
            <w:vAlign w:val="center"/>
          </w:tcPr>
          <w:p w14:paraId="7B57957C"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20 - 25</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0EA83C" w14:textId="77777777" w:rsidR="009F42D8" w:rsidRPr="00410910" w:rsidRDefault="009F42D8" w:rsidP="5994ED65">
            <w:pPr>
              <w:spacing w:beforeLines="60" w:before="144" w:afterLines="60" w:after="144" w:line="240" w:lineRule="auto"/>
              <w:contextualSpacing/>
              <w:rPr>
                <w:rFonts w:ascii="Arial" w:eastAsia="Calibri" w:hAnsi="Arial" w:cs="Arial"/>
              </w:rPr>
            </w:pPr>
            <w:r w:rsidRPr="5994ED65">
              <w:rPr>
                <w:rFonts w:ascii="Arial" w:eastAsia="Calibri" w:hAnsi="Arial" w:cs="Arial"/>
              </w:rPr>
              <w:t>Outside assumed Risk Appetite and requires mitigation to proceed</w:t>
            </w:r>
          </w:p>
        </w:tc>
      </w:tr>
      <w:tr w:rsidR="009F42D8" w:rsidRPr="00410910" w14:paraId="322D86F2"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D7B77" w:themeFill="accent5" w:themeFillTint="99"/>
            <w:vAlign w:val="center"/>
          </w:tcPr>
          <w:p w14:paraId="243F8B92"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19</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4DA34EF"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only because of extremely low probability.  Mitigate if necessary and possible, accept only if no further action can be justified</w:t>
            </w:r>
          </w:p>
        </w:tc>
      </w:tr>
      <w:tr w:rsidR="009F42D8" w:rsidRPr="00410910" w14:paraId="22EF900A"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6600"/>
            <w:vAlign w:val="center"/>
          </w:tcPr>
          <w:p w14:paraId="179ECEC1"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17 &amp; 18</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6E779D"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Mitigate further if cost effective to do so - discuss with a Director</w:t>
            </w:r>
          </w:p>
        </w:tc>
      </w:tr>
      <w:tr w:rsidR="009F42D8" w:rsidRPr="00410910" w14:paraId="2728C6F1"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C000"/>
            <w:vAlign w:val="center"/>
          </w:tcPr>
          <w:p w14:paraId="5B75867B"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7-16</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6B4F506"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 xml:space="preserve">Inside Risk Appetite. Mitigate further if cost effective to do so </w:t>
            </w:r>
          </w:p>
        </w:tc>
      </w:tr>
      <w:tr w:rsidR="009F42D8" w:rsidRPr="00410910" w14:paraId="4870A8B7"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B050"/>
            <w:vAlign w:val="center"/>
          </w:tcPr>
          <w:p w14:paraId="6264C445"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1-6</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CA782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and unlikely to need further mitigation</w:t>
            </w:r>
          </w:p>
        </w:tc>
      </w:tr>
      <w:tr w:rsidR="009F42D8" w:rsidRPr="00410910" w14:paraId="5AA23DEF"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5055CE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9CAF83E"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increasing</w:t>
            </w:r>
          </w:p>
        </w:tc>
      </w:tr>
      <w:tr w:rsidR="009F42D8" w:rsidRPr="00410910" w14:paraId="3C6AA5AD"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2EEABE"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F04A9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No risk movement</w:t>
            </w:r>
          </w:p>
        </w:tc>
      </w:tr>
      <w:tr w:rsidR="009F42D8" w:rsidRPr="00410910" w14:paraId="67BB4092"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62AC5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7BA022"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decreasing</w:t>
            </w:r>
          </w:p>
        </w:tc>
      </w:tr>
    </w:tbl>
    <w:p w14:paraId="15A90393" w14:textId="77777777" w:rsidR="009F42D8" w:rsidRPr="00410910" w:rsidRDefault="009F42D8" w:rsidP="009F42D8">
      <w:pPr>
        <w:spacing w:after="200" w:line="276" w:lineRule="auto"/>
        <w:rPr>
          <w:rFonts w:ascii="Arial" w:eastAsia="Calibri" w:hAnsi="Arial" w:cs="Times New Roman"/>
          <w:b/>
          <w:bCs/>
          <w:color w:val="E2241D"/>
          <w:sz w:val="32"/>
          <w:szCs w:val="32"/>
          <w:highlight w:val="yellow"/>
        </w:rPr>
      </w:pPr>
      <w:r w:rsidRPr="00410910">
        <w:rPr>
          <w:rFonts w:ascii="Arial" w:eastAsia="Calibri" w:hAnsi="Arial" w:cs="Times New Roman"/>
          <w:b/>
          <w:bCs/>
          <w:color w:val="E2241D"/>
          <w:highlight w:val="yellow"/>
        </w:rPr>
        <w:br w:type="page"/>
      </w:r>
    </w:p>
    <w:p w14:paraId="0FFACC69" w14:textId="07BB634C" w:rsidR="009F42D8" w:rsidRPr="00E408D9" w:rsidRDefault="000D6B63" w:rsidP="50953F38">
      <w:pPr>
        <w:keepNext/>
        <w:keepLines/>
        <w:spacing w:before="240" w:after="0" w:line="276" w:lineRule="auto"/>
        <w:outlineLvl w:val="0"/>
        <w:rPr>
          <w:rFonts w:ascii="Arial" w:eastAsia="MS Gothic" w:hAnsi="Arial" w:cs="Arial"/>
          <w:b/>
          <w:bCs/>
          <w:sz w:val="32"/>
          <w:szCs w:val="32"/>
        </w:rPr>
      </w:pPr>
      <w:bookmarkStart w:id="10" w:name="_Toc97220058"/>
      <w:bookmarkStart w:id="11" w:name="_Toc160716407"/>
      <w:r w:rsidRPr="3F55A8C3">
        <w:rPr>
          <w:rFonts w:ascii="Arial" w:eastAsia="MS Gothic" w:hAnsi="Arial" w:cs="Arial"/>
          <w:b/>
          <w:bCs/>
          <w:sz w:val="32"/>
          <w:szCs w:val="32"/>
        </w:rPr>
        <w:lastRenderedPageBreak/>
        <w:t>Q</w:t>
      </w:r>
      <w:r w:rsidR="00C74876" w:rsidRPr="3F55A8C3">
        <w:rPr>
          <w:rFonts w:ascii="Arial" w:eastAsia="MS Gothic" w:hAnsi="Arial" w:cs="Arial"/>
          <w:b/>
          <w:bCs/>
          <w:sz w:val="32"/>
          <w:szCs w:val="32"/>
        </w:rPr>
        <w:t xml:space="preserve">uarter </w:t>
      </w:r>
      <w:r w:rsidR="42F10BB8" w:rsidRPr="3F55A8C3">
        <w:rPr>
          <w:rFonts w:ascii="Arial" w:eastAsia="MS Gothic" w:hAnsi="Arial" w:cs="Arial"/>
          <w:b/>
          <w:bCs/>
          <w:sz w:val="32"/>
          <w:szCs w:val="32"/>
        </w:rPr>
        <w:t>Four</w:t>
      </w:r>
      <w:r w:rsidR="009F42D8" w:rsidRPr="3F55A8C3">
        <w:rPr>
          <w:rFonts w:ascii="Arial" w:eastAsia="MS Gothic" w:hAnsi="Arial" w:cs="Arial"/>
          <w:b/>
          <w:bCs/>
          <w:sz w:val="32"/>
          <w:szCs w:val="32"/>
        </w:rPr>
        <w:t xml:space="preserve"> Summary</w:t>
      </w:r>
      <w:bookmarkEnd w:id="10"/>
      <w:bookmarkEnd w:id="11"/>
    </w:p>
    <w:p w14:paraId="31BB3E32" w14:textId="12C0347B" w:rsidR="009F42D8" w:rsidRPr="009A245B" w:rsidRDefault="009F42D8" w:rsidP="009F42D8">
      <w:pPr>
        <w:spacing w:after="200" w:line="276" w:lineRule="auto"/>
        <w:rPr>
          <w:rFonts w:ascii="Arial" w:eastAsia="Calibri" w:hAnsi="Arial" w:cs="Times New Roman"/>
          <w:highlight w:val="yellow"/>
        </w:rPr>
      </w:pPr>
    </w:p>
    <w:p w14:paraId="774DC473" w14:textId="18D53243" w:rsidR="009F42D8" w:rsidRPr="009A245B" w:rsidRDefault="00592AE2" w:rsidP="009F42D8">
      <w:pPr>
        <w:spacing w:after="200" w:line="276" w:lineRule="auto"/>
        <w:rPr>
          <w:rFonts w:ascii="Arial" w:eastAsia="Calibri" w:hAnsi="Arial" w:cs="Times New Roman"/>
          <w:color w:val="595959"/>
          <w:highlight w:val="yellow"/>
          <w:lang w:bidi="en-GB"/>
        </w:rPr>
      </w:pPr>
      <w:r w:rsidRPr="009A245B">
        <w:rPr>
          <w:rFonts w:ascii="Arial" w:eastAsia="Calibri" w:hAnsi="Arial" w:cs="Arial"/>
          <w:noProof/>
          <w:color w:val="C00000"/>
          <w:highlight w:val="yellow"/>
          <w:shd w:val="clear" w:color="auto" w:fill="E6E6E6"/>
          <w:lang w:eastAsia="en-GB"/>
        </w:rPr>
        <mc:AlternateContent>
          <mc:Choice Requires="wpg">
            <w:drawing>
              <wp:anchor distT="0" distB="0" distL="114300" distR="114300" simplePos="0" relativeHeight="251658244" behindDoc="0" locked="0" layoutInCell="1" allowOverlap="1" wp14:anchorId="45F5EA37" wp14:editId="06270A77">
                <wp:simplePos x="0" y="0"/>
                <wp:positionH relativeFrom="margin">
                  <wp:posOffset>0</wp:posOffset>
                </wp:positionH>
                <wp:positionV relativeFrom="paragraph">
                  <wp:posOffset>18415</wp:posOffset>
                </wp:positionV>
                <wp:extent cx="6546850" cy="7569200"/>
                <wp:effectExtent l="0" t="19050" r="25400" b="12700"/>
                <wp:wrapNone/>
                <wp:docPr id="16" name="Group 16" descr="Group of red boxes"/>
                <wp:cNvGraphicFramePr/>
                <a:graphic xmlns:a="http://schemas.openxmlformats.org/drawingml/2006/main">
                  <a:graphicData uri="http://schemas.microsoft.com/office/word/2010/wordprocessingGroup">
                    <wpg:wgp>
                      <wpg:cNvGrpSpPr/>
                      <wpg:grpSpPr>
                        <a:xfrm>
                          <a:off x="0" y="0"/>
                          <a:ext cx="6546850" cy="7569200"/>
                          <a:chOff x="0" y="0"/>
                          <a:chExt cx="6093713" cy="6173314"/>
                        </a:xfrm>
                      </wpg:grpSpPr>
                      <wps:wsp>
                        <wps:cNvPr id="128" name="Rectangle 128"/>
                        <wps:cNvSpPr/>
                        <wps:spPr>
                          <a:xfrm>
                            <a:off x="2087792" y="0"/>
                            <a:ext cx="1923415" cy="1971040"/>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5856" y="2093077"/>
                            <a:ext cx="1923803" cy="1971303"/>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Siren icon in whi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05775" y="0"/>
                            <a:ext cx="869950" cy="869950"/>
                          </a:xfrm>
                          <a:prstGeom prst="rect">
                            <a:avLst/>
                          </a:prstGeom>
                          <a:ln>
                            <a:solidFill>
                              <a:srgbClr val="E2241D"/>
                            </a:solidFill>
                          </a:ln>
                        </pic:spPr>
                      </pic:pic>
                      <wps:wsp>
                        <wps:cNvPr id="138" name="Text Box 138"/>
                        <wps:cNvSpPr txBox="1"/>
                        <wps:spPr>
                          <a:xfrm>
                            <a:off x="2082506" y="866830"/>
                            <a:ext cx="1923415" cy="450850"/>
                          </a:xfrm>
                          <a:prstGeom prst="rect">
                            <a:avLst/>
                          </a:prstGeom>
                          <a:noFill/>
                          <a:ln w="6350">
                            <a:solidFill>
                              <a:srgbClr val="E2241D"/>
                            </a:solidFill>
                          </a:ln>
                        </wps:spPr>
                        <wps:txbx>
                          <w:txbxContent>
                            <w:p w14:paraId="64CCAFEE" w14:textId="285F7BF3" w:rsidR="00592AE2" w:rsidRPr="00853B6A" w:rsidRDefault="00592AE2" w:rsidP="00592AE2">
                              <w:pPr>
                                <w:jc w:val="center"/>
                                <w:rPr>
                                  <w:b/>
                                  <w:color w:val="FFFFFF" w:themeColor="background1"/>
                                  <w:sz w:val="48"/>
                                  <w:szCs w:val="48"/>
                                </w:rPr>
                              </w:pPr>
                              <w:r>
                                <w:rPr>
                                  <w:b/>
                                  <w:color w:val="FFFFFF" w:themeColor="background1"/>
                                  <w:sz w:val="48"/>
                                  <w:szCs w:val="48"/>
                                </w:rPr>
                                <w:t>1925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82506" y="1263246"/>
                            <a:ext cx="1922780" cy="620395"/>
                          </a:xfrm>
                          <a:prstGeom prst="rect">
                            <a:avLst/>
                          </a:prstGeom>
                          <a:noFill/>
                          <a:ln w="6350">
                            <a:solidFill>
                              <a:srgbClr val="E2241D"/>
                            </a:solidFill>
                          </a:ln>
                        </wps:spPr>
                        <wps:txbx>
                          <w:txbxContent>
                            <w:p w14:paraId="0277F3CE" w14:textId="77777777" w:rsidR="00592AE2" w:rsidRPr="009F42D8" w:rsidRDefault="00592AE2" w:rsidP="00592AE2">
                              <w:pPr>
                                <w:jc w:val="center"/>
                                <w:rPr>
                                  <w:color w:val="FFFFFF"/>
                                </w:rPr>
                              </w:pPr>
                              <w:r w:rsidRPr="009F42D8">
                                <w:rPr>
                                  <w:color w:val="FFFFFF"/>
                                </w:rPr>
                                <w:t xml:space="preserve">Total number of </w:t>
                              </w:r>
                              <w:r>
                                <w:rPr>
                                  <w:color w:val="FFFFFF"/>
                                </w:rPr>
                                <w:t xml:space="preserve">emergency </w:t>
                              </w:r>
                              <w:r w:rsidRPr="009F42D8">
                                <w:rPr>
                                  <w:color w:val="FFFFFF"/>
                                </w:rPr>
                                <w:t>incidents in 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40" descr="Fire engine in whit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7838" y="2130076"/>
                            <a:ext cx="770890" cy="770890"/>
                          </a:xfrm>
                          <a:prstGeom prst="rect">
                            <a:avLst/>
                          </a:prstGeom>
                          <a:ln>
                            <a:solidFill>
                              <a:srgbClr val="E2241D"/>
                            </a:solidFill>
                          </a:ln>
                        </pic:spPr>
                      </pic:pic>
                      <wps:wsp>
                        <wps:cNvPr id="142" name="Text Box 142"/>
                        <wps:cNvSpPr txBox="1"/>
                        <wps:spPr>
                          <a:xfrm>
                            <a:off x="5285" y="2901766"/>
                            <a:ext cx="1923415" cy="450850"/>
                          </a:xfrm>
                          <a:prstGeom prst="rect">
                            <a:avLst/>
                          </a:prstGeom>
                          <a:noFill/>
                          <a:ln w="6350">
                            <a:solidFill>
                              <a:srgbClr val="E2241D"/>
                            </a:solidFill>
                          </a:ln>
                        </wps:spPr>
                        <wps:txbx>
                          <w:txbxContent>
                            <w:p w14:paraId="3B05BC91" w14:textId="3D3B2726" w:rsidR="00592AE2" w:rsidRPr="00853B6A" w:rsidRDefault="00592AE2" w:rsidP="00592AE2">
                              <w:pPr>
                                <w:jc w:val="center"/>
                                <w:rPr>
                                  <w:b/>
                                  <w:color w:val="FFFFFF" w:themeColor="background1"/>
                                  <w:sz w:val="48"/>
                                  <w:szCs w:val="48"/>
                                </w:rPr>
                              </w:pPr>
                              <w:r>
                                <w:rPr>
                                  <w:b/>
                                  <w:color w:val="FFFFFF" w:themeColor="background1"/>
                                  <w:sz w:val="48"/>
                                  <w:szCs w:val="48"/>
                                </w:rPr>
                                <w:t>70.1</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0571" y="3245327"/>
                            <a:ext cx="1922780" cy="815111"/>
                          </a:xfrm>
                          <a:prstGeom prst="rect">
                            <a:avLst/>
                          </a:prstGeom>
                          <a:noFill/>
                          <a:ln w="6350">
                            <a:solidFill>
                              <a:srgbClr val="E2241D"/>
                            </a:solidFill>
                          </a:ln>
                        </wps:spPr>
                        <wps:txbx>
                          <w:txbxContent>
                            <w:p w14:paraId="712E4B87" w14:textId="77777777" w:rsidR="00592AE2" w:rsidRPr="009F42D8" w:rsidRDefault="00592AE2" w:rsidP="00592AE2">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Rectangle 147"/>
                        <wps:cNvSpPr/>
                        <wps:spPr>
                          <a:xfrm>
                            <a:off x="2087792" y="2093077"/>
                            <a:ext cx="1923803" cy="1971303"/>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smoke alarm in whi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42774" y="2130076"/>
                            <a:ext cx="770890" cy="770890"/>
                          </a:xfrm>
                          <a:prstGeom prst="rect">
                            <a:avLst/>
                          </a:prstGeom>
                          <a:ln>
                            <a:solidFill>
                              <a:srgbClr val="E2241D"/>
                            </a:solidFill>
                          </a:ln>
                        </pic:spPr>
                      </pic:pic>
                      <wps:wsp>
                        <wps:cNvPr id="148" name="Text Box 148"/>
                        <wps:cNvSpPr txBox="1"/>
                        <wps:spPr>
                          <a:xfrm>
                            <a:off x="2082506" y="2901766"/>
                            <a:ext cx="1923415" cy="450850"/>
                          </a:xfrm>
                          <a:prstGeom prst="rect">
                            <a:avLst/>
                          </a:prstGeom>
                          <a:noFill/>
                          <a:ln w="6350">
                            <a:solidFill>
                              <a:srgbClr val="E2241D"/>
                            </a:solidFill>
                          </a:ln>
                        </wps:spPr>
                        <wps:txbx>
                          <w:txbxContent>
                            <w:p w14:paraId="607DE46E" w14:textId="7E24528A" w:rsidR="00592AE2" w:rsidRPr="00853B6A" w:rsidRDefault="003C30A5" w:rsidP="00592AE2">
                              <w:pPr>
                                <w:jc w:val="center"/>
                                <w:rPr>
                                  <w:b/>
                                  <w:color w:val="FFFFFF" w:themeColor="background1"/>
                                  <w:sz w:val="48"/>
                                  <w:szCs w:val="48"/>
                                </w:rPr>
                              </w:pPr>
                              <w:r>
                                <w:rPr>
                                  <w:b/>
                                  <w:color w:val="FFFFFF" w:themeColor="background1"/>
                                  <w:sz w:val="48"/>
                                  <w:szCs w:val="48"/>
                                </w:rPr>
                                <w:t>-1.4</w:t>
                              </w:r>
                              <w:r w:rsidR="00592AE2"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2087792" y="3221310"/>
                            <a:ext cx="1922780" cy="837398"/>
                          </a:xfrm>
                          <a:prstGeom prst="rect">
                            <a:avLst/>
                          </a:prstGeom>
                          <a:noFill/>
                          <a:ln w="6350">
                            <a:solidFill>
                              <a:srgbClr val="E2241D"/>
                            </a:solidFill>
                          </a:ln>
                        </wps:spPr>
                        <wps:txbx>
                          <w:txbxContent>
                            <w:p w14:paraId="1F8F0FCB" w14:textId="77777777" w:rsidR="00592AE2" w:rsidRPr="009F42D8" w:rsidRDefault="00592AE2" w:rsidP="00592AE2">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4159727" y="2093077"/>
                            <a:ext cx="1923803" cy="1971303"/>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descr="fire extinguisher in whi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19995" y="2093077"/>
                            <a:ext cx="831215" cy="831215"/>
                          </a:xfrm>
                          <a:prstGeom prst="rect">
                            <a:avLst/>
                          </a:prstGeom>
                          <a:ln>
                            <a:solidFill>
                              <a:srgbClr val="E2241D"/>
                            </a:solidFill>
                          </a:ln>
                        </pic:spPr>
                      </pic:pic>
                      <wps:wsp>
                        <wps:cNvPr id="153" name="Text Box 153"/>
                        <wps:cNvSpPr txBox="1"/>
                        <wps:spPr>
                          <a:xfrm>
                            <a:off x="4154441" y="2901766"/>
                            <a:ext cx="1923415" cy="450850"/>
                          </a:xfrm>
                          <a:prstGeom prst="rect">
                            <a:avLst/>
                          </a:prstGeom>
                          <a:noFill/>
                          <a:ln w="6350">
                            <a:solidFill>
                              <a:srgbClr val="E2241D"/>
                            </a:solidFill>
                          </a:ln>
                        </wps:spPr>
                        <wps:txbx>
                          <w:txbxContent>
                            <w:p w14:paraId="79C4A396" w14:textId="7EFC1269" w:rsidR="00592AE2" w:rsidRPr="00853B6A" w:rsidRDefault="003C30A5" w:rsidP="00592AE2">
                              <w:pPr>
                                <w:jc w:val="center"/>
                                <w:rPr>
                                  <w:b/>
                                  <w:color w:val="FFFFFF" w:themeColor="background1"/>
                                  <w:sz w:val="48"/>
                                  <w:szCs w:val="48"/>
                                </w:rPr>
                              </w:pPr>
                              <w:r>
                                <w:rPr>
                                  <w:b/>
                                  <w:color w:val="FFFFFF" w:themeColor="background1"/>
                                  <w:sz w:val="48"/>
                                  <w:szCs w:val="48"/>
                                </w:rPr>
                                <w:t>76.1</w:t>
                              </w:r>
                              <w:r w:rsidR="00592AE2"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4154441" y="3245327"/>
                            <a:ext cx="1922780" cy="814705"/>
                          </a:xfrm>
                          <a:prstGeom prst="rect">
                            <a:avLst/>
                          </a:prstGeom>
                          <a:noFill/>
                          <a:ln w="6350">
                            <a:solidFill>
                              <a:srgbClr val="E2241D"/>
                            </a:solidFill>
                          </a:ln>
                        </wps:spPr>
                        <wps:txbx>
                          <w:txbxContent>
                            <w:p w14:paraId="2068E569" w14:textId="77777777" w:rsidR="00592AE2" w:rsidRPr="009F42D8" w:rsidRDefault="00592AE2" w:rsidP="00592AE2">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tangle 192"/>
                        <wps:cNvSpPr/>
                        <wps:spPr>
                          <a:xfrm>
                            <a:off x="5285" y="4202011"/>
                            <a:ext cx="1923803" cy="1971303"/>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speech bubble in whit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60268" y="4196726"/>
                            <a:ext cx="848360" cy="848360"/>
                          </a:xfrm>
                          <a:prstGeom prst="rect">
                            <a:avLst/>
                          </a:prstGeom>
                          <a:ln>
                            <a:solidFill>
                              <a:srgbClr val="E2241D"/>
                            </a:solidFill>
                          </a:ln>
                        </pic:spPr>
                      </pic:pic>
                      <wps:wsp>
                        <wps:cNvPr id="193" name="Text Box 193"/>
                        <wps:cNvSpPr txBox="1"/>
                        <wps:spPr>
                          <a:xfrm>
                            <a:off x="0" y="5010700"/>
                            <a:ext cx="1923415" cy="450850"/>
                          </a:xfrm>
                          <a:prstGeom prst="rect">
                            <a:avLst/>
                          </a:prstGeom>
                          <a:noFill/>
                          <a:ln w="6350">
                            <a:solidFill>
                              <a:srgbClr val="E2241D"/>
                            </a:solidFill>
                          </a:ln>
                        </wps:spPr>
                        <wps:txbx>
                          <w:txbxContent>
                            <w:p w14:paraId="6D1D5163" w14:textId="74E88797" w:rsidR="00592AE2" w:rsidRPr="00853B6A" w:rsidRDefault="003C30A5" w:rsidP="00592AE2">
                              <w:pPr>
                                <w:jc w:val="center"/>
                                <w:rPr>
                                  <w:b/>
                                  <w:color w:val="FFFFFF" w:themeColor="background1"/>
                                  <w:sz w:val="48"/>
                                  <w:szCs w:val="48"/>
                                </w:rPr>
                              </w:pPr>
                              <w:r>
                                <w:rPr>
                                  <w:b/>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0" y="5507542"/>
                            <a:ext cx="1922780" cy="661085"/>
                          </a:xfrm>
                          <a:prstGeom prst="rect">
                            <a:avLst/>
                          </a:prstGeom>
                          <a:noFill/>
                          <a:ln w="6350">
                            <a:solidFill>
                              <a:srgbClr val="E2241D"/>
                            </a:solidFill>
                          </a:ln>
                        </wps:spPr>
                        <wps:txbx>
                          <w:txbxContent>
                            <w:p w14:paraId="51FA0614" w14:textId="77777777" w:rsidR="00592AE2" w:rsidRPr="009F42D8" w:rsidRDefault="00592AE2" w:rsidP="00592AE2">
                              <w:pPr>
                                <w:jc w:val="center"/>
                                <w:rPr>
                                  <w:color w:val="FFFFFF"/>
                                  <w:sz w:val="28"/>
                                  <w:szCs w:val="28"/>
                                </w:rPr>
                              </w:pPr>
                              <w:r w:rsidRPr="009F42D8">
                                <w:rPr>
                                  <w:color w:val="FFFFFF"/>
                                  <w:szCs w:val="28"/>
                                </w:rPr>
                                <w:t xml:space="preserve">Number of </w:t>
                              </w:r>
                              <w:r w:rsidRPr="009F42D8">
                                <w:rPr>
                                  <w:color w:val="FFFFFF"/>
                                </w:rPr>
                                <w:t>complaints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ectangle 196"/>
                        <wps:cNvSpPr/>
                        <wps:spPr>
                          <a:xfrm>
                            <a:off x="2093077" y="4196726"/>
                            <a:ext cx="1923803" cy="1971303"/>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Picture 199" descr="clock icon in whi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700915" y="4254867"/>
                            <a:ext cx="723265" cy="723265"/>
                          </a:xfrm>
                          <a:prstGeom prst="rect">
                            <a:avLst/>
                          </a:prstGeom>
                          <a:ln>
                            <a:solidFill>
                              <a:srgbClr val="E2241D"/>
                            </a:solidFill>
                          </a:ln>
                        </pic:spPr>
                      </pic:pic>
                      <wps:wsp>
                        <wps:cNvPr id="197" name="Text Box 197"/>
                        <wps:cNvSpPr txBox="1"/>
                        <wps:spPr>
                          <a:xfrm>
                            <a:off x="2082506" y="5010700"/>
                            <a:ext cx="1923415" cy="450850"/>
                          </a:xfrm>
                          <a:prstGeom prst="rect">
                            <a:avLst/>
                          </a:prstGeom>
                          <a:noFill/>
                          <a:ln w="6350">
                            <a:solidFill>
                              <a:srgbClr val="E2241D"/>
                            </a:solidFill>
                          </a:ln>
                        </wps:spPr>
                        <wps:txbx>
                          <w:txbxContent>
                            <w:p w14:paraId="3A85A8CC" w14:textId="4DEE6238" w:rsidR="00592AE2" w:rsidRPr="00853B6A" w:rsidRDefault="003C30A5" w:rsidP="00592AE2">
                              <w:pPr>
                                <w:jc w:val="center"/>
                                <w:rPr>
                                  <w:b/>
                                  <w:color w:val="FFFFFF" w:themeColor="background1"/>
                                  <w:sz w:val="48"/>
                                  <w:szCs w:val="48"/>
                                </w:rPr>
                              </w:pPr>
                              <w:r>
                                <w:rPr>
                                  <w:b/>
                                  <w:color w:val="FFFFFF" w:themeColor="background1"/>
                                  <w:sz w:val="48"/>
                                  <w:szCs w:val="48"/>
                                </w:rPr>
                                <w:t>6.3</w:t>
                              </w:r>
                              <w:r w:rsidR="00592AE2"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087792" y="5354261"/>
                            <a:ext cx="1922780" cy="814705"/>
                          </a:xfrm>
                          <a:prstGeom prst="rect">
                            <a:avLst/>
                          </a:prstGeom>
                          <a:noFill/>
                          <a:ln w="6350">
                            <a:solidFill>
                              <a:srgbClr val="E2241D"/>
                            </a:solidFill>
                          </a:ln>
                        </wps:spPr>
                        <wps:txbx>
                          <w:txbxContent>
                            <w:p w14:paraId="61EF18AD" w14:textId="77777777" w:rsidR="00592AE2" w:rsidRPr="009F42D8" w:rsidRDefault="00592AE2" w:rsidP="00592AE2">
                              <w:pPr>
                                <w:jc w:val="center"/>
                                <w:rPr>
                                  <w:color w:val="FFFFFF"/>
                                  <w:szCs w:val="28"/>
                                </w:rPr>
                              </w:pPr>
                              <w:r w:rsidRPr="009F42D8">
                                <w:rPr>
                                  <w:color w:val="FFFFFF"/>
                                  <w:szCs w:val="28"/>
                                </w:rPr>
                                <w:t>% of working time lost to staff sickness across 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4170298" y="4196726"/>
                            <a:ext cx="1923415" cy="1971040"/>
                          </a:xfrm>
                          <a:prstGeom prst="rect">
                            <a:avLst/>
                          </a:prstGeom>
                          <a:solidFill>
                            <a:srgbClr val="E2231B"/>
                          </a:solidFill>
                          <a:ln w="25400" cap="flat" cmpd="sng" algn="ctr">
                            <a:solidFill>
                              <a:srgbClr val="E224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pound symbol in whit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67565" y="4254867"/>
                            <a:ext cx="723265" cy="723265"/>
                          </a:xfrm>
                          <a:prstGeom prst="rect">
                            <a:avLst/>
                          </a:prstGeom>
                          <a:ln>
                            <a:solidFill>
                              <a:srgbClr val="E2241D"/>
                            </a:solidFill>
                          </a:ln>
                        </pic:spPr>
                      </pic:pic>
                      <wps:wsp>
                        <wps:cNvPr id="201" name="Text Box 201"/>
                        <wps:cNvSpPr txBox="1"/>
                        <wps:spPr>
                          <a:xfrm>
                            <a:off x="4159727" y="5010700"/>
                            <a:ext cx="1923415" cy="450850"/>
                          </a:xfrm>
                          <a:prstGeom prst="rect">
                            <a:avLst/>
                          </a:prstGeom>
                          <a:noFill/>
                          <a:ln w="6350">
                            <a:solidFill>
                              <a:srgbClr val="E2241D"/>
                            </a:solidFill>
                          </a:ln>
                        </wps:spPr>
                        <wps:txbx>
                          <w:txbxContent>
                            <w:p w14:paraId="0B46B549" w14:textId="106A219C" w:rsidR="00592AE2" w:rsidRPr="00853B6A" w:rsidRDefault="003C30A5" w:rsidP="00592AE2">
                              <w:pPr>
                                <w:jc w:val="center"/>
                                <w:rPr>
                                  <w:b/>
                                  <w:color w:val="FFFFFF" w:themeColor="background1"/>
                                  <w:sz w:val="48"/>
                                  <w:szCs w:val="48"/>
                                </w:rPr>
                              </w:pPr>
                              <w:r>
                                <w:rPr>
                                  <w:b/>
                                  <w:color w:val="FFFFFF" w:themeColor="background1"/>
                                  <w:sz w:val="48"/>
                                  <w:szCs w:val="48"/>
                                </w:rPr>
                                <w:t>100</w:t>
                              </w:r>
                              <w:r w:rsidR="00592AE2"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4165012" y="5507542"/>
                            <a:ext cx="1922780" cy="661085"/>
                          </a:xfrm>
                          <a:prstGeom prst="rect">
                            <a:avLst/>
                          </a:prstGeom>
                          <a:noFill/>
                          <a:ln w="6350">
                            <a:solidFill>
                              <a:srgbClr val="E2241D"/>
                            </a:solidFill>
                          </a:ln>
                        </wps:spPr>
                        <wps:txbx>
                          <w:txbxContent>
                            <w:p w14:paraId="0E70D8B1" w14:textId="77777777" w:rsidR="00592AE2" w:rsidRPr="009F42D8" w:rsidRDefault="00592AE2" w:rsidP="00592AE2">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5EA37" id="Group 16" o:spid="_x0000_s1026" alt="Group of red boxes" style="position:absolute;margin-left:0;margin-top:1.45pt;width:515.5pt;height:596pt;z-index:251658244;mso-position-horizontal-relative:margin;mso-width-relative:margin;mso-height-relative:margin" coordsize="60937,6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">
                <v:rect id="Rectangle 128" o:spid="_x0000_s1027" style="position:absolute;left:2087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" fillcolor="#e2231b" strokecolor="#e2241d" strokeweight="2pt"/>
                <v:rect id="Rectangle 129" o:spid="_x0000_s1028" style="position:absolute;left:158;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" fillcolor="#e2231b" strokecolor="#e2241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9" type="#_x0000_t75" alt="Siren icon in white" style="position:absolute;left:26057;width:8700;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" stroked="t" strokecolor="#e2241d">
                  <v:imagedata r:id="rId27" o:title="Siren icon in white"/>
                  <v:path arrowok="t"/>
                </v:shape>
                <v:shapetype id="_x0000_t202" coordsize="21600,21600" o:spt="202" path="m,l,21600r21600,l21600,xe">
                  <v:stroke joinstyle="miter"/>
                  <v:path gradientshapeok="t" o:connecttype="rect"/>
                </v:shapetype>
                <v:shape id="Text Box 138" o:spid="_x0000_s1030" type="#_x0000_t202" style="position:absolute;left:20825;top:8668;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" filled="f" strokecolor="#e2241d" strokeweight=".5pt">
                  <v:textbox>
                    <w:txbxContent>
                      <w:p w14:paraId="64CCAFEE" w14:textId="285F7BF3" w:rsidR="00592AE2" w:rsidRPr="00853B6A" w:rsidRDefault="00592AE2" w:rsidP="00592AE2">
                        <w:pPr>
                          <w:jc w:val="center"/>
                          <w:rPr>
                            <w:b/>
                            <w:color w:val="FFFFFF" w:themeColor="background1"/>
                            <w:sz w:val="48"/>
                            <w:szCs w:val="48"/>
                          </w:rPr>
                        </w:pPr>
                        <w:r>
                          <w:rPr>
                            <w:b/>
                            <w:color w:val="FFFFFF" w:themeColor="background1"/>
                            <w:sz w:val="48"/>
                            <w:szCs w:val="48"/>
                          </w:rPr>
                          <w:t>1925</w:t>
                        </w:r>
                      </w:p>
                    </w:txbxContent>
                  </v:textbox>
                </v:shape>
                <v:shape id="Text Box 139" o:spid="_x0000_s1031" type="#_x0000_t202" style="position:absolute;left:20825;top:12632;width:19227;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" filled="f" strokecolor="#e2241d" strokeweight=".5pt">
                  <v:textbox>
                    <w:txbxContent>
                      <w:p w14:paraId="0277F3CE" w14:textId="77777777" w:rsidR="00592AE2" w:rsidRPr="009F42D8" w:rsidRDefault="00592AE2" w:rsidP="00592AE2">
                        <w:pPr>
                          <w:jc w:val="center"/>
                          <w:rPr>
                            <w:color w:val="FFFFFF"/>
                          </w:rPr>
                        </w:pPr>
                        <w:r w:rsidRPr="009F42D8">
                          <w:rPr>
                            <w:color w:val="FFFFFF"/>
                          </w:rPr>
                          <w:t xml:space="preserve">Total number of </w:t>
                        </w:r>
                        <w:r>
                          <w:rPr>
                            <w:color w:val="FFFFFF"/>
                          </w:rPr>
                          <w:t xml:space="preserve">emergency </w:t>
                        </w:r>
                        <w:r w:rsidRPr="009F42D8">
                          <w:rPr>
                            <w:color w:val="FFFFFF"/>
                          </w:rPr>
                          <w:t>incidents in Berkshire</w:t>
                        </w:r>
                      </w:p>
                    </w:txbxContent>
                  </v:textbox>
                </v:shape>
                <v:shape id="Picture 140" o:spid="_x0000_s1032" type="#_x0000_t75" alt="Fire engine in white" style="position:absolute;left:6078;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" stroked="t" strokecolor="#e2241d">
                  <v:imagedata r:id="rId28" o:title="Fire engine in white"/>
                  <v:path arrowok="t"/>
                </v:shape>
                <v:shape id="Text Box 142" o:spid="_x0000_s1033" type="#_x0000_t202" style="position:absolute;left:52;top:29017;width:1923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" filled="f" strokecolor="#e2241d" strokeweight=".5pt">
                  <v:textbox>
                    <w:txbxContent>
                      <w:p w14:paraId="3B05BC91" w14:textId="3D3B2726" w:rsidR="00592AE2" w:rsidRPr="00853B6A" w:rsidRDefault="00592AE2" w:rsidP="00592AE2">
                        <w:pPr>
                          <w:jc w:val="center"/>
                          <w:rPr>
                            <w:b/>
                            <w:color w:val="FFFFFF" w:themeColor="background1"/>
                            <w:sz w:val="48"/>
                            <w:szCs w:val="48"/>
                          </w:rPr>
                        </w:pPr>
                        <w:r>
                          <w:rPr>
                            <w:b/>
                            <w:color w:val="FFFFFF" w:themeColor="background1"/>
                            <w:sz w:val="48"/>
                            <w:szCs w:val="48"/>
                          </w:rPr>
                          <w:t>70.1</w:t>
                        </w:r>
                        <w:r w:rsidRPr="00853B6A">
                          <w:rPr>
                            <w:b/>
                            <w:color w:val="FFFFFF" w:themeColor="background1"/>
                            <w:sz w:val="48"/>
                            <w:szCs w:val="48"/>
                          </w:rPr>
                          <w:t>%</w:t>
                        </w:r>
                      </w:p>
                    </w:txbxContent>
                  </v:textbox>
                </v:shape>
                <v:shape id="Text Box 143" o:spid="_x0000_s1034" type="#_x0000_t202" style="position:absolute;left:105;top:32453;width:19228;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" filled="f" strokecolor="#e2241d" strokeweight=".5pt">
                  <v:textbox>
                    <w:txbxContent>
                      <w:p w14:paraId="712E4B87" w14:textId="77777777" w:rsidR="00592AE2" w:rsidRPr="009F42D8" w:rsidRDefault="00592AE2" w:rsidP="00592AE2">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v:textbox>
                </v:shape>
                <v:rect id="Rectangle 147" o:spid="_x0000_s1035" style="position:absolute;left:2087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" fillcolor="#e2231b" strokecolor="#e2241d" strokeweight="2pt"/>
                <v:shape id="Picture 150" o:spid="_x0000_s1036" type="#_x0000_t75" alt="smoke alarm in white" style="position:absolute;left:26427;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" stroked="t" strokecolor="#e2241d">
                  <v:imagedata r:id="rId29" o:title="smoke alarm in white"/>
                  <v:path arrowok="t"/>
                </v:shape>
                <v:shape id="Text Box 148" o:spid="_x0000_s1037" type="#_x0000_t202" style="position:absolute;left:20825;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" filled="f" strokecolor="#e2241d" strokeweight=".5pt">
                  <v:textbox>
                    <w:txbxContent>
                      <w:p w14:paraId="607DE46E" w14:textId="7E24528A" w:rsidR="00592AE2" w:rsidRPr="00853B6A" w:rsidRDefault="003C30A5" w:rsidP="00592AE2">
                        <w:pPr>
                          <w:jc w:val="center"/>
                          <w:rPr>
                            <w:b/>
                            <w:color w:val="FFFFFF" w:themeColor="background1"/>
                            <w:sz w:val="48"/>
                            <w:szCs w:val="48"/>
                          </w:rPr>
                        </w:pPr>
                        <w:r>
                          <w:rPr>
                            <w:b/>
                            <w:color w:val="FFFFFF" w:themeColor="background1"/>
                            <w:sz w:val="48"/>
                            <w:szCs w:val="48"/>
                          </w:rPr>
                          <w:t>-1.4</w:t>
                        </w:r>
                        <w:r w:rsidR="00592AE2" w:rsidRPr="00853B6A">
                          <w:rPr>
                            <w:b/>
                            <w:color w:val="FFFFFF" w:themeColor="background1"/>
                            <w:sz w:val="48"/>
                            <w:szCs w:val="48"/>
                          </w:rPr>
                          <w:t>%</w:t>
                        </w:r>
                      </w:p>
                    </w:txbxContent>
                  </v:textbox>
                </v:shape>
                <v:shape id="Text Box 149" o:spid="_x0000_s1038" type="#_x0000_t202" style="position:absolute;left:20877;top:32213;width:19228;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" filled="f" strokecolor="#e2241d" strokeweight=".5pt">
                  <v:textbox>
                    <w:txbxContent>
                      <w:p w14:paraId="1F8F0FCB" w14:textId="77777777" w:rsidR="00592AE2" w:rsidRPr="009F42D8" w:rsidRDefault="00592AE2" w:rsidP="00592AE2">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v:textbox>
                </v:shape>
                <v:rect id="Rectangle 151" o:spid="_x0000_s1039" style="position:absolute;left:4159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" fillcolor="#e2231b" strokecolor="#e2241d" strokeweight="2pt"/>
                <v:shape id="Picture 155" o:spid="_x0000_s1040" type="#_x0000_t75" alt="fire extinguisher in white" style="position:absolute;left:47199;top:20930;width:831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" stroked="t" strokecolor="#e2241d">
                  <v:imagedata r:id="rId30" o:title="fire extinguisher in white"/>
                  <v:path arrowok="t"/>
                </v:shape>
                <v:shape id="Text Box 153" o:spid="_x0000_s1041" type="#_x0000_t202" style="position:absolute;left:41544;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" filled="f" strokecolor="#e2241d" strokeweight=".5pt">
                  <v:textbox>
                    <w:txbxContent>
                      <w:p w14:paraId="79C4A396" w14:textId="7EFC1269" w:rsidR="00592AE2" w:rsidRPr="00853B6A" w:rsidRDefault="003C30A5" w:rsidP="00592AE2">
                        <w:pPr>
                          <w:jc w:val="center"/>
                          <w:rPr>
                            <w:b/>
                            <w:color w:val="FFFFFF" w:themeColor="background1"/>
                            <w:sz w:val="48"/>
                            <w:szCs w:val="48"/>
                          </w:rPr>
                        </w:pPr>
                        <w:r>
                          <w:rPr>
                            <w:b/>
                            <w:color w:val="FFFFFF" w:themeColor="background1"/>
                            <w:sz w:val="48"/>
                            <w:szCs w:val="48"/>
                          </w:rPr>
                          <w:t>76.1</w:t>
                        </w:r>
                        <w:r w:rsidR="00592AE2" w:rsidRPr="00853B6A">
                          <w:rPr>
                            <w:b/>
                            <w:color w:val="FFFFFF" w:themeColor="background1"/>
                            <w:sz w:val="48"/>
                            <w:szCs w:val="48"/>
                          </w:rPr>
                          <w:t>%</w:t>
                        </w:r>
                      </w:p>
                    </w:txbxContent>
                  </v:textbox>
                </v:shape>
                <v:shape id="Text Box 154" o:spid="_x0000_s1042" type="#_x0000_t202" style="position:absolute;left:41544;top:32453;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" filled="f" strokecolor="#e2241d" strokeweight=".5pt">
                  <v:textbox>
                    <w:txbxContent>
                      <w:p w14:paraId="2068E569" w14:textId="77777777" w:rsidR="00592AE2" w:rsidRPr="009F42D8" w:rsidRDefault="00592AE2" w:rsidP="00592AE2">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v:textbox>
                </v:shape>
                <v:rect id="Rectangle 192" o:spid="_x0000_s1043" style="position:absolute;left:52;top:4202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" fillcolor="#e2231b" strokecolor="#e2241d" strokeweight="2pt"/>
                <v:shape id="Picture 195" o:spid="_x0000_s1044" type="#_x0000_t75" alt="speech bubble in white" style="position:absolute;left:5602;top:41967;width:84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" stroked="t" strokecolor="#e2241d">
                  <v:imagedata r:id="rId31" o:title="speech bubble in white"/>
                  <v:path arrowok="t"/>
                </v:shape>
                <v:shape id="Text Box 193" o:spid="_x0000_s1045" type="#_x0000_t202" style="position:absolute;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" filled="f" strokecolor="#e2241d" strokeweight=".5pt">
                  <v:textbox>
                    <w:txbxContent>
                      <w:p w14:paraId="6D1D5163" w14:textId="74E88797" w:rsidR="00592AE2" w:rsidRPr="00853B6A" w:rsidRDefault="003C30A5" w:rsidP="00592AE2">
                        <w:pPr>
                          <w:jc w:val="center"/>
                          <w:rPr>
                            <w:b/>
                            <w:color w:val="FFFFFF" w:themeColor="background1"/>
                            <w:sz w:val="48"/>
                            <w:szCs w:val="48"/>
                          </w:rPr>
                        </w:pPr>
                        <w:r>
                          <w:rPr>
                            <w:b/>
                            <w:color w:val="FFFFFF" w:themeColor="background1"/>
                            <w:sz w:val="48"/>
                            <w:szCs w:val="48"/>
                          </w:rPr>
                          <w:t>2</w:t>
                        </w:r>
                      </w:p>
                    </w:txbxContent>
                  </v:textbox>
                </v:shape>
                <v:shape id="Text Box 194" o:spid="_x0000_s1046" type="#_x0000_t202" style="position:absolute;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" filled="f" strokecolor="#e2241d" strokeweight=".5pt">
                  <v:textbox>
                    <w:txbxContent>
                      <w:p w14:paraId="51FA0614" w14:textId="77777777" w:rsidR="00592AE2" w:rsidRPr="009F42D8" w:rsidRDefault="00592AE2" w:rsidP="00592AE2">
                        <w:pPr>
                          <w:jc w:val="center"/>
                          <w:rPr>
                            <w:color w:val="FFFFFF"/>
                            <w:sz w:val="28"/>
                            <w:szCs w:val="28"/>
                          </w:rPr>
                        </w:pPr>
                        <w:r w:rsidRPr="009F42D8">
                          <w:rPr>
                            <w:color w:val="FFFFFF"/>
                            <w:szCs w:val="28"/>
                          </w:rPr>
                          <w:t xml:space="preserve">Number of </w:t>
                        </w:r>
                        <w:r w:rsidRPr="009F42D8">
                          <w:rPr>
                            <w:color w:val="FFFFFF"/>
                          </w:rPr>
                          <w:t>complaints received</w:t>
                        </w:r>
                      </w:p>
                    </w:txbxContent>
                  </v:textbox>
                </v:shape>
                <v:rect id="Rectangle 196" o:spid="_x0000_s1047" style="position:absolute;left:20930;top:41967;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" fillcolor="#e2231b" strokecolor="#e2241d" strokeweight="2pt"/>
                <v:shape id="Picture 199" o:spid="_x0000_s1048" type="#_x0000_t75" alt="clock icon in white" style="position:absolute;left:27009;top:42548;width:723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" stroked="t" strokecolor="#e2241d">
                  <v:imagedata r:id="rId32" o:title="clock icon in white"/>
                  <v:path arrowok="t"/>
                </v:shape>
                <v:shape id="Text Box 197" o:spid="_x0000_s1049" type="#_x0000_t202" style="position:absolute;left:20825;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" filled="f" strokecolor="#e2241d" strokeweight=".5pt">
                  <v:textbox>
                    <w:txbxContent>
                      <w:p w14:paraId="3A85A8CC" w14:textId="4DEE6238" w:rsidR="00592AE2" w:rsidRPr="00853B6A" w:rsidRDefault="003C30A5" w:rsidP="00592AE2">
                        <w:pPr>
                          <w:jc w:val="center"/>
                          <w:rPr>
                            <w:b/>
                            <w:color w:val="FFFFFF" w:themeColor="background1"/>
                            <w:sz w:val="48"/>
                            <w:szCs w:val="48"/>
                          </w:rPr>
                        </w:pPr>
                        <w:r>
                          <w:rPr>
                            <w:b/>
                            <w:color w:val="FFFFFF" w:themeColor="background1"/>
                            <w:sz w:val="48"/>
                            <w:szCs w:val="48"/>
                          </w:rPr>
                          <w:t>6.3</w:t>
                        </w:r>
                        <w:r w:rsidR="00592AE2" w:rsidRPr="00853B6A">
                          <w:rPr>
                            <w:b/>
                            <w:color w:val="FFFFFF" w:themeColor="background1"/>
                            <w:sz w:val="48"/>
                            <w:szCs w:val="48"/>
                          </w:rPr>
                          <w:t>%</w:t>
                        </w:r>
                      </w:p>
                    </w:txbxContent>
                  </v:textbox>
                </v:shape>
                <v:shape id="Text Box 198" o:spid="_x0000_s1050" type="#_x0000_t202" style="position:absolute;left:20877;top:53542;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" filled="f" strokecolor="#e2241d" strokeweight=".5pt">
                  <v:textbox>
                    <w:txbxContent>
                      <w:p w14:paraId="61EF18AD" w14:textId="77777777" w:rsidR="00592AE2" w:rsidRPr="009F42D8" w:rsidRDefault="00592AE2" w:rsidP="00592AE2">
                        <w:pPr>
                          <w:jc w:val="center"/>
                          <w:rPr>
                            <w:color w:val="FFFFFF"/>
                            <w:szCs w:val="28"/>
                          </w:rPr>
                        </w:pPr>
                        <w:r w:rsidRPr="009F42D8">
                          <w:rPr>
                            <w:color w:val="FFFFFF"/>
                            <w:szCs w:val="28"/>
                          </w:rPr>
                          <w:t>% of working time lost to staff sickness across all groups</w:t>
                        </w:r>
                      </w:p>
                    </w:txbxContent>
                  </v:textbox>
                </v:shape>
                <v:rect id="Rectangle 200" o:spid="_x0000_s1051" style="position:absolute;left:41702;top:4196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" fillcolor="#e2231b" strokecolor="#e2241d" strokeweight="2pt"/>
                <v:shape id="Picture 203" o:spid="_x0000_s1052" type="#_x0000_t75" alt="pound symbol in white" style="position:absolute;left:47675;top:42548;width:7233;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" stroked="t" strokecolor="#e2241d">
                  <v:imagedata r:id="rId33" o:title="pound symbol in white"/>
                  <v:path arrowok="t"/>
                </v:shape>
                <v:shape id="Text Box 201" o:spid="_x0000_s1053" type="#_x0000_t202" style="position:absolute;left:41597;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" filled="f" strokecolor="#e2241d" strokeweight=".5pt">
                  <v:textbox>
                    <w:txbxContent>
                      <w:p w14:paraId="0B46B549" w14:textId="106A219C" w:rsidR="00592AE2" w:rsidRPr="00853B6A" w:rsidRDefault="003C30A5" w:rsidP="00592AE2">
                        <w:pPr>
                          <w:jc w:val="center"/>
                          <w:rPr>
                            <w:b/>
                            <w:color w:val="FFFFFF" w:themeColor="background1"/>
                            <w:sz w:val="48"/>
                            <w:szCs w:val="48"/>
                          </w:rPr>
                        </w:pPr>
                        <w:r>
                          <w:rPr>
                            <w:b/>
                            <w:color w:val="FFFFFF" w:themeColor="background1"/>
                            <w:sz w:val="48"/>
                            <w:szCs w:val="48"/>
                          </w:rPr>
                          <w:t>100</w:t>
                        </w:r>
                        <w:r w:rsidR="00592AE2" w:rsidRPr="00853B6A">
                          <w:rPr>
                            <w:b/>
                            <w:color w:val="FFFFFF" w:themeColor="background1"/>
                            <w:sz w:val="48"/>
                            <w:szCs w:val="48"/>
                          </w:rPr>
                          <w:t>%</w:t>
                        </w:r>
                      </w:p>
                    </w:txbxContent>
                  </v:textbox>
                </v:shape>
                <v:shape id="Text Box 202" o:spid="_x0000_s1054" type="#_x0000_t202" style="position:absolute;left:41650;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" filled="f" strokecolor="#e2241d" strokeweight=".5pt">
                  <v:textbox>
                    <w:txbxContent>
                      <w:p w14:paraId="0E70D8B1" w14:textId="77777777" w:rsidR="00592AE2" w:rsidRPr="009F42D8" w:rsidRDefault="00592AE2" w:rsidP="00592AE2">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v:textbox>
                </v:shape>
                <w10:wrap anchorx="margin"/>
              </v:group>
            </w:pict>
          </mc:Fallback>
        </mc:AlternateContent>
      </w:r>
    </w:p>
    <w:p w14:paraId="7D766A22" w14:textId="77777777" w:rsidR="009F42D8" w:rsidRPr="009A245B" w:rsidRDefault="009F42D8" w:rsidP="009F42D8">
      <w:pPr>
        <w:spacing w:after="200" w:line="276" w:lineRule="auto"/>
        <w:rPr>
          <w:rFonts w:ascii="Arial" w:eastAsia="Calibri" w:hAnsi="Arial" w:cs="Times New Roman"/>
          <w:color w:val="595959"/>
          <w:highlight w:val="yellow"/>
          <w:lang w:bidi="en-GB"/>
        </w:rPr>
      </w:pPr>
    </w:p>
    <w:p w14:paraId="42D28C05"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252646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DE35D7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684D2E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509CB93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77B75F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66A250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11C6220"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8ED4FD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31E0DB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301921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E4EE14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3249DCF" w14:textId="77777777" w:rsidR="009F42D8" w:rsidRPr="009A245B" w:rsidRDefault="009F42D8" w:rsidP="009F42D8">
      <w:pPr>
        <w:keepNext/>
        <w:keepLines/>
        <w:spacing w:before="40" w:after="0" w:line="276" w:lineRule="auto"/>
        <w:outlineLvl w:val="1"/>
        <w:rPr>
          <w:rFonts w:ascii="Arial" w:eastAsia="MS Gothic" w:hAnsi="Arial" w:cs="Arial"/>
          <w:color w:val="C00000"/>
          <w:sz w:val="28"/>
          <w:szCs w:val="26"/>
          <w:highlight w:val="yellow"/>
        </w:rPr>
      </w:pPr>
      <w:bookmarkStart w:id="12" w:name="_Toc54191718"/>
      <w:bookmarkStart w:id="13" w:name="_Toc56603332"/>
      <w:bookmarkStart w:id="14" w:name="_Toc56680463"/>
      <w:bookmarkStart w:id="15" w:name="_Toc56680565"/>
      <w:bookmarkStart w:id="16" w:name="_Toc61875248"/>
      <w:bookmarkStart w:id="17" w:name="_Toc65222669"/>
    </w:p>
    <w:p w14:paraId="6EC6D933" w14:textId="77777777" w:rsidR="009F42D8" w:rsidRPr="009A245B" w:rsidRDefault="009F42D8" w:rsidP="009F42D8">
      <w:pPr>
        <w:spacing w:after="200" w:line="276" w:lineRule="auto"/>
        <w:rPr>
          <w:rFonts w:ascii="Arial" w:eastAsia="MS Gothic" w:hAnsi="Arial" w:cs="Arial"/>
          <w:color w:val="C00000"/>
          <w:sz w:val="28"/>
          <w:szCs w:val="26"/>
          <w:highlight w:val="yellow"/>
        </w:rPr>
      </w:pPr>
      <w:r w:rsidRPr="009A245B">
        <w:rPr>
          <w:rFonts w:ascii="Arial" w:eastAsia="Calibri" w:hAnsi="Arial" w:cs="Arial"/>
          <w:color w:val="C00000"/>
          <w:sz w:val="28"/>
          <w:highlight w:val="yellow"/>
        </w:rPr>
        <w:br w:type="page"/>
      </w:r>
    </w:p>
    <w:p w14:paraId="5D8772E9" w14:textId="362E0675" w:rsidR="009F42D8" w:rsidRPr="00E9291D" w:rsidRDefault="034D8AE2" w:rsidP="50953F38">
      <w:pPr>
        <w:keepNext/>
        <w:keepLines/>
        <w:spacing w:before="40" w:after="0" w:line="240" w:lineRule="auto"/>
        <w:outlineLvl w:val="1"/>
        <w:rPr>
          <w:rFonts w:ascii="Arial" w:eastAsia="MS Gothic" w:hAnsi="Arial" w:cs="Arial"/>
          <w:b/>
          <w:sz w:val="28"/>
          <w:szCs w:val="28"/>
        </w:rPr>
      </w:pPr>
      <w:bookmarkStart w:id="18" w:name="_Toc97220060"/>
      <w:bookmarkStart w:id="19" w:name="_Toc105506917"/>
      <w:bookmarkStart w:id="20" w:name="_Toc119915267"/>
      <w:bookmarkStart w:id="21" w:name="_Toc119915332"/>
      <w:bookmarkStart w:id="22" w:name="_Toc120624427"/>
      <w:bookmarkStart w:id="23" w:name="_Toc121909051"/>
      <w:bookmarkStart w:id="24" w:name="_Toc127262787"/>
      <w:bookmarkStart w:id="25" w:name="_Toc128734796"/>
      <w:bookmarkStart w:id="26" w:name="_Toc129260386"/>
      <w:bookmarkStart w:id="27" w:name="_Toc160716408"/>
      <w:bookmarkEnd w:id="12"/>
      <w:bookmarkEnd w:id="13"/>
      <w:bookmarkEnd w:id="14"/>
      <w:bookmarkEnd w:id="15"/>
      <w:bookmarkEnd w:id="16"/>
      <w:bookmarkEnd w:id="17"/>
      <w:r w:rsidRPr="00E9291D">
        <w:rPr>
          <w:rFonts w:ascii="Arial" w:eastAsia="MS Gothic" w:hAnsi="Arial" w:cs="Arial"/>
          <w:b/>
          <w:sz w:val="28"/>
          <w:szCs w:val="28"/>
        </w:rPr>
        <w:lastRenderedPageBreak/>
        <w:t>Incident Trends</w:t>
      </w:r>
      <w:bookmarkEnd w:id="18"/>
      <w:bookmarkEnd w:id="19"/>
      <w:bookmarkEnd w:id="20"/>
      <w:bookmarkEnd w:id="21"/>
      <w:bookmarkEnd w:id="22"/>
      <w:bookmarkEnd w:id="23"/>
      <w:bookmarkEnd w:id="24"/>
      <w:bookmarkEnd w:id="25"/>
      <w:bookmarkEnd w:id="26"/>
      <w:bookmarkEnd w:id="27"/>
    </w:p>
    <w:p w14:paraId="679DAF9F" w14:textId="22B1A5E5" w:rsidR="5D542E5B" w:rsidRPr="00E9291D" w:rsidRDefault="5D542E5B" w:rsidP="5D542E5B">
      <w:pPr>
        <w:spacing w:after="200" w:line="240" w:lineRule="auto"/>
        <w:rPr>
          <w:rFonts w:ascii="Arial" w:eastAsia="Calibri" w:hAnsi="Arial" w:cs="Times New Roman"/>
        </w:rPr>
      </w:pPr>
    </w:p>
    <w:p w14:paraId="261E7F2E" w14:textId="30C1AB5D" w:rsidR="00AF11EA" w:rsidRPr="00E9291D" w:rsidRDefault="60910444" w:rsidP="00E9291D">
      <w:pPr>
        <w:spacing w:after="200" w:line="240" w:lineRule="auto"/>
        <w:rPr>
          <w:rFonts w:ascii="Arial" w:hAnsi="Arial" w:cs="Arial"/>
          <w:color w:val="000000"/>
          <w:shd w:val="clear" w:color="auto" w:fill="FFFFFF"/>
        </w:rPr>
      </w:pPr>
      <w:r w:rsidRPr="00E9291D">
        <w:rPr>
          <w:rFonts w:ascii="Arial" w:eastAsia="Calibri" w:hAnsi="Arial" w:cs="Times New Roman"/>
        </w:rPr>
        <w:t xml:space="preserve">We responded to </w:t>
      </w:r>
      <w:r w:rsidR="00F41DCF">
        <w:rPr>
          <w:rFonts w:ascii="Arial" w:eastAsia="Calibri" w:hAnsi="Arial" w:cs="Times New Roman"/>
        </w:rPr>
        <w:t>1925</w:t>
      </w:r>
      <w:r w:rsidRPr="00E9291D">
        <w:rPr>
          <w:rFonts w:ascii="Arial" w:eastAsia="Calibri" w:hAnsi="Arial" w:cs="Times New Roman"/>
        </w:rPr>
        <w:t xml:space="preserve"> emergency incidents in Berkshire in Quarter </w:t>
      </w:r>
      <w:r w:rsidR="00F41DCF">
        <w:rPr>
          <w:rFonts w:ascii="Arial" w:eastAsia="Calibri" w:hAnsi="Arial" w:cs="Times New Roman"/>
        </w:rPr>
        <w:t>4</w:t>
      </w:r>
      <w:r w:rsidRPr="00E9291D">
        <w:rPr>
          <w:rFonts w:ascii="Arial" w:eastAsia="Calibri" w:hAnsi="Arial" w:cs="Times New Roman"/>
        </w:rPr>
        <w:t xml:space="preserve"> 2023-24. </w:t>
      </w:r>
      <w:r w:rsidR="00D86D4B" w:rsidRPr="00E9291D">
        <w:rPr>
          <w:rStyle w:val="normaltextrun"/>
          <w:rFonts w:ascii="Arial" w:hAnsi="Arial" w:cs="Arial"/>
          <w:color w:val="000000"/>
          <w:shd w:val="clear" w:color="auto" w:fill="FFFFFF"/>
        </w:rPr>
        <w:t>Chart 1</w:t>
      </w:r>
      <w:r w:rsidR="008D7D1A" w:rsidRPr="00E9291D">
        <w:rPr>
          <w:rStyle w:val="normaltextrun"/>
          <w:rFonts w:ascii="Arial" w:hAnsi="Arial" w:cs="Arial"/>
          <w:color w:val="000000"/>
          <w:shd w:val="clear" w:color="auto" w:fill="FFFFFF"/>
        </w:rPr>
        <w:t xml:space="preserve"> below shows the trend in incidents over time, and for the most recent quarters includes the five year maximum, minimum and average incident levels for comparison. The chart illustrates the fall in overall incident numbers during the Covid-19 pandemic, and shows the hot, dry summers of 2018 and 2022.  The level of emergency incidents in Quarter </w:t>
      </w:r>
      <w:r w:rsidR="00C8009A">
        <w:rPr>
          <w:rStyle w:val="normaltextrun"/>
          <w:rFonts w:ascii="Arial" w:hAnsi="Arial" w:cs="Arial"/>
          <w:color w:val="000000"/>
          <w:shd w:val="clear" w:color="auto" w:fill="FFFFFF"/>
        </w:rPr>
        <w:t>4</w:t>
      </w:r>
      <w:r w:rsidR="008D7D1A" w:rsidRPr="00E9291D">
        <w:rPr>
          <w:rStyle w:val="normaltextrun"/>
          <w:rFonts w:ascii="Arial" w:hAnsi="Arial" w:cs="Arial"/>
          <w:color w:val="000000"/>
          <w:shd w:val="clear" w:color="auto" w:fill="FFFFFF"/>
        </w:rPr>
        <w:t xml:space="preserve"> of this year</w:t>
      </w:r>
      <w:r w:rsidR="0014672D" w:rsidRPr="00E9291D">
        <w:rPr>
          <w:rStyle w:val="normaltextrun"/>
          <w:rFonts w:ascii="Arial" w:hAnsi="Arial" w:cs="Arial"/>
          <w:color w:val="000000"/>
          <w:shd w:val="clear" w:color="auto" w:fill="FFFFFF"/>
        </w:rPr>
        <w:t xml:space="preserve"> was </w:t>
      </w:r>
      <w:r w:rsidR="00C8009A">
        <w:rPr>
          <w:rStyle w:val="normaltextrun"/>
          <w:rFonts w:ascii="Arial" w:hAnsi="Arial" w:cs="Arial"/>
          <w:color w:val="000000"/>
          <w:shd w:val="clear" w:color="auto" w:fill="FFFFFF"/>
        </w:rPr>
        <w:t xml:space="preserve">substantially </w:t>
      </w:r>
      <w:r w:rsidR="0014672D" w:rsidRPr="00E9291D">
        <w:rPr>
          <w:rStyle w:val="normaltextrun"/>
          <w:rFonts w:ascii="Arial" w:hAnsi="Arial" w:cs="Arial"/>
          <w:color w:val="000000"/>
          <w:shd w:val="clear" w:color="auto" w:fill="FFFFFF"/>
        </w:rPr>
        <w:t>higher than any equivalent quarter in the past five years.</w:t>
      </w:r>
      <w:r w:rsidR="008D7D1A" w:rsidRPr="00E9291D">
        <w:rPr>
          <w:rStyle w:val="normaltextrun"/>
          <w:rFonts w:ascii="Arial" w:hAnsi="Arial" w:cs="Arial"/>
          <w:color w:val="000000"/>
          <w:shd w:val="clear" w:color="auto" w:fill="FFFFFF"/>
        </w:rPr>
        <w:t xml:space="preserve"> </w:t>
      </w:r>
      <w:r w:rsidR="004E218E">
        <w:rPr>
          <w:rStyle w:val="normaltextrun"/>
          <w:rFonts w:ascii="Arial" w:hAnsi="Arial" w:cs="Arial"/>
          <w:color w:val="000000"/>
          <w:shd w:val="clear" w:color="auto" w:fill="FFFFFF"/>
        </w:rPr>
        <w:t>This is partly due to a large number of weather-related flooding incidents in January.</w:t>
      </w:r>
    </w:p>
    <w:p w14:paraId="6655B705" w14:textId="237B90D5" w:rsidR="00CE2BCB" w:rsidRPr="00E9291D" w:rsidRDefault="00E9291D" w:rsidP="00CE2BCB">
      <w:pPr>
        <w:spacing w:after="200" w:line="240" w:lineRule="auto"/>
        <w:rPr>
          <w:rFonts w:ascii="Arial" w:eastAsia="Calibri" w:hAnsi="Arial" w:cs="Times New Roman"/>
        </w:rPr>
      </w:pPr>
      <w:r>
        <w:rPr>
          <w:rFonts w:ascii="Arial" w:eastAsia="Calibri" w:hAnsi="Arial" w:cs="Times New Roman"/>
          <w:noProof/>
        </w:rPr>
        <w:drawing>
          <wp:inline distT="0" distB="0" distL="0" distR="0" wp14:anchorId="0E8C851B" wp14:editId="7053EA52">
            <wp:extent cx="6672060" cy="3802199"/>
            <wp:effectExtent l="0" t="0" r="0" b="0"/>
            <wp:docPr id="112737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2539" cy="3808171"/>
                    </a:xfrm>
                    <a:prstGeom prst="rect">
                      <a:avLst/>
                    </a:prstGeom>
                    <a:noFill/>
                  </pic:spPr>
                </pic:pic>
              </a:graphicData>
            </a:graphic>
          </wp:inline>
        </w:drawing>
      </w:r>
    </w:p>
    <w:p w14:paraId="2D9E9045" w14:textId="77777777" w:rsidR="00D67CB3" w:rsidRPr="00E9291D" w:rsidRDefault="00D67CB3">
      <w:pPr>
        <w:rPr>
          <w:rFonts w:ascii="Arial" w:eastAsia="Calibri" w:hAnsi="Arial" w:cs="Times New Roman"/>
        </w:rPr>
      </w:pPr>
      <w:r w:rsidRPr="00E9291D">
        <w:rPr>
          <w:rFonts w:ascii="Arial" w:eastAsia="Calibri" w:hAnsi="Arial" w:cs="Times New Roman"/>
        </w:rPr>
        <w:br w:type="page"/>
      </w:r>
    </w:p>
    <w:p w14:paraId="2FA32FA6" w14:textId="2D48B75A" w:rsidR="0041308C" w:rsidRPr="00FA7B7F" w:rsidRDefault="0041308C" w:rsidP="00FA7B7F">
      <w:pPr>
        <w:spacing w:after="200" w:line="240" w:lineRule="auto"/>
        <w:rPr>
          <w:rFonts w:eastAsia="Calibri" w:cs="Times New Roman"/>
        </w:rPr>
      </w:pPr>
      <w:r w:rsidRPr="00AC67AF">
        <w:rPr>
          <w:rFonts w:ascii="Arial" w:eastAsia="Calibri" w:hAnsi="Arial" w:cs="Times New Roman"/>
        </w:rPr>
        <w:lastRenderedPageBreak/>
        <w:t xml:space="preserve">Chart 2 shows trends for </w:t>
      </w:r>
      <w:r w:rsidR="00D56C37" w:rsidRPr="00AC67AF">
        <w:rPr>
          <w:rFonts w:ascii="Arial" w:eastAsia="Calibri" w:hAnsi="Arial" w:cs="Times New Roman"/>
        </w:rPr>
        <w:t>fires</w:t>
      </w:r>
      <w:r w:rsidRPr="00AC67AF">
        <w:rPr>
          <w:rFonts w:ascii="Arial" w:eastAsia="Calibri" w:hAnsi="Arial" w:cs="Times New Roman"/>
        </w:rPr>
        <w:t xml:space="preserve">, and clearly illustrates the seasonal and weather </w:t>
      </w:r>
      <w:r w:rsidR="00922B7B" w:rsidRPr="00AC67AF">
        <w:rPr>
          <w:rFonts w:ascii="Arial" w:eastAsia="Calibri" w:hAnsi="Arial" w:cs="Times New Roman"/>
        </w:rPr>
        <w:t>related patterns of</w:t>
      </w:r>
      <w:r w:rsidRPr="00AC67AF">
        <w:rPr>
          <w:rFonts w:ascii="Arial" w:eastAsia="Calibri" w:hAnsi="Arial" w:cs="Times New Roman"/>
        </w:rPr>
        <w:t xml:space="preserve"> secondary fires.</w:t>
      </w:r>
      <w:r w:rsidR="00922B7B" w:rsidRPr="00AC67AF">
        <w:rPr>
          <w:rFonts w:ascii="Arial" w:eastAsia="Calibri" w:hAnsi="Arial" w:cs="Times New Roman"/>
        </w:rPr>
        <w:t xml:space="preserve"> Both primary and secondary fires are following a gradual downward trend over the past six years.  </w:t>
      </w:r>
    </w:p>
    <w:p w14:paraId="58235D08" w14:textId="70923546" w:rsidR="00134AF1" w:rsidRPr="00AC67AF" w:rsidRDefault="0086739E" w:rsidP="00134AF1">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3E8A47E6" wp14:editId="1DF32CFC">
            <wp:extent cx="6573338" cy="2922346"/>
            <wp:effectExtent l="0" t="0" r="0" b="0"/>
            <wp:docPr id="1210525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5030" cy="2931990"/>
                    </a:xfrm>
                    <a:prstGeom prst="rect">
                      <a:avLst/>
                    </a:prstGeom>
                    <a:noFill/>
                  </pic:spPr>
                </pic:pic>
              </a:graphicData>
            </a:graphic>
          </wp:inline>
        </w:drawing>
      </w:r>
    </w:p>
    <w:p w14:paraId="3DF0EBEC" w14:textId="42538096" w:rsidR="00D86D4B" w:rsidRPr="00AC67AF" w:rsidRDefault="00D86D4B" w:rsidP="00CE2BCB">
      <w:pPr>
        <w:spacing w:after="200" w:line="240" w:lineRule="auto"/>
        <w:rPr>
          <w:rFonts w:ascii="Arial" w:eastAsia="Calibri" w:hAnsi="Arial" w:cs="Times New Roman"/>
        </w:rPr>
      </w:pPr>
    </w:p>
    <w:p w14:paraId="04A8CDEC" w14:textId="3A089A9E" w:rsidR="009F42D8" w:rsidRPr="00AC67AF" w:rsidRDefault="00AC67AF" w:rsidP="00CE2BCB">
      <w:pPr>
        <w:spacing w:after="200" w:line="240" w:lineRule="auto"/>
      </w:pPr>
      <w:r w:rsidRPr="00AC67AF">
        <w:rPr>
          <w:rFonts w:ascii="Arial" w:eastAsia="Calibri" w:hAnsi="Arial" w:cs="Times New Roman"/>
        </w:rPr>
        <w:t>Special service incidents dipped during the pandemic, but levels are now higher than they were pre-2020.</w:t>
      </w:r>
      <w:r w:rsidR="00F97B4B">
        <w:rPr>
          <w:rFonts w:ascii="Arial" w:eastAsia="Calibri" w:hAnsi="Arial" w:cs="Times New Roman"/>
        </w:rPr>
        <w:t xml:space="preserve"> </w:t>
      </w:r>
      <w:r w:rsidR="003E4BB2">
        <w:rPr>
          <w:rFonts w:ascii="Arial" w:eastAsia="Calibri" w:hAnsi="Arial" w:cs="Times New Roman"/>
        </w:rPr>
        <w:t xml:space="preserve">This </w:t>
      </w:r>
      <w:r w:rsidR="009526CF">
        <w:rPr>
          <w:rFonts w:ascii="Arial" w:eastAsia="Calibri" w:hAnsi="Arial" w:cs="Times New Roman"/>
        </w:rPr>
        <w:t xml:space="preserve">rise is being driven primarily by False Alarm calls, and </w:t>
      </w:r>
      <w:r w:rsidR="00D10505">
        <w:rPr>
          <w:rFonts w:ascii="Arial" w:eastAsia="Calibri" w:hAnsi="Arial" w:cs="Times New Roman"/>
        </w:rPr>
        <w:t>calls to assist other agencies.</w:t>
      </w:r>
    </w:p>
    <w:p w14:paraId="5AF08710" w14:textId="2AC586A9" w:rsidR="00A46AF1" w:rsidRPr="00AC67AF" w:rsidRDefault="00A46AF1" w:rsidP="009F42D8">
      <w:pPr>
        <w:spacing w:after="0" w:line="240" w:lineRule="auto"/>
        <w:rPr>
          <w:rFonts w:ascii="Arial" w:eastAsia="Calibri" w:hAnsi="Arial" w:cs="Times New Roman"/>
          <w:color w:val="595959"/>
        </w:rPr>
      </w:pPr>
    </w:p>
    <w:p w14:paraId="2245C0E8" w14:textId="75D6191E" w:rsidR="009F42D8" w:rsidRPr="00AC67AF" w:rsidRDefault="009F42D8" w:rsidP="00E408D9">
      <w:pPr>
        <w:spacing w:after="200" w:line="240" w:lineRule="auto"/>
        <w:rPr>
          <w:rFonts w:asciiTheme="majorHAnsi" w:eastAsiaTheme="majorEastAsia" w:hAnsiTheme="majorHAnsi" w:cstheme="majorBidi"/>
          <w:b/>
          <w:sz w:val="64"/>
          <w:szCs w:val="32"/>
        </w:rPr>
      </w:pPr>
    </w:p>
    <w:p w14:paraId="448FA9E2" w14:textId="77777777" w:rsidR="00D00A7E" w:rsidRDefault="00D00A7E">
      <w:pPr>
        <w:rPr>
          <w:rFonts w:ascii="Arial" w:eastAsia="MS Gothic" w:hAnsi="Arial" w:cs="Arial"/>
          <w:b/>
          <w:bCs/>
          <w:sz w:val="32"/>
          <w:szCs w:val="32"/>
        </w:rPr>
      </w:pPr>
      <w:bookmarkStart w:id="28" w:name="_Toc97220061"/>
      <w:r>
        <w:rPr>
          <w:rFonts w:ascii="Arial" w:eastAsia="MS Gothic" w:hAnsi="Arial" w:cs="Arial"/>
          <w:b/>
          <w:bCs/>
          <w:sz w:val="32"/>
          <w:szCs w:val="32"/>
        </w:rPr>
        <w:br w:type="page"/>
      </w:r>
    </w:p>
    <w:p w14:paraId="69065008" w14:textId="318E8BA3" w:rsidR="001023A3" w:rsidRPr="00E408D9" w:rsidRDefault="14740063" w:rsidP="00A039D6">
      <w:pPr>
        <w:keepNext/>
        <w:keepLines/>
        <w:spacing w:before="240" w:line="240" w:lineRule="auto"/>
        <w:outlineLvl w:val="0"/>
        <w:rPr>
          <w:rFonts w:ascii="Arial" w:eastAsia="MS Gothic" w:hAnsi="Arial" w:cs="Arial"/>
          <w:b/>
          <w:sz w:val="32"/>
          <w:szCs w:val="32"/>
        </w:rPr>
      </w:pPr>
      <w:bookmarkStart w:id="29" w:name="_Toc160716409"/>
      <w:r w:rsidRPr="089A7B25">
        <w:rPr>
          <w:rFonts w:ascii="Arial" w:eastAsia="MS Gothic" w:hAnsi="Arial" w:cs="Arial"/>
          <w:b/>
          <w:bCs/>
          <w:sz w:val="32"/>
          <w:szCs w:val="32"/>
        </w:rPr>
        <w:lastRenderedPageBreak/>
        <w:t>Quadrant One – Service Provision</w:t>
      </w:r>
      <w:bookmarkEnd w:id="28"/>
      <w:bookmarkEnd w:id="29"/>
    </w:p>
    <w:p w14:paraId="759B7A72" w14:textId="58A48F51" w:rsidR="00C44B52" w:rsidRPr="005C648F" w:rsidRDefault="00C44B52" w:rsidP="00C44B52">
      <w:pPr>
        <w:rPr>
          <w:rFonts w:ascii="Arial" w:hAnsi="Arial" w:cs="Arial"/>
          <w:b/>
          <w:bCs/>
          <w:sz w:val="28"/>
          <w:szCs w:val="28"/>
        </w:rPr>
      </w:pPr>
      <w:r w:rsidRPr="005C648F">
        <w:rPr>
          <w:rFonts w:ascii="Arial" w:hAnsi="Arial" w:cs="Arial"/>
          <w:b/>
          <w:bCs/>
          <w:sz w:val="28"/>
          <w:szCs w:val="28"/>
        </w:rPr>
        <w:t>Enforcement activity</w:t>
      </w:r>
    </w:p>
    <w:p w14:paraId="0EA054D3" w14:textId="77777777" w:rsidR="00C44B52" w:rsidRPr="00B57992" w:rsidRDefault="00C44B52" w:rsidP="00C44B52">
      <w:pPr>
        <w:rPr>
          <w:rFonts w:ascii="Arial" w:hAnsi="Arial" w:cs="Arial"/>
        </w:rPr>
      </w:pPr>
      <w:r w:rsidRPr="00B57992">
        <w:rPr>
          <w:rFonts w:ascii="Arial" w:hAnsi="Arial" w:cs="Arial"/>
        </w:rPr>
        <w:t xml:space="preserve">The protection department has made significant strides in enhancing the efficiency and integrity of our enforcement processes. The protection teams aim to inspect the highest-risk premises in the county in accordance with our Risk Based Inspection Programme (RBIP). Teams work with responsible persons striving to make buildings as safe as possible. </w:t>
      </w:r>
    </w:p>
    <w:p w14:paraId="37E2EDE2" w14:textId="77777777" w:rsidR="00C44B52" w:rsidRPr="00B57992" w:rsidRDefault="00C44B52" w:rsidP="00C44B52">
      <w:pPr>
        <w:rPr>
          <w:rFonts w:ascii="Arial" w:hAnsi="Arial" w:cs="Arial"/>
        </w:rPr>
      </w:pPr>
      <w:r w:rsidRPr="00B57992">
        <w:rPr>
          <w:rFonts w:ascii="Arial" w:hAnsi="Arial" w:cs="Arial"/>
        </w:rPr>
        <w:t>In addition to the RBIP work, FSIs conduct post-fire audits and respond to complaints.</w:t>
      </w:r>
    </w:p>
    <w:p w14:paraId="17CCB8AB" w14:textId="77777777" w:rsidR="00C44B52" w:rsidRPr="00B57992" w:rsidRDefault="00C44B52" w:rsidP="00C44B52">
      <w:pPr>
        <w:rPr>
          <w:rFonts w:ascii="Arial" w:hAnsi="Arial" w:cs="Arial"/>
        </w:rPr>
      </w:pPr>
      <w:r w:rsidRPr="00B57992">
        <w:rPr>
          <w:rFonts w:ascii="Arial" w:hAnsi="Arial" w:cs="Arial"/>
        </w:rPr>
        <w:t>On occasion, when Fire Safety Inspectors (FSIs) find breaches that present an immediate risk to public safety, they are required to take a formal approach using the regulatory powers of the Fire Safety Order 2005 and the more recent Building Safety Act 2022.</w:t>
      </w:r>
    </w:p>
    <w:p w14:paraId="23D52920" w14:textId="77777777" w:rsidR="00C44B52" w:rsidRPr="00B57992" w:rsidRDefault="00C44B52" w:rsidP="00C44B52">
      <w:pPr>
        <w:rPr>
          <w:rFonts w:ascii="Arial" w:hAnsi="Arial" w:cs="Arial"/>
        </w:rPr>
      </w:pPr>
      <w:r w:rsidRPr="00B57992">
        <w:rPr>
          <w:rFonts w:ascii="Arial" w:hAnsi="Arial" w:cs="Arial"/>
        </w:rPr>
        <w:t>Consistency is crucial to any enforcement activity to ensure that we act proportionately in the best interests of public safety. Our in-house Legal and Enforcement hub comprises a regulated paralegal and legal secretary, who ensure</w:t>
      </w:r>
      <w:r w:rsidRPr="00B57992">
        <w:rPr>
          <w:rFonts w:ascii="Arial" w:eastAsia="Times New Roman" w:hAnsi="Arial" w:cs="Arial"/>
        </w:rPr>
        <w:t xml:space="preserve"> fairness and comprehensive legal oversight across all formal investigations.</w:t>
      </w:r>
      <w:r w:rsidRPr="00B57992">
        <w:rPr>
          <w:rFonts w:ascii="Arial" w:hAnsi="Arial" w:cs="Arial"/>
        </w:rPr>
        <w:t xml:space="preserve"> </w:t>
      </w:r>
    </w:p>
    <w:p w14:paraId="43978286" w14:textId="77777777" w:rsidR="00C44B52" w:rsidRPr="00B57992" w:rsidRDefault="00C44B52" w:rsidP="00C44B52">
      <w:pPr>
        <w:rPr>
          <w:rFonts w:ascii="Arial" w:eastAsia="Times New Roman" w:hAnsi="Arial" w:cs="Arial"/>
        </w:rPr>
      </w:pPr>
      <w:r w:rsidRPr="00B57992">
        <w:rPr>
          <w:rFonts w:ascii="Arial" w:hAnsi="Arial" w:cs="Arial"/>
        </w:rPr>
        <w:t xml:space="preserve">Alongside leading enforcement activities, the legal and enforcement hub has undertaken significant work over the last couple of years to provide underpinning guidance in the form of </w:t>
      </w:r>
      <w:r w:rsidRPr="00B57992">
        <w:rPr>
          <w:rFonts w:ascii="Arial" w:eastAsia="Times New Roman" w:hAnsi="Arial" w:cs="Arial"/>
        </w:rPr>
        <w:t>Technical Guidance Notes (TGNs) to complement RBFRS’ practical in-house Enforcement Guide. These notes serve as a cornerstone for consistent and informed enforcement actions, ensuring we adhere to established clear timeframes for all formal investigations, reinforcing our dedication to swift yet thorough examinations, and strengthening public trust in our processes.</w:t>
      </w:r>
    </w:p>
    <w:p w14:paraId="2677169D" w14:textId="151921BB" w:rsidR="00C44B52" w:rsidRPr="00B57992" w:rsidRDefault="00C44B52" w:rsidP="00C44B52">
      <w:pPr>
        <w:rPr>
          <w:rFonts w:ascii="Arial" w:eastAsia="Times New Roman" w:hAnsi="Arial" w:cs="Arial"/>
        </w:rPr>
      </w:pPr>
      <w:r w:rsidRPr="00B57992">
        <w:rPr>
          <w:rFonts w:ascii="Arial" w:eastAsia="Times New Roman" w:hAnsi="Arial" w:cs="Arial"/>
        </w:rPr>
        <w:t>The hub’s creation has been pivotal in ensuring that all serious cases, particularly those warranting prohibition notices due to inadequate fire safety measures, are formally investigated. This rigorous approach has led to the initiation of four formal investigations in the last year:</w:t>
      </w:r>
    </w:p>
    <w:p w14:paraId="41AB46E6" w14:textId="77777777" w:rsidR="00C44B52" w:rsidRPr="00B57992" w:rsidRDefault="00C44B52" w:rsidP="00C44B52">
      <w:pPr>
        <w:pStyle w:val="ListParagraph"/>
        <w:rPr>
          <w:b/>
          <w:bCs/>
        </w:rPr>
      </w:pPr>
    </w:p>
    <w:p w14:paraId="62CBB26E" w14:textId="77777777" w:rsidR="00C44B52" w:rsidRPr="00B57992" w:rsidRDefault="00C44B52" w:rsidP="006979D4">
      <w:pPr>
        <w:pStyle w:val="ListParagraph"/>
        <w:widowControl/>
        <w:numPr>
          <w:ilvl w:val="1"/>
          <w:numId w:val="48"/>
        </w:numPr>
        <w:autoSpaceDE/>
        <w:autoSpaceDN/>
        <w:adjustRightInd/>
        <w:spacing w:before="0"/>
        <w:ind w:left="709" w:hanging="709"/>
        <w:rPr>
          <w:b/>
          <w:bCs/>
        </w:rPr>
      </w:pPr>
      <w:r w:rsidRPr="00B57992">
        <w:rPr>
          <w:b/>
          <w:bCs/>
        </w:rPr>
        <w:t>Carwash and Cafe</w:t>
      </w:r>
      <w:r w:rsidRPr="00B57992">
        <w:t xml:space="preserve"> - On 05 July 2023, RBFRS issued one Prohibition Notice upon the person in control of the premises, prohibiting using a Portakabin as sleeping accommodation due to alleged inadequate fire safety prevention and protection measures. </w:t>
      </w:r>
    </w:p>
    <w:p w14:paraId="13E0D518" w14:textId="77777777" w:rsidR="00C44B52" w:rsidRPr="00B57992" w:rsidRDefault="00C44B52" w:rsidP="006979D4">
      <w:pPr>
        <w:pStyle w:val="ListParagraph"/>
        <w:ind w:left="709" w:firstLine="0"/>
      </w:pPr>
      <w:r w:rsidRPr="00B57992">
        <w:t>Update: The legal team is now reviewing the case with a view to prosecution.</w:t>
      </w:r>
    </w:p>
    <w:p w14:paraId="335BAD7F" w14:textId="77777777" w:rsidR="00C44B52" w:rsidRPr="00B57992" w:rsidRDefault="00C44B52" w:rsidP="006979D4">
      <w:pPr>
        <w:pStyle w:val="ListParagraph"/>
        <w:ind w:left="709" w:hanging="709"/>
      </w:pPr>
    </w:p>
    <w:p w14:paraId="5F1BA851" w14:textId="77777777" w:rsidR="00C44B52" w:rsidRDefault="00C44B52" w:rsidP="006979D4">
      <w:pPr>
        <w:pStyle w:val="ListParagraph"/>
        <w:widowControl/>
        <w:numPr>
          <w:ilvl w:val="1"/>
          <w:numId w:val="48"/>
        </w:numPr>
        <w:autoSpaceDE/>
        <w:autoSpaceDN/>
        <w:adjustRightInd/>
        <w:spacing w:before="0"/>
        <w:ind w:left="709" w:hanging="709"/>
      </w:pPr>
      <w:r w:rsidRPr="00B57992">
        <w:rPr>
          <w:b/>
          <w:bCs/>
        </w:rPr>
        <w:t>Chinese Takeaway</w:t>
      </w:r>
      <w:r w:rsidRPr="00B57992">
        <w:t xml:space="preserve"> - On 12 July 2023, RBFRS issued one Prohibition Notice upon the person in control of the premises, prohibiting the use of accommodation rooms above the takeaway business for sleeping purposes due to allegedly inadequate fire safety prevention and protection measures. The seriousness of the legal breaches required a formal investigation.</w:t>
      </w:r>
    </w:p>
    <w:p w14:paraId="1BADEE64" w14:textId="77777777" w:rsidR="00C44B52" w:rsidRPr="00B57992" w:rsidRDefault="00C44B52" w:rsidP="006979D4">
      <w:pPr>
        <w:pStyle w:val="ListParagraph"/>
        <w:ind w:left="709" w:firstLine="0"/>
      </w:pPr>
      <w:r w:rsidRPr="00B57992">
        <w:t>Update: The legal team has reviewed the case, and the team is now preparing for prosecution, concluding lines of enquiry and considering the charges. It is anticipated that the defendant will be served in August 2024.</w:t>
      </w:r>
    </w:p>
    <w:p w14:paraId="7A9F2FFE" w14:textId="77777777" w:rsidR="00C44B52" w:rsidRPr="00B57992" w:rsidRDefault="00C44B52" w:rsidP="006979D4">
      <w:pPr>
        <w:ind w:left="709" w:hanging="709"/>
        <w:rPr>
          <w:rFonts w:ascii="Arial" w:hAnsi="Arial" w:cs="Arial"/>
          <w:b/>
          <w:bCs/>
        </w:rPr>
      </w:pPr>
    </w:p>
    <w:p w14:paraId="48010FEB" w14:textId="77777777" w:rsidR="00C44B52" w:rsidRPr="00B57992" w:rsidRDefault="00C44B52" w:rsidP="006979D4">
      <w:pPr>
        <w:pStyle w:val="ListParagraph"/>
        <w:widowControl/>
        <w:numPr>
          <w:ilvl w:val="1"/>
          <w:numId w:val="48"/>
        </w:numPr>
        <w:autoSpaceDE/>
        <w:autoSpaceDN/>
        <w:adjustRightInd/>
        <w:spacing w:before="0"/>
        <w:ind w:left="709" w:hanging="709"/>
        <w:rPr>
          <w:b/>
          <w:bCs/>
        </w:rPr>
      </w:pPr>
      <w:r w:rsidRPr="00B57992">
        <w:rPr>
          <w:b/>
          <w:bCs/>
        </w:rPr>
        <w:lastRenderedPageBreak/>
        <w:t>Pizza Takeaway -</w:t>
      </w:r>
      <w:r w:rsidRPr="00B57992">
        <w:t xml:space="preserve"> RBFRS served two Prohibition Notices to the Responsible Person prohibiting sleeping accommodations (two flats).</w:t>
      </w:r>
    </w:p>
    <w:p w14:paraId="222C43F1" w14:textId="77777777" w:rsidR="00C44B52" w:rsidRPr="00B57992" w:rsidRDefault="00C44B52" w:rsidP="006979D4">
      <w:pPr>
        <w:pStyle w:val="ListParagraph"/>
        <w:ind w:left="709" w:firstLine="0"/>
      </w:pPr>
      <w:r w:rsidRPr="00B57992">
        <w:t>Update: The case is listed for the first hearing in Reading Magistrates’ Court on 19 June 2024.</w:t>
      </w:r>
    </w:p>
    <w:p w14:paraId="17374BFF" w14:textId="77777777" w:rsidR="00C44B52" w:rsidRPr="00B57992" w:rsidRDefault="00C44B52" w:rsidP="006979D4">
      <w:pPr>
        <w:pStyle w:val="ListParagraph"/>
        <w:ind w:left="709" w:hanging="709"/>
      </w:pPr>
    </w:p>
    <w:p w14:paraId="3F6B2824" w14:textId="77777777" w:rsidR="00C44B52" w:rsidRPr="00B57992" w:rsidRDefault="00C44B52" w:rsidP="006979D4">
      <w:pPr>
        <w:pStyle w:val="ListParagraph"/>
        <w:widowControl/>
        <w:numPr>
          <w:ilvl w:val="1"/>
          <w:numId w:val="48"/>
        </w:numPr>
        <w:autoSpaceDE/>
        <w:autoSpaceDN/>
        <w:adjustRightInd/>
        <w:spacing w:before="0"/>
        <w:ind w:left="709" w:hanging="709"/>
        <w:rPr>
          <w:b/>
          <w:bCs/>
        </w:rPr>
      </w:pPr>
      <w:r w:rsidRPr="00B57992">
        <w:rPr>
          <w:b/>
          <w:bCs/>
        </w:rPr>
        <w:t xml:space="preserve">Indian Takeaway Restaurant - </w:t>
      </w:r>
      <w:r w:rsidRPr="00B57992">
        <w:t xml:space="preserve"> On 26 June 2023, RBFRS issued one Prohibition Notice upon the person having control of the premises prohibiting sleeping at the rear of the shop. </w:t>
      </w:r>
    </w:p>
    <w:p w14:paraId="6261DD10" w14:textId="77777777" w:rsidR="00C44B52" w:rsidRPr="00B57992" w:rsidRDefault="00C44B52" w:rsidP="006979D4">
      <w:pPr>
        <w:pStyle w:val="ListParagraph"/>
        <w:ind w:left="709" w:firstLine="0"/>
      </w:pPr>
      <w:r w:rsidRPr="00B57992">
        <w:t>Update: The prosecution case was closed on 22 March 2024. The accused admitted guilt during a formal interview. Due to the circumstances of the case, a simple caution was administered.</w:t>
      </w:r>
    </w:p>
    <w:p w14:paraId="5F6A9E87" w14:textId="77777777" w:rsidR="00C44B52" w:rsidRPr="00B57992" w:rsidRDefault="00C44B52" w:rsidP="00C44B52">
      <w:pPr>
        <w:pStyle w:val="ListParagraph"/>
        <w:ind w:left="1440"/>
        <w:rPr>
          <w:b/>
          <w:bCs/>
        </w:rPr>
      </w:pPr>
    </w:p>
    <w:p w14:paraId="6746EB11" w14:textId="7F45B098" w:rsidR="005C648F" w:rsidRDefault="005C648F">
      <w:r>
        <w:br w:type="page"/>
      </w:r>
    </w:p>
    <w:p w14:paraId="20874061" w14:textId="3D7C78FC" w:rsidR="005218F5" w:rsidRPr="006033AA" w:rsidRDefault="005218F5" w:rsidP="005218F5">
      <w:pPr>
        <w:rPr>
          <w:rFonts w:asciiTheme="majorHAnsi" w:hAnsiTheme="majorHAnsi" w:cstheme="majorHAnsi"/>
          <w:b/>
          <w:bCs/>
          <w:sz w:val="28"/>
          <w:szCs w:val="28"/>
        </w:rPr>
      </w:pPr>
      <w:r w:rsidRPr="006033AA">
        <w:rPr>
          <w:rFonts w:asciiTheme="majorHAnsi" w:hAnsiTheme="majorHAnsi" w:cstheme="majorHAnsi"/>
          <w:b/>
          <w:bCs/>
          <w:sz w:val="28"/>
          <w:szCs w:val="28"/>
        </w:rPr>
        <w:lastRenderedPageBreak/>
        <w:t xml:space="preserve">Safe &amp; Well Agency Referrals East Hub </w:t>
      </w:r>
    </w:p>
    <w:p w14:paraId="11708180" w14:textId="2E7863CD" w:rsidR="00B900B9" w:rsidRPr="00B900B9" w:rsidRDefault="00B900B9" w:rsidP="00B900B9">
      <w:pPr>
        <w:rPr>
          <w:rFonts w:eastAsia="Times New Roman"/>
          <w:b/>
          <w:bCs/>
        </w:rPr>
      </w:pPr>
      <w:r w:rsidRPr="00B900B9">
        <w:rPr>
          <w:rFonts w:eastAsia="Times New Roman"/>
          <w:b/>
          <w:bCs/>
        </w:rPr>
        <w:t>Safe and Well Referrals </w:t>
      </w:r>
    </w:p>
    <w:p w14:paraId="489A90CA" w14:textId="46ADB7C9" w:rsidR="00B900B9" w:rsidRPr="00B900B9" w:rsidRDefault="00B900B9" w:rsidP="00B900B9">
      <w:pPr>
        <w:rPr>
          <w:rFonts w:ascii="Arial" w:eastAsia="Times New Roman" w:hAnsi="Arial" w:cs="Arial"/>
        </w:rPr>
      </w:pPr>
      <w:r w:rsidRPr="00B900B9">
        <w:rPr>
          <w:rFonts w:eastAsia="Times New Roman"/>
        </w:rPr>
        <w:t>Safe &amp; Well (S&amp;W) agency referrals are encouraged from partner agencies such as South Central Ambulance Service, Adult Social Care and Thames Valley Police. RBFRS also proactively train staff from other agencies through the Adults at Risk Programme (ARP), who are in regular contact with vulnerable people, to recognise fire risk and refer their clients.  </w:t>
      </w:r>
    </w:p>
    <w:p w14:paraId="6CB162EE" w14:textId="77777777" w:rsidR="00B900B9" w:rsidRPr="00B900B9" w:rsidRDefault="00B900B9" w:rsidP="00B900B9">
      <w:pPr>
        <w:rPr>
          <w:rFonts w:ascii="Arial" w:eastAsia="Times New Roman" w:hAnsi="Arial" w:cs="Arial"/>
        </w:rPr>
      </w:pPr>
      <w:r w:rsidRPr="00B900B9">
        <w:rPr>
          <w:rFonts w:eastAsia="Times New Roman"/>
        </w:rPr>
        <w:t>S&amp;W visits are carried out by RBFRS Station crews and S&amp;W Technicians who are trained to recognise and refer any safeguarding concerns. Visits are coordinated through Hubs in the East, West and Central areas of Berkshire and are overseen by Prevention Managers and Community Safety Advisors (CSAs). More sensitive visits may be carried out jointly with RBFRS personnel being accompanied by external professionals e.g. Social Services, Thames Valley Police and Housing Associations. </w:t>
      </w:r>
    </w:p>
    <w:p w14:paraId="6C2D4496" w14:textId="77777777" w:rsidR="00B900B9" w:rsidRPr="00B900B9" w:rsidRDefault="00B900B9" w:rsidP="00B900B9">
      <w:pPr>
        <w:rPr>
          <w:rFonts w:ascii="Arial" w:eastAsia="Times New Roman" w:hAnsi="Arial" w:cs="Arial"/>
        </w:rPr>
      </w:pPr>
      <w:r w:rsidRPr="00B900B9">
        <w:rPr>
          <w:rFonts w:eastAsia="Times New Roman"/>
        </w:rPr>
        <w:t>Each Hub is responsible for assessing the priority of a S&amp;W visit using the Risk to Individual Stratification Matrix and considering the health, behaviour and needs of a person based on the information provided. </w:t>
      </w:r>
    </w:p>
    <w:p w14:paraId="1FAD1FB6" w14:textId="77777777" w:rsidR="00B900B9" w:rsidRPr="00B900B9" w:rsidRDefault="00B900B9" w:rsidP="00B900B9">
      <w:pPr>
        <w:rPr>
          <w:rFonts w:eastAsia="Times New Roman"/>
          <w:b/>
          <w:bCs/>
        </w:rPr>
      </w:pPr>
      <w:r w:rsidRPr="00B900B9">
        <w:rPr>
          <w:rFonts w:eastAsia="Times New Roman"/>
          <w:b/>
          <w:bCs/>
        </w:rPr>
        <w:t>Referrals and Risk in Slough </w:t>
      </w:r>
    </w:p>
    <w:p w14:paraId="4FA64E46" w14:textId="77777777" w:rsidR="00B900B9" w:rsidRPr="00B900B9" w:rsidRDefault="00B900B9" w:rsidP="00B900B9">
      <w:pPr>
        <w:rPr>
          <w:rFonts w:eastAsia="Times New Roman"/>
        </w:rPr>
      </w:pPr>
      <w:r w:rsidRPr="00B900B9">
        <w:rPr>
          <w:rFonts w:eastAsia="Times New Roman"/>
        </w:rPr>
        <w:t>The number of S&amp;W agency referrals received in Slough remains the lowest of all Unitary Authorities within Berkshire. Our CRMP, using the NFCC Domestic Fire Risk Model, identifies some areas of Slough as amongst the highest risk in the county. The risk factors used in the model include high population density, high levels of deprivation and housing type.   </w:t>
      </w:r>
    </w:p>
    <w:p w14:paraId="3A15C65F" w14:textId="77777777" w:rsidR="00B900B9" w:rsidRPr="00B900B9" w:rsidRDefault="00B900B9" w:rsidP="00B900B9">
      <w:pPr>
        <w:rPr>
          <w:rFonts w:eastAsia="Times New Roman"/>
        </w:rPr>
      </w:pPr>
      <w:r w:rsidRPr="00B900B9">
        <w:rPr>
          <w:rFonts w:eastAsia="Times New Roman"/>
        </w:rPr>
        <w:t>Over the previous twelve months, the East Hub Prevention Team has been working to build on existing relationships with partner agencies. Over this time period, the team have contacted partners advertising ARPs and encouraging an increase of referrals. </w:t>
      </w:r>
    </w:p>
    <w:p w14:paraId="7067F669" w14:textId="77777777" w:rsidR="00B900B9" w:rsidRPr="00B900B9" w:rsidRDefault="00B900B9" w:rsidP="00B900B9">
      <w:pPr>
        <w:rPr>
          <w:rFonts w:eastAsia="Times New Roman"/>
        </w:rPr>
      </w:pPr>
      <w:r w:rsidRPr="00B900B9">
        <w:rPr>
          <w:rFonts w:eastAsia="Times New Roman"/>
        </w:rPr>
        <w:t>We have also been working on building new relationships by attending relevant community events and advertising ARPs via Slough Safer Partnership (SSP). </w:t>
      </w:r>
    </w:p>
    <w:p w14:paraId="5F651A6C" w14:textId="77777777" w:rsidR="00B900B9" w:rsidRPr="00B900B9" w:rsidRDefault="00B900B9" w:rsidP="00B900B9">
      <w:pPr>
        <w:rPr>
          <w:rFonts w:eastAsia="Times New Roman"/>
        </w:rPr>
      </w:pPr>
      <w:r w:rsidRPr="00B900B9">
        <w:rPr>
          <w:rFonts w:eastAsia="Times New Roman"/>
        </w:rPr>
        <w:t>We have identified some further specific challenges in Slough, including continued impact of covid restrictions on the numbers of home visits being carried out by agency partners, and high staff turnover within the agencies. </w:t>
      </w:r>
    </w:p>
    <w:p w14:paraId="44B379E0" w14:textId="77777777" w:rsidR="00B900B9" w:rsidRPr="00B900B9" w:rsidRDefault="00B900B9" w:rsidP="00B900B9">
      <w:pPr>
        <w:rPr>
          <w:rFonts w:eastAsia="Times New Roman"/>
        </w:rPr>
      </w:pPr>
      <w:r w:rsidRPr="00B900B9">
        <w:rPr>
          <w:rFonts w:eastAsia="Times New Roman"/>
        </w:rPr>
        <w:t>We have also been exploring the nature of the risk in Slough. Our policy across Berkshire has been to target agencies who work with vulnerable adults over the age of 65. Slough has a comparatively young population compared with the other Berkshire Unitary Authority areas which may be contributing to the lower number of referrals. </w:t>
      </w:r>
    </w:p>
    <w:p w14:paraId="34575BA5" w14:textId="77777777" w:rsidR="00B900B9" w:rsidRPr="00B900B9" w:rsidRDefault="00B900B9" w:rsidP="00B900B9">
      <w:pPr>
        <w:rPr>
          <w:rFonts w:eastAsia="Times New Roman"/>
        </w:rPr>
      </w:pPr>
      <w:r w:rsidRPr="00B900B9">
        <w:rPr>
          <w:rFonts w:eastAsia="Times New Roman"/>
        </w:rPr>
        <w:t>Slough has a high proportion (around 27%) of residents for whom English is not their main language, and belong to communities who may not be engaged with as many agencies.  </w:t>
      </w:r>
    </w:p>
    <w:p w14:paraId="1663978B" w14:textId="77777777" w:rsidR="00B900B9" w:rsidRPr="00B900B9" w:rsidRDefault="00B900B9" w:rsidP="00B900B9">
      <w:pPr>
        <w:rPr>
          <w:rFonts w:eastAsia="Times New Roman"/>
          <w:b/>
          <w:bCs/>
        </w:rPr>
      </w:pPr>
      <w:r w:rsidRPr="00B900B9">
        <w:rPr>
          <w:rFonts w:eastAsia="Times New Roman"/>
          <w:b/>
          <w:bCs/>
        </w:rPr>
        <w:t>Action Plan </w:t>
      </w:r>
    </w:p>
    <w:p w14:paraId="05B977BB" w14:textId="77777777" w:rsidR="00B900B9" w:rsidRPr="00B900B9" w:rsidRDefault="00B900B9" w:rsidP="00B900B9">
      <w:pPr>
        <w:rPr>
          <w:rFonts w:eastAsia="Times New Roman"/>
        </w:rPr>
      </w:pPr>
      <w:r w:rsidRPr="00B900B9">
        <w:rPr>
          <w:rFonts w:eastAsia="Times New Roman"/>
        </w:rPr>
        <w:lastRenderedPageBreak/>
        <w:t>The East Hub Prevention Team will engage with relevant partners and agencies to increase the number of S&amp;W referrals for Slough. To date, this has included, ARP delivered to Slough Poverty Forum, attendance at an event at the Curve and targeted work being carried out with the Refugee and asylum seeker lead. </w:t>
      </w:r>
    </w:p>
    <w:p w14:paraId="3732F84E" w14:textId="77777777" w:rsidR="00B900B9" w:rsidRPr="00B900B9" w:rsidRDefault="00B900B9" w:rsidP="00B900B9">
      <w:pPr>
        <w:rPr>
          <w:rFonts w:eastAsia="Times New Roman"/>
        </w:rPr>
      </w:pPr>
      <w:r w:rsidRPr="00B900B9">
        <w:rPr>
          <w:rFonts w:eastAsia="Times New Roman"/>
        </w:rPr>
        <w:t>In January, our East Hub Manager met councillors in Slough to discuss and share some of the challenges RBFRS has in sharing resources to the most vulnerable particularly from underrepresented groups. The meeting aimed to improve community engagement but also look at how we can increase safe and well referrals in this area. Connections were made with their housing teams to support referrals for homes and residents that were vulnerable. As a result of this meeting several actions were taken including reviewing our Adult Referral Programme and how this can be fed to different teams in Slough, an awareness presentation will be given to the whole council in May on what RBFRS is trying to achieve with regards to community engagement, what barriers we are facing and how they can support us with he hope to develop and create stronger links with the community.   </w:t>
      </w:r>
    </w:p>
    <w:p w14:paraId="396CAB18" w14:textId="77777777" w:rsidR="00B900B9" w:rsidRPr="00B900B9" w:rsidRDefault="00B900B9" w:rsidP="00B900B9">
      <w:pPr>
        <w:rPr>
          <w:rFonts w:eastAsia="Times New Roman"/>
        </w:rPr>
      </w:pPr>
      <w:r w:rsidRPr="00B900B9">
        <w:rPr>
          <w:rFonts w:eastAsia="Times New Roman"/>
        </w:rPr>
        <w:t>Following discussions with Slough Safety Partnership (SSP) the increase of S&amp;W referrals will be added to the SSP strategy and will therefore be a responsibility of all SSP partners to increase Sloughs agency referrals by 10%.This will ensure all SSP partners understand the importance of S&amp;W visits and that they are able to signpost relevant teams to RBFRS ARP training.  </w:t>
      </w:r>
    </w:p>
    <w:p w14:paraId="18EC7AA2" w14:textId="77777777" w:rsidR="00B900B9" w:rsidRPr="00B900B9" w:rsidRDefault="00B900B9" w:rsidP="00B900B9">
      <w:pPr>
        <w:rPr>
          <w:rFonts w:eastAsia="Times New Roman"/>
        </w:rPr>
      </w:pPr>
      <w:r w:rsidRPr="00B900B9">
        <w:rPr>
          <w:rFonts w:eastAsia="Times New Roman"/>
        </w:rPr>
        <w:t>To increase capacity in the RBFRS team, an additional fixed term S&amp;W Technician post in Slough has been agreed and advertised with interviews to be held in early July. </w:t>
      </w:r>
    </w:p>
    <w:p w14:paraId="43295432" w14:textId="77777777" w:rsidR="00B900B9" w:rsidRPr="00B900B9" w:rsidRDefault="00B900B9" w:rsidP="00B900B9">
      <w:pPr>
        <w:rPr>
          <w:rFonts w:eastAsia="Times New Roman"/>
        </w:rPr>
      </w:pPr>
      <w:r w:rsidRPr="00B900B9">
        <w:rPr>
          <w:rFonts w:eastAsia="Times New Roman"/>
        </w:rPr>
        <w:t>We will continue to explore the different demographic profile in Slough to enable us to target on the basis of the most appropriate risk factors.  </w:t>
      </w:r>
    </w:p>
    <w:p w14:paraId="3C0E10EB" w14:textId="09238A43" w:rsidR="57B3465B" w:rsidRPr="00DB2D53" w:rsidRDefault="57B3465B" w:rsidP="00DB2D53">
      <w:pPr>
        <w:spacing w:after="0"/>
      </w:pPr>
    </w:p>
    <w:p w14:paraId="6A4EC1DA" w14:textId="04769E08" w:rsidR="00B0349B" w:rsidRDefault="00B0349B">
      <w:pPr>
        <w:rPr>
          <w:b/>
          <w:bCs/>
        </w:rPr>
      </w:pPr>
      <w:r>
        <w:rPr>
          <w:b/>
          <w:bCs/>
        </w:rPr>
        <w:br w:type="page"/>
      </w:r>
    </w:p>
    <w:p w14:paraId="55994975" w14:textId="77777777" w:rsidR="00D00A7E" w:rsidRDefault="00D00A7E" w:rsidP="00D00A7E">
      <w:pPr>
        <w:rPr>
          <w:b/>
          <w:bCs/>
        </w:rPr>
      </w:pPr>
    </w:p>
    <w:tbl>
      <w:tblPr>
        <w:tblStyle w:val="TableGrid1514"/>
        <w:tblW w:w="10382" w:type="dxa"/>
        <w:tblInd w:w="-5" w:type="dxa"/>
        <w:tblLook w:val="04A0" w:firstRow="1" w:lastRow="0" w:firstColumn="1" w:lastColumn="0" w:noHBand="0" w:noVBand="1"/>
        <w:tblDescription w:val="Table"/>
      </w:tblPr>
      <w:tblGrid>
        <w:gridCol w:w="6413"/>
        <w:gridCol w:w="3969"/>
      </w:tblGrid>
      <w:tr w:rsidR="009F42D8" w:rsidRPr="00E408D9" w14:paraId="5D3C37AE" w14:textId="77777777" w:rsidTr="00D00A7E">
        <w:tc>
          <w:tcPr>
            <w:tcW w:w="6413" w:type="dxa"/>
            <w:tcBorders>
              <w:right w:val="nil"/>
            </w:tcBorders>
            <w:shd w:val="clear" w:color="auto" w:fill="auto"/>
            <w:vAlign w:val="center"/>
          </w:tcPr>
          <w:p w14:paraId="73F01B03" w14:textId="1EBA906C" w:rsidR="009F42D8" w:rsidRPr="00E408D9" w:rsidRDefault="009F42D8" w:rsidP="50953F38">
            <w:pPr>
              <w:spacing w:before="40"/>
              <w:contextualSpacing/>
              <w:rPr>
                <w:rFonts w:ascii="Arial" w:hAnsi="Arial" w:cs="Arial"/>
                <w:b/>
                <w:bCs/>
                <w:sz w:val="28"/>
                <w:szCs w:val="28"/>
              </w:rPr>
            </w:pPr>
            <w:r w:rsidRPr="528B4C23">
              <w:rPr>
                <w:rFonts w:ascii="Arial" w:hAnsi="Arial" w:cs="Arial"/>
                <w:b/>
                <w:bCs/>
                <w:sz w:val="28"/>
                <w:szCs w:val="28"/>
              </w:rPr>
              <w:t>QUADRANT ONE – SERVICE PROVISION</w:t>
            </w:r>
          </w:p>
        </w:tc>
        <w:tc>
          <w:tcPr>
            <w:tcW w:w="3969" w:type="dxa"/>
            <w:tcBorders>
              <w:left w:val="nil"/>
            </w:tcBorders>
            <w:shd w:val="clear" w:color="auto" w:fill="auto"/>
          </w:tcPr>
          <w:p w14:paraId="5D4939D3" w14:textId="021854B2" w:rsidR="009F42D8" w:rsidRPr="00E408D9" w:rsidRDefault="009F42D8" w:rsidP="009F42D8">
            <w:pPr>
              <w:tabs>
                <w:tab w:val="left" w:pos="6077"/>
              </w:tabs>
              <w:spacing w:before="40" w:after="40"/>
              <w:ind w:right="749"/>
              <w:rPr>
                <w:rFonts w:ascii="Arial" w:hAnsi="Arial" w:cs="Arial"/>
                <w:b/>
                <w:sz w:val="28"/>
              </w:rPr>
            </w:pPr>
          </w:p>
        </w:tc>
      </w:tr>
      <w:tr w:rsidR="009F42D8" w:rsidRPr="00E408D9" w14:paraId="53492AA3" w14:textId="77777777" w:rsidTr="00D00A7E">
        <w:tc>
          <w:tcPr>
            <w:tcW w:w="6413" w:type="dxa"/>
            <w:tcBorders>
              <w:right w:val="nil"/>
            </w:tcBorders>
            <w:shd w:val="clear" w:color="auto" w:fill="auto"/>
            <w:vAlign w:val="center"/>
          </w:tcPr>
          <w:p w14:paraId="6A30FADB" w14:textId="77777777" w:rsidR="009F42D8" w:rsidRPr="00E408D9" w:rsidRDefault="009F42D8" w:rsidP="009F42D8">
            <w:pPr>
              <w:spacing w:before="40" w:after="40"/>
              <w:contextualSpacing/>
              <w:rPr>
                <w:rFonts w:ascii="Arial" w:hAnsi="Arial" w:cs="Arial"/>
                <w:b/>
                <w:color w:val="FF0000"/>
              </w:rPr>
            </w:pPr>
            <w:r w:rsidRPr="00E408D9">
              <w:rPr>
                <w:rFonts w:ascii="Arial" w:hAnsi="Arial" w:cs="Arial"/>
                <w:b/>
                <w:bCs/>
              </w:rPr>
              <w:t>Overall Measures</w:t>
            </w:r>
          </w:p>
        </w:tc>
        <w:tc>
          <w:tcPr>
            <w:tcW w:w="3969" w:type="dxa"/>
            <w:tcBorders>
              <w:left w:val="nil"/>
            </w:tcBorders>
            <w:shd w:val="clear" w:color="auto" w:fill="auto"/>
          </w:tcPr>
          <w:p w14:paraId="74148BEE" w14:textId="77777777" w:rsidR="009F42D8" w:rsidRPr="00E408D9" w:rsidRDefault="009F42D8" w:rsidP="009F42D8">
            <w:pPr>
              <w:tabs>
                <w:tab w:val="left" w:pos="6077"/>
              </w:tabs>
              <w:spacing w:before="40" w:after="40"/>
              <w:ind w:right="749"/>
              <w:rPr>
                <w:rFonts w:ascii="Arial" w:hAnsi="Arial" w:cs="Arial"/>
                <w:b/>
                <w:color w:val="FF0000"/>
              </w:rPr>
            </w:pPr>
          </w:p>
        </w:tc>
      </w:tr>
    </w:tbl>
    <w:tbl>
      <w:tblPr>
        <w:tblStyle w:val="TableGrid15151"/>
        <w:tblW w:w="10382" w:type="dxa"/>
        <w:tblInd w:w="-5" w:type="dxa"/>
        <w:tblLook w:val="04A0" w:firstRow="1" w:lastRow="0" w:firstColumn="1" w:lastColumn="0" w:noHBand="0" w:noVBand="1"/>
        <w:tblDescription w:val="Table"/>
      </w:tblPr>
      <w:tblGrid>
        <w:gridCol w:w="2892"/>
        <w:gridCol w:w="1286"/>
        <w:gridCol w:w="1551"/>
        <w:gridCol w:w="1551"/>
        <w:gridCol w:w="1551"/>
        <w:gridCol w:w="1551"/>
      </w:tblGrid>
      <w:tr w:rsidR="004F13DA" w:rsidRPr="00E408D9" w14:paraId="1925EE8F" w14:textId="77777777" w:rsidTr="3F55A8C3">
        <w:tc>
          <w:tcPr>
            <w:tcW w:w="7280" w:type="dxa"/>
            <w:gridSpan w:val="4"/>
            <w:tcBorders>
              <w:right w:val="nil"/>
            </w:tcBorders>
            <w:shd w:val="clear" w:color="auto" w:fill="auto"/>
          </w:tcPr>
          <w:p w14:paraId="38F58EC0" w14:textId="77777777" w:rsidR="004F13DA" w:rsidRPr="00E408D9" w:rsidRDefault="004F13DA" w:rsidP="00F42B2A">
            <w:pPr>
              <w:numPr>
                <w:ilvl w:val="0"/>
                <w:numId w:val="15"/>
              </w:numPr>
              <w:ind w:left="336" w:hanging="336"/>
              <w:contextualSpacing/>
              <w:rPr>
                <w:rFonts w:ascii="Arial" w:eastAsia="Times New Roman" w:hAnsi="Arial" w:cs="Arial"/>
                <w:b/>
                <w:sz w:val="20"/>
                <w:szCs w:val="20"/>
                <w:lang w:eastAsia="en-GB"/>
              </w:rPr>
            </w:pPr>
            <w:r w:rsidRPr="00E408D9">
              <w:rPr>
                <w:rFonts w:ascii="Arial" w:hAnsi="Arial" w:cs="Arial"/>
                <w:b/>
                <w:sz w:val="20"/>
                <w:szCs w:val="20"/>
              </w:rPr>
              <w:t xml:space="preserve">Number of Fire Deaths </w:t>
            </w:r>
          </w:p>
        </w:tc>
        <w:tc>
          <w:tcPr>
            <w:tcW w:w="3102" w:type="dxa"/>
            <w:gridSpan w:val="2"/>
            <w:tcBorders>
              <w:left w:val="nil"/>
            </w:tcBorders>
            <w:shd w:val="clear" w:color="auto" w:fill="auto"/>
          </w:tcPr>
          <w:p w14:paraId="3F7225EE" w14:textId="3A22D33C" w:rsidR="004F13DA" w:rsidRPr="00E408D9" w:rsidRDefault="004F13DA"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5F5EA7FC" w:rsidRPr="12757A93">
              <w:rPr>
                <w:rFonts w:ascii="Arial" w:hAnsi="Arial" w:cs="Arial"/>
                <w:b/>
                <w:bCs/>
                <w:sz w:val="20"/>
                <w:szCs w:val="20"/>
              </w:rPr>
              <w:t>3</w:t>
            </w:r>
            <w:r w:rsidRPr="12757A93">
              <w:rPr>
                <w:rFonts w:ascii="Arial" w:hAnsi="Arial" w:cs="Arial"/>
                <w:b/>
                <w:bCs/>
                <w:sz w:val="20"/>
                <w:szCs w:val="20"/>
              </w:rPr>
              <w:t>/2</w:t>
            </w:r>
            <w:r w:rsidR="120F41CA" w:rsidRPr="12757A93">
              <w:rPr>
                <w:rFonts w:ascii="Arial" w:hAnsi="Arial" w:cs="Arial"/>
                <w:b/>
                <w:bCs/>
                <w:sz w:val="20"/>
                <w:szCs w:val="20"/>
              </w:rPr>
              <w:t>4</w:t>
            </w:r>
            <w:r w:rsidRPr="12757A93">
              <w:rPr>
                <w:rFonts w:ascii="Arial" w:hAnsi="Arial" w:cs="Arial"/>
                <w:b/>
                <w:bCs/>
                <w:sz w:val="20"/>
                <w:szCs w:val="20"/>
              </w:rPr>
              <w:t xml:space="preserve"> Target:  0     </w:t>
            </w:r>
          </w:p>
        </w:tc>
      </w:tr>
      <w:tr w:rsidR="00942256" w:rsidRPr="00E408D9" w14:paraId="38BD44A5" w14:textId="77777777" w:rsidTr="3F55A8C3">
        <w:trPr>
          <w:trHeight w:val="144"/>
        </w:trPr>
        <w:tc>
          <w:tcPr>
            <w:tcW w:w="2892" w:type="dxa"/>
            <w:shd w:val="clear" w:color="auto" w:fill="auto"/>
          </w:tcPr>
          <w:p w14:paraId="5F3DA848" w14:textId="77777777" w:rsidR="00942256" w:rsidRPr="00E408D9" w:rsidRDefault="00942256" w:rsidP="000657B1">
            <w:pPr>
              <w:rPr>
                <w:sz w:val="20"/>
                <w:szCs w:val="20"/>
              </w:rPr>
            </w:pPr>
          </w:p>
        </w:tc>
        <w:tc>
          <w:tcPr>
            <w:tcW w:w="1286" w:type="dxa"/>
            <w:shd w:val="clear" w:color="auto" w:fill="auto"/>
          </w:tcPr>
          <w:p w14:paraId="5B6DC52B" w14:textId="77777777" w:rsidR="00942256" w:rsidRPr="00120387" w:rsidRDefault="00942256" w:rsidP="000657B1">
            <w:pPr>
              <w:rPr>
                <w:sz w:val="20"/>
                <w:szCs w:val="20"/>
              </w:rPr>
            </w:pPr>
            <w:r w:rsidRPr="00120387">
              <w:rPr>
                <w:rFonts w:ascii="Arial" w:hAnsi="Arial" w:cs="Arial"/>
                <w:sz w:val="20"/>
                <w:szCs w:val="20"/>
              </w:rPr>
              <w:t>Q1</w:t>
            </w:r>
          </w:p>
        </w:tc>
        <w:tc>
          <w:tcPr>
            <w:tcW w:w="1551" w:type="dxa"/>
            <w:shd w:val="clear" w:color="auto" w:fill="auto"/>
          </w:tcPr>
          <w:p w14:paraId="1D31FBDC" w14:textId="77777777" w:rsidR="00942256" w:rsidRPr="00120387" w:rsidRDefault="00942256" w:rsidP="000657B1">
            <w:pPr>
              <w:rPr>
                <w:sz w:val="20"/>
                <w:szCs w:val="20"/>
              </w:rPr>
            </w:pPr>
            <w:r w:rsidRPr="00120387">
              <w:rPr>
                <w:rFonts w:ascii="Arial" w:hAnsi="Arial" w:cs="Arial"/>
                <w:sz w:val="20"/>
                <w:szCs w:val="20"/>
              </w:rPr>
              <w:t>Q2</w:t>
            </w:r>
          </w:p>
        </w:tc>
        <w:tc>
          <w:tcPr>
            <w:tcW w:w="1551" w:type="dxa"/>
            <w:shd w:val="clear" w:color="auto" w:fill="auto"/>
          </w:tcPr>
          <w:p w14:paraId="2197D65B" w14:textId="77777777" w:rsidR="00942256" w:rsidRPr="00120387" w:rsidRDefault="00942256" w:rsidP="000657B1">
            <w:pPr>
              <w:rPr>
                <w:sz w:val="20"/>
                <w:szCs w:val="20"/>
              </w:rPr>
            </w:pPr>
            <w:r w:rsidRPr="00120387">
              <w:rPr>
                <w:rFonts w:ascii="Arial" w:hAnsi="Arial" w:cs="Arial"/>
                <w:sz w:val="20"/>
                <w:szCs w:val="20"/>
              </w:rPr>
              <w:t>Q3</w:t>
            </w:r>
          </w:p>
        </w:tc>
        <w:tc>
          <w:tcPr>
            <w:tcW w:w="1551" w:type="dxa"/>
            <w:shd w:val="clear" w:color="auto" w:fill="auto"/>
          </w:tcPr>
          <w:p w14:paraId="590713B5" w14:textId="77777777" w:rsidR="00942256" w:rsidRPr="00120387" w:rsidRDefault="00942256" w:rsidP="000657B1">
            <w:pPr>
              <w:rPr>
                <w:sz w:val="20"/>
                <w:szCs w:val="20"/>
              </w:rPr>
            </w:pPr>
            <w:r w:rsidRPr="00120387">
              <w:rPr>
                <w:rFonts w:ascii="Arial" w:hAnsi="Arial" w:cs="Arial"/>
                <w:sz w:val="20"/>
                <w:szCs w:val="20"/>
              </w:rPr>
              <w:t>Q4</w:t>
            </w:r>
          </w:p>
        </w:tc>
        <w:tc>
          <w:tcPr>
            <w:tcW w:w="1551" w:type="dxa"/>
            <w:shd w:val="clear" w:color="auto" w:fill="auto"/>
          </w:tcPr>
          <w:p w14:paraId="7F8BFEDC" w14:textId="5F8FDC44" w:rsidR="00942256" w:rsidRPr="00120387" w:rsidRDefault="00942256" w:rsidP="000657B1">
            <w:pPr>
              <w:rPr>
                <w:rFonts w:ascii="Arial" w:hAnsi="Arial" w:cs="Arial"/>
                <w:sz w:val="20"/>
                <w:szCs w:val="20"/>
              </w:rPr>
            </w:pPr>
            <w:r w:rsidRPr="00120387">
              <w:rPr>
                <w:rFonts w:ascii="Arial" w:hAnsi="Arial" w:cs="Arial"/>
                <w:sz w:val="20"/>
                <w:szCs w:val="20"/>
              </w:rPr>
              <w:t>Year to Q</w:t>
            </w:r>
            <w:r w:rsidR="00B55A76">
              <w:rPr>
                <w:rFonts w:ascii="Arial" w:hAnsi="Arial" w:cs="Arial"/>
                <w:sz w:val="20"/>
                <w:szCs w:val="20"/>
              </w:rPr>
              <w:t>4</w:t>
            </w:r>
          </w:p>
        </w:tc>
      </w:tr>
      <w:tr w:rsidR="00747CAF" w:rsidRPr="00E408D9" w14:paraId="101F6AA7" w14:textId="77777777" w:rsidTr="3F55A8C3">
        <w:trPr>
          <w:trHeight w:val="144"/>
        </w:trPr>
        <w:tc>
          <w:tcPr>
            <w:tcW w:w="2892" w:type="dxa"/>
            <w:shd w:val="clear" w:color="auto" w:fill="auto"/>
          </w:tcPr>
          <w:p w14:paraId="20EBF386" w14:textId="11D6D747" w:rsidR="00747CAF" w:rsidRDefault="00747CAF" w:rsidP="00747CAF">
            <w:pPr>
              <w:rPr>
                <w:sz w:val="20"/>
                <w:szCs w:val="20"/>
              </w:rPr>
            </w:pPr>
            <w:r w:rsidRPr="12757A93">
              <w:rPr>
                <w:rFonts w:ascii="Arial" w:hAnsi="Arial" w:cs="Arial"/>
                <w:sz w:val="20"/>
                <w:szCs w:val="20"/>
              </w:rPr>
              <w:t>Previous Year (22/23)</w:t>
            </w:r>
          </w:p>
        </w:tc>
        <w:tc>
          <w:tcPr>
            <w:tcW w:w="1286" w:type="dxa"/>
          </w:tcPr>
          <w:p w14:paraId="13535F43" w14:textId="19C823C0" w:rsidR="00747CAF" w:rsidRPr="00120387" w:rsidRDefault="00747CAF" w:rsidP="00747CAF">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0</w:t>
            </w:r>
          </w:p>
        </w:tc>
        <w:tc>
          <w:tcPr>
            <w:tcW w:w="1551" w:type="dxa"/>
          </w:tcPr>
          <w:p w14:paraId="724ECF32" w14:textId="15EE41CC" w:rsidR="00747CAF" w:rsidRPr="00120387" w:rsidRDefault="00747CAF" w:rsidP="00747CAF">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1</w:t>
            </w:r>
          </w:p>
        </w:tc>
        <w:tc>
          <w:tcPr>
            <w:tcW w:w="1551" w:type="dxa"/>
          </w:tcPr>
          <w:p w14:paraId="1B5B12E3" w14:textId="35FF5316" w:rsidR="00747CAF" w:rsidRPr="00120387" w:rsidRDefault="00747CAF" w:rsidP="00747CAF">
            <w:pPr>
              <w:rPr>
                <w:rFonts w:ascii="Arial" w:eastAsia="Arial" w:hAnsi="Arial" w:cs="Arial"/>
                <w:color w:val="000000" w:themeColor="text1"/>
                <w:sz w:val="20"/>
                <w:szCs w:val="20"/>
              </w:rPr>
            </w:pPr>
            <w:r>
              <w:rPr>
                <w:rStyle w:val="normaltextrun"/>
                <w:rFonts w:ascii="Arial" w:hAnsi="Arial" w:cs="Arial"/>
                <w:sz w:val="20"/>
                <w:szCs w:val="20"/>
              </w:rPr>
              <w:t>3</w:t>
            </w:r>
            <w:r>
              <w:rPr>
                <w:rStyle w:val="eop"/>
                <w:rFonts w:ascii="Arial" w:hAnsi="Arial" w:cs="Arial"/>
                <w:sz w:val="20"/>
                <w:szCs w:val="20"/>
              </w:rPr>
              <w:t> </w:t>
            </w:r>
          </w:p>
        </w:tc>
        <w:tc>
          <w:tcPr>
            <w:tcW w:w="1551" w:type="dxa"/>
          </w:tcPr>
          <w:p w14:paraId="59889A95" w14:textId="531130CE" w:rsidR="00747CAF" w:rsidRPr="00120387" w:rsidRDefault="00747CAF" w:rsidP="00747CAF">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0</w:t>
            </w:r>
          </w:p>
        </w:tc>
        <w:tc>
          <w:tcPr>
            <w:tcW w:w="1551" w:type="dxa"/>
            <w:shd w:val="clear" w:color="auto" w:fill="FFFFFF" w:themeFill="background1"/>
          </w:tcPr>
          <w:p w14:paraId="3FBBF0B2" w14:textId="1B2505F8" w:rsidR="00747CAF" w:rsidRPr="00120387" w:rsidRDefault="00747CAF" w:rsidP="00747CAF">
            <w:pPr>
              <w:rPr>
                <w:rFonts w:ascii="Arial" w:eastAsia="Arial" w:hAnsi="Arial" w:cs="Arial"/>
                <w:color w:val="000000" w:themeColor="text1"/>
                <w:sz w:val="20"/>
                <w:szCs w:val="20"/>
              </w:rPr>
            </w:pPr>
            <w:r>
              <w:rPr>
                <w:rFonts w:ascii="Arial" w:eastAsia="Arial" w:hAnsi="Arial" w:cs="Arial"/>
                <w:color w:val="000000" w:themeColor="text1"/>
                <w:sz w:val="20"/>
                <w:szCs w:val="20"/>
              </w:rPr>
              <w:t>4</w:t>
            </w:r>
          </w:p>
        </w:tc>
      </w:tr>
      <w:tr w:rsidR="00747CAF" w:rsidRPr="00E408D9" w14:paraId="2E66CE66" w14:textId="77777777" w:rsidTr="3F55A8C3">
        <w:trPr>
          <w:trHeight w:val="144"/>
        </w:trPr>
        <w:tc>
          <w:tcPr>
            <w:tcW w:w="2892" w:type="dxa"/>
            <w:shd w:val="clear" w:color="auto" w:fill="auto"/>
          </w:tcPr>
          <w:p w14:paraId="0AA67C06" w14:textId="63878EE3" w:rsidR="00747CAF" w:rsidRDefault="00747CAF" w:rsidP="00747CAF">
            <w:pPr>
              <w:rPr>
                <w:rFonts w:ascii="Arial" w:hAnsi="Arial" w:cs="Arial"/>
                <w:sz w:val="20"/>
                <w:szCs w:val="20"/>
              </w:rPr>
            </w:pPr>
            <w:r w:rsidRPr="19B0BFDF">
              <w:rPr>
                <w:rFonts w:ascii="Arial" w:hAnsi="Arial" w:cs="Arial"/>
                <w:sz w:val="20"/>
                <w:szCs w:val="20"/>
              </w:rPr>
              <w:t>Target (max)</w:t>
            </w:r>
          </w:p>
        </w:tc>
        <w:tc>
          <w:tcPr>
            <w:tcW w:w="1286" w:type="dxa"/>
          </w:tcPr>
          <w:p w14:paraId="0BB5861F" w14:textId="02A3B88A" w:rsidR="00747CAF" w:rsidRPr="00120387" w:rsidRDefault="00747CAF" w:rsidP="00747CAF">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0</w:t>
            </w:r>
          </w:p>
        </w:tc>
        <w:tc>
          <w:tcPr>
            <w:tcW w:w="1551" w:type="dxa"/>
          </w:tcPr>
          <w:p w14:paraId="0E9C234D" w14:textId="55BEE6D6" w:rsidR="00747CAF" w:rsidRPr="00120387" w:rsidRDefault="00747CAF" w:rsidP="00747CAF">
            <w:pPr>
              <w:rPr>
                <w:rFonts w:ascii="Arial" w:eastAsia="Arial" w:hAnsi="Arial" w:cs="Arial"/>
                <w:color w:val="000000" w:themeColor="text1"/>
                <w:sz w:val="20"/>
                <w:szCs w:val="20"/>
              </w:rPr>
            </w:pPr>
            <w:r>
              <w:rPr>
                <w:rFonts w:ascii="Arial" w:eastAsia="Arial" w:hAnsi="Arial" w:cs="Arial"/>
                <w:color w:val="000000" w:themeColor="text1"/>
                <w:sz w:val="20"/>
                <w:szCs w:val="20"/>
              </w:rPr>
              <w:t>0</w:t>
            </w:r>
          </w:p>
        </w:tc>
        <w:tc>
          <w:tcPr>
            <w:tcW w:w="1551" w:type="dxa"/>
          </w:tcPr>
          <w:p w14:paraId="0B1F02E9" w14:textId="257019C6" w:rsidR="00747CAF" w:rsidRPr="00120387" w:rsidRDefault="00747CAF" w:rsidP="00747CAF">
            <w:pPr>
              <w:rPr>
                <w:rFonts w:ascii="Arial" w:eastAsia="Arial" w:hAnsi="Arial" w:cs="Arial"/>
                <w:color w:val="000000" w:themeColor="text1"/>
                <w:sz w:val="20"/>
                <w:szCs w:val="20"/>
              </w:rPr>
            </w:pPr>
            <w:r>
              <w:rPr>
                <w:rStyle w:val="normaltextrun"/>
                <w:rFonts w:ascii="Arial" w:hAnsi="Arial" w:cs="Arial"/>
                <w:sz w:val="20"/>
                <w:szCs w:val="20"/>
              </w:rPr>
              <w:t>0</w:t>
            </w:r>
            <w:r>
              <w:rPr>
                <w:rStyle w:val="eop"/>
                <w:rFonts w:ascii="Arial" w:hAnsi="Arial" w:cs="Arial"/>
                <w:sz w:val="20"/>
                <w:szCs w:val="20"/>
              </w:rPr>
              <w:t> </w:t>
            </w:r>
          </w:p>
        </w:tc>
        <w:tc>
          <w:tcPr>
            <w:tcW w:w="1551" w:type="dxa"/>
          </w:tcPr>
          <w:p w14:paraId="675053B1" w14:textId="0B70D4C6" w:rsidR="00747CAF" w:rsidRPr="00120387" w:rsidRDefault="00747CAF" w:rsidP="00747CAF">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0</w:t>
            </w:r>
          </w:p>
        </w:tc>
        <w:tc>
          <w:tcPr>
            <w:tcW w:w="1551" w:type="dxa"/>
          </w:tcPr>
          <w:p w14:paraId="776B1F75" w14:textId="7662C6D8" w:rsidR="00747CAF" w:rsidRPr="00120387" w:rsidRDefault="00747CAF" w:rsidP="00747CAF">
            <w:pPr>
              <w:rPr>
                <w:rFonts w:ascii="Arial" w:eastAsia="Arial" w:hAnsi="Arial" w:cs="Arial"/>
                <w:color w:val="000000" w:themeColor="text1"/>
                <w:sz w:val="20"/>
                <w:szCs w:val="20"/>
              </w:rPr>
            </w:pPr>
            <w:r>
              <w:rPr>
                <w:rFonts w:ascii="Arial" w:eastAsia="Arial" w:hAnsi="Arial" w:cs="Arial"/>
                <w:color w:val="000000" w:themeColor="text1"/>
                <w:sz w:val="20"/>
                <w:szCs w:val="20"/>
              </w:rPr>
              <w:t>0</w:t>
            </w:r>
          </w:p>
        </w:tc>
      </w:tr>
      <w:tr w:rsidR="008A7A12" w:rsidRPr="009A245B" w14:paraId="4C79EE9E" w14:textId="77777777" w:rsidTr="3F55A8C3">
        <w:trPr>
          <w:trHeight w:val="144"/>
        </w:trPr>
        <w:tc>
          <w:tcPr>
            <w:tcW w:w="2892" w:type="dxa"/>
            <w:shd w:val="clear" w:color="auto" w:fill="auto"/>
          </w:tcPr>
          <w:p w14:paraId="6AB00081" w14:textId="0E2DCD1A" w:rsidR="00747CAF" w:rsidRDefault="00747CAF" w:rsidP="00747CAF">
            <w:pPr>
              <w:rPr>
                <w:sz w:val="20"/>
                <w:szCs w:val="20"/>
              </w:rPr>
            </w:pPr>
            <w:r w:rsidRPr="12757A93">
              <w:rPr>
                <w:rFonts w:ascii="Arial" w:hAnsi="Arial" w:cs="Arial"/>
                <w:sz w:val="20"/>
                <w:szCs w:val="20"/>
              </w:rPr>
              <w:t>2023/24 Actual</w:t>
            </w:r>
          </w:p>
        </w:tc>
        <w:tc>
          <w:tcPr>
            <w:tcW w:w="1286" w:type="dxa"/>
            <w:shd w:val="clear" w:color="auto" w:fill="FF0000"/>
          </w:tcPr>
          <w:p w14:paraId="5614980D" w14:textId="62B98010" w:rsidR="00747CAF" w:rsidRPr="00120387" w:rsidRDefault="00747CAF" w:rsidP="00747CAF">
            <w:pPr>
              <w:rPr>
                <w:rFonts w:ascii="Arial" w:eastAsia="Arial" w:hAnsi="Arial" w:cs="Arial"/>
                <w:color w:val="202124"/>
                <w:sz w:val="20"/>
                <w:szCs w:val="20"/>
              </w:rPr>
            </w:pPr>
            <w:r w:rsidRPr="00120387">
              <w:rPr>
                <w:rFonts w:ascii="Arial" w:eastAsia="Arial" w:hAnsi="Arial" w:cs="Arial"/>
                <w:color w:val="000000" w:themeColor="text1"/>
                <w:sz w:val="20"/>
                <w:szCs w:val="20"/>
              </w:rPr>
              <w:t xml:space="preserve">2 </w:t>
            </w:r>
            <w:r w:rsidRPr="00120387">
              <w:rPr>
                <w:rFonts w:ascii="Arial" w:eastAsia="Arial" w:hAnsi="Arial" w:cs="Arial"/>
                <w:color w:val="202124"/>
                <w:sz w:val="20"/>
                <w:szCs w:val="20"/>
              </w:rPr>
              <w:t>↓</w:t>
            </w:r>
          </w:p>
        </w:tc>
        <w:tc>
          <w:tcPr>
            <w:tcW w:w="1551" w:type="dxa"/>
            <w:shd w:val="clear" w:color="auto" w:fill="FF0000"/>
          </w:tcPr>
          <w:p w14:paraId="3EE939DA" w14:textId="6B01DDF2" w:rsidR="00747CAF" w:rsidRPr="00120387" w:rsidRDefault="00747CAF" w:rsidP="00747CAF">
            <w:pPr>
              <w:rPr>
                <w:rFonts w:ascii="Arial" w:eastAsia="Arial" w:hAnsi="Arial" w:cs="Arial"/>
                <w:color w:val="000000" w:themeColor="text1"/>
                <w:sz w:val="20"/>
                <w:szCs w:val="20"/>
              </w:rPr>
            </w:pPr>
            <w:r>
              <w:rPr>
                <w:rFonts w:ascii="Arial" w:eastAsia="Arial" w:hAnsi="Arial" w:cs="Arial"/>
                <w:color w:val="000000" w:themeColor="text1"/>
                <w:sz w:val="20"/>
                <w:szCs w:val="20"/>
              </w:rPr>
              <w:t>1</w:t>
            </w:r>
            <w:r w:rsidRPr="00120387">
              <w:rPr>
                <w:rFonts w:ascii="Arial" w:eastAsia="Arial" w:hAnsi="Arial" w:cs="Arial"/>
                <w:color w:val="000000" w:themeColor="text1"/>
                <w:sz w:val="20"/>
                <w:szCs w:val="20"/>
              </w:rPr>
              <w:t xml:space="preserve"> </w:t>
            </w:r>
            <w:r w:rsidRPr="00CB6671">
              <w:rPr>
                <w:rStyle w:val="normaltextrun"/>
                <w:rFonts w:ascii="Arial" w:hAnsi="Arial" w:cs="Arial"/>
                <w:sz w:val="20"/>
                <w:szCs w:val="20"/>
              </w:rPr>
              <w:t>↔</w:t>
            </w:r>
          </w:p>
        </w:tc>
        <w:tc>
          <w:tcPr>
            <w:tcW w:w="1551" w:type="dxa"/>
            <w:shd w:val="clear" w:color="auto" w:fill="92D050"/>
            <w:vAlign w:val="center"/>
          </w:tcPr>
          <w:p w14:paraId="42A9DD9E" w14:textId="1307E077" w:rsidR="00747CAF" w:rsidRPr="00120387" w:rsidRDefault="00747CAF" w:rsidP="00747CAF">
            <w:pPr>
              <w:rPr>
                <w:rFonts w:ascii="Arial" w:eastAsia="Arial" w:hAnsi="Arial" w:cs="Arial"/>
                <w:color w:val="000000" w:themeColor="text1"/>
                <w:sz w:val="20"/>
                <w:szCs w:val="20"/>
              </w:rPr>
            </w:pPr>
            <w:r>
              <w:rPr>
                <w:rStyle w:val="normaltextrun"/>
                <w:rFonts w:ascii="Arial" w:hAnsi="Arial" w:cs="Arial"/>
                <w:sz w:val="20"/>
                <w:szCs w:val="20"/>
              </w:rPr>
              <w:t xml:space="preserve">0 </w:t>
            </w:r>
            <w:r>
              <w:rPr>
                <w:rStyle w:val="normaltextrun"/>
                <w:rFonts w:ascii="Arial" w:hAnsi="Arial" w:cs="Arial"/>
              </w:rPr>
              <w:t>↑</w:t>
            </w:r>
            <w:r>
              <w:rPr>
                <w:rStyle w:val="eop"/>
                <w:rFonts w:ascii="Arial" w:hAnsi="Arial" w:cs="Arial"/>
              </w:rPr>
              <w:t> </w:t>
            </w:r>
          </w:p>
        </w:tc>
        <w:tc>
          <w:tcPr>
            <w:tcW w:w="1551" w:type="dxa"/>
            <w:shd w:val="clear" w:color="auto" w:fill="FF0000"/>
          </w:tcPr>
          <w:p w14:paraId="41BBF930" w14:textId="67FA4C85" w:rsidR="00747CAF" w:rsidRPr="00120387" w:rsidRDefault="1845D515" w:rsidP="3F55A8C3">
            <w:pPr>
              <w:rPr>
                <w:rFonts w:ascii="Arial" w:eastAsia="Arial" w:hAnsi="Arial" w:cs="Arial"/>
                <w:color w:val="000000" w:themeColor="text1"/>
                <w:sz w:val="20"/>
                <w:szCs w:val="20"/>
              </w:rPr>
            </w:pPr>
            <w:r w:rsidRPr="3F55A8C3">
              <w:rPr>
                <w:rFonts w:ascii="Arial" w:eastAsia="Arial" w:hAnsi="Arial" w:cs="Arial"/>
                <w:color w:val="000000" w:themeColor="text1"/>
                <w:sz w:val="20"/>
                <w:szCs w:val="20"/>
              </w:rPr>
              <w:t>1</w:t>
            </w:r>
            <w:r w:rsidRPr="3F55A8C3">
              <w:rPr>
                <w:rFonts w:ascii="Arial" w:eastAsia="Arial" w:hAnsi="Arial" w:cs="Arial"/>
                <w:color w:val="202124"/>
                <w:sz w:val="20"/>
                <w:szCs w:val="20"/>
              </w:rPr>
              <w:t>↓</w:t>
            </w:r>
          </w:p>
        </w:tc>
        <w:tc>
          <w:tcPr>
            <w:tcW w:w="1551" w:type="dxa"/>
            <w:shd w:val="clear" w:color="auto" w:fill="FF0000"/>
          </w:tcPr>
          <w:p w14:paraId="029B4EA5" w14:textId="7E9E46AB" w:rsidR="00747CAF" w:rsidRPr="00120387" w:rsidRDefault="69069C0D" w:rsidP="3F55A8C3">
            <w:pPr>
              <w:rPr>
                <w:rFonts w:ascii="Arial" w:eastAsia="Arial" w:hAnsi="Arial" w:cs="Arial"/>
                <w:color w:val="000000" w:themeColor="text1"/>
                <w:sz w:val="20"/>
                <w:szCs w:val="20"/>
              </w:rPr>
            </w:pPr>
            <w:r w:rsidRPr="3F55A8C3">
              <w:rPr>
                <w:rStyle w:val="normaltextrun"/>
                <w:rFonts w:ascii="Arial" w:hAnsi="Arial" w:cs="Arial"/>
              </w:rPr>
              <w:t xml:space="preserve">4 </w:t>
            </w:r>
            <w:r w:rsidRPr="3F55A8C3">
              <w:rPr>
                <w:rStyle w:val="normaltextrun"/>
                <w:rFonts w:ascii="Arial" w:hAnsi="Arial" w:cs="Arial"/>
                <w:sz w:val="20"/>
                <w:szCs w:val="20"/>
              </w:rPr>
              <w:t>↔</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A91A02" w14:paraId="03DA15BA" w14:textId="77777777" w:rsidTr="00F26727">
        <w:trPr>
          <w:trHeight w:val="179"/>
        </w:trPr>
        <w:tc>
          <w:tcPr>
            <w:tcW w:w="10382" w:type="dxa"/>
            <w:shd w:val="clear" w:color="auto" w:fill="auto"/>
          </w:tcPr>
          <w:p w14:paraId="4B2878A9" w14:textId="77777777" w:rsidR="00DB272D" w:rsidRPr="000D57CA" w:rsidRDefault="00F26727" w:rsidP="00DB272D">
            <w:pPr>
              <w:ind w:left="-705"/>
              <w:rPr>
                <w:rFonts w:ascii="Arial" w:hAnsi="Arial" w:cs="Arial"/>
              </w:rPr>
            </w:pPr>
            <w:r w:rsidRPr="000D57CA">
              <w:rPr>
                <w:rFonts w:ascii="Arial" w:hAnsi="Arial" w:cs="Arial"/>
              </w:rPr>
              <w:t xml:space="preserve">  </w:t>
            </w:r>
          </w:p>
          <w:p w14:paraId="78203386" w14:textId="00EA0C1F" w:rsidR="00F26727" w:rsidRPr="000D57CA" w:rsidRDefault="00364BBC" w:rsidP="0012368C">
            <w:pPr>
              <w:rPr>
                <w:rFonts w:ascii="Arial" w:hAnsi="Arial" w:cs="Arial"/>
              </w:rPr>
            </w:pPr>
            <w:r w:rsidRPr="000D57CA">
              <w:rPr>
                <w:rFonts w:ascii="Arial" w:hAnsi="Arial" w:cs="Arial"/>
              </w:rPr>
              <w:t>Q4 sa</w:t>
            </w:r>
            <w:r w:rsidR="00DB272D" w:rsidRPr="000D57CA">
              <w:rPr>
                <w:rFonts w:ascii="Arial" w:hAnsi="Arial" w:cs="Arial"/>
              </w:rPr>
              <w:t xml:space="preserve">w a tragic incident in Slough where an individual sadly lost their life as the result of a fire in a parked vehicle in February. </w:t>
            </w:r>
            <w:r w:rsidR="00402A77">
              <w:rPr>
                <w:rFonts w:ascii="Arial" w:hAnsi="Arial" w:cs="Arial"/>
              </w:rPr>
              <w:t>The investigation into this incident is ongoing.</w:t>
            </w:r>
            <w:r w:rsidR="00DB272D" w:rsidRPr="000D57CA">
              <w:rPr>
                <w:rFonts w:ascii="Arial" w:hAnsi="Arial" w:cs="Arial"/>
              </w:rPr>
              <w:t xml:space="preserve"> </w:t>
            </w:r>
            <w:r w:rsidRPr="000D57CA">
              <w:rPr>
                <w:rFonts w:ascii="Arial" w:hAnsi="Arial" w:cs="Arial"/>
              </w:rPr>
              <w:br/>
            </w:r>
            <w:r w:rsidR="00DB272D" w:rsidRPr="000D57CA">
              <w:rPr>
                <w:rFonts w:ascii="Arial" w:hAnsi="Arial" w:cs="Arial"/>
              </w:rPr>
              <w:t xml:space="preserve">Prevention teams and response crews continue to work with the community, building relationships to increase engagement opportunities so that RBFRS can maximise its Prevention messaging and practical advice.  </w:t>
            </w:r>
          </w:p>
          <w:p w14:paraId="7CC3EFF9" w14:textId="71E64530" w:rsidR="00F26727" w:rsidRPr="000D57CA" w:rsidRDefault="00F26727" w:rsidP="00F26727">
            <w:pPr>
              <w:ind w:left="-705"/>
              <w:rPr>
                <w:rFonts w:ascii="Arial" w:hAnsi="Arial" w:cs="Arial"/>
              </w:rPr>
            </w:pPr>
          </w:p>
        </w:tc>
      </w:tr>
    </w:tbl>
    <w:tbl>
      <w:tblPr>
        <w:tblStyle w:val="TableGrid1516"/>
        <w:tblW w:w="10382" w:type="dxa"/>
        <w:tblInd w:w="-5" w:type="dxa"/>
        <w:tblLook w:val="04A0" w:firstRow="1" w:lastRow="0" w:firstColumn="1" w:lastColumn="0" w:noHBand="0" w:noVBand="1"/>
        <w:tblDescription w:val="Table"/>
      </w:tblPr>
      <w:tblGrid>
        <w:gridCol w:w="2892"/>
        <w:gridCol w:w="1286"/>
        <w:gridCol w:w="1551"/>
        <w:gridCol w:w="1551"/>
        <w:gridCol w:w="1551"/>
        <w:gridCol w:w="1551"/>
      </w:tblGrid>
      <w:tr w:rsidR="00217E95" w:rsidRPr="00A91A02" w14:paraId="2E6B1A14" w14:textId="77777777" w:rsidTr="3F55A8C3">
        <w:tc>
          <w:tcPr>
            <w:tcW w:w="7280" w:type="dxa"/>
            <w:gridSpan w:val="4"/>
            <w:tcBorders>
              <w:bottom w:val="single" w:sz="4" w:space="0" w:color="auto"/>
              <w:right w:val="nil"/>
            </w:tcBorders>
            <w:shd w:val="clear" w:color="auto" w:fill="auto"/>
          </w:tcPr>
          <w:p w14:paraId="60803432" w14:textId="77777777" w:rsidR="00217E95" w:rsidRPr="00A91A02" w:rsidRDefault="00217E95" w:rsidP="00F42B2A">
            <w:pPr>
              <w:numPr>
                <w:ilvl w:val="0"/>
                <w:numId w:val="15"/>
              </w:numPr>
              <w:ind w:left="336" w:hanging="336"/>
              <w:contextualSpacing/>
              <w:rPr>
                <w:rFonts w:ascii="Arial" w:eastAsia="Times New Roman" w:hAnsi="Arial" w:cs="Arial"/>
                <w:b/>
                <w:sz w:val="20"/>
                <w:szCs w:val="20"/>
                <w:lang w:eastAsia="en-GB"/>
              </w:rPr>
            </w:pPr>
            <w:r w:rsidRPr="00A91A02">
              <w:rPr>
                <w:rFonts w:ascii="Arial" w:hAnsi="Arial" w:cs="Arial"/>
                <w:b/>
                <w:sz w:val="20"/>
                <w:szCs w:val="20"/>
              </w:rPr>
              <w:t xml:space="preserve">Number of non-fatal fire casualties </w:t>
            </w:r>
          </w:p>
        </w:tc>
        <w:tc>
          <w:tcPr>
            <w:tcW w:w="3102" w:type="dxa"/>
            <w:gridSpan w:val="2"/>
            <w:tcBorders>
              <w:left w:val="nil"/>
              <w:bottom w:val="single" w:sz="4" w:space="0" w:color="auto"/>
            </w:tcBorders>
            <w:shd w:val="clear" w:color="auto" w:fill="auto"/>
          </w:tcPr>
          <w:p w14:paraId="315F41C6" w14:textId="34411BD1" w:rsidR="00217E95" w:rsidRPr="00A91A02" w:rsidRDefault="6BE9D44B"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64C35AF3" w:rsidRPr="12757A93">
              <w:rPr>
                <w:rFonts w:ascii="Arial" w:hAnsi="Arial" w:cs="Arial"/>
                <w:b/>
                <w:bCs/>
                <w:sz w:val="20"/>
                <w:szCs w:val="20"/>
              </w:rPr>
              <w:t>3</w:t>
            </w:r>
            <w:r w:rsidRPr="12757A93">
              <w:rPr>
                <w:rFonts w:ascii="Arial" w:hAnsi="Arial" w:cs="Arial"/>
                <w:b/>
                <w:bCs/>
                <w:sz w:val="20"/>
                <w:szCs w:val="20"/>
              </w:rPr>
              <w:t>/2</w:t>
            </w:r>
            <w:r w:rsidR="1559E9D3" w:rsidRPr="12757A93">
              <w:rPr>
                <w:rFonts w:ascii="Arial" w:hAnsi="Arial" w:cs="Arial"/>
                <w:b/>
                <w:bCs/>
                <w:sz w:val="20"/>
                <w:szCs w:val="20"/>
              </w:rPr>
              <w:t>4</w:t>
            </w:r>
            <w:r w:rsidRPr="12757A93">
              <w:rPr>
                <w:rFonts w:ascii="Arial" w:hAnsi="Arial" w:cs="Arial"/>
                <w:b/>
                <w:bCs/>
                <w:sz w:val="20"/>
                <w:szCs w:val="20"/>
              </w:rPr>
              <w:t xml:space="preserve"> Target:  </w:t>
            </w:r>
            <w:r w:rsidR="0BD82E46" w:rsidRPr="12757A93">
              <w:rPr>
                <w:rFonts w:ascii="Arial" w:hAnsi="Arial" w:cs="Arial"/>
                <w:b/>
                <w:bCs/>
                <w:sz w:val="20"/>
                <w:szCs w:val="20"/>
              </w:rPr>
              <w:t>34</w:t>
            </w:r>
            <w:r w:rsidRPr="12757A93">
              <w:rPr>
                <w:rFonts w:ascii="Arial" w:hAnsi="Arial" w:cs="Arial"/>
                <w:b/>
                <w:bCs/>
                <w:sz w:val="20"/>
                <w:szCs w:val="20"/>
              </w:rPr>
              <w:t xml:space="preserve"> max     </w:t>
            </w:r>
          </w:p>
        </w:tc>
      </w:tr>
      <w:tr w:rsidR="00A91A02" w:rsidRPr="00A91A02" w14:paraId="24DA777D" w14:textId="77777777" w:rsidTr="3F55A8C3">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5DD4403D" w14:textId="77777777" w:rsidR="00A91A02" w:rsidRPr="00A91A02" w:rsidRDefault="00A91A02" w:rsidP="000657B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B14F3C" w14:textId="5B97BB7C" w:rsidR="00A91A02" w:rsidRPr="00120387" w:rsidRDefault="00A91A02" w:rsidP="000657B1">
            <w:pPr>
              <w:rPr>
                <w:sz w:val="20"/>
                <w:szCs w:val="20"/>
              </w:rPr>
            </w:pPr>
            <w:r w:rsidRPr="00120387">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73979ED" w14:textId="18F86745" w:rsidR="00A91A02" w:rsidRPr="00120387" w:rsidRDefault="00A91A02" w:rsidP="000657B1">
            <w:pPr>
              <w:rPr>
                <w:sz w:val="20"/>
                <w:szCs w:val="20"/>
              </w:rPr>
            </w:pPr>
            <w:r w:rsidRPr="00120387">
              <w:rPr>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3075DBA" w14:textId="3968C0A1" w:rsidR="00A91A02" w:rsidRPr="00120387" w:rsidRDefault="00A91A02" w:rsidP="000657B1">
            <w:pPr>
              <w:rPr>
                <w:sz w:val="20"/>
                <w:szCs w:val="20"/>
              </w:rPr>
            </w:pPr>
            <w:r w:rsidRPr="00120387">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A3803C" w14:textId="1D807BBE" w:rsidR="00A91A02" w:rsidRPr="00120387" w:rsidRDefault="00A91A02" w:rsidP="000657B1">
            <w:pPr>
              <w:rPr>
                <w:sz w:val="20"/>
                <w:szCs w:val="20"/>
              </w:rPr>
            </w:pPr>
            <w:r w:rsidRPr="0012038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7B6B92" w14:textId="4C351E5D" w:rsidR="00A91A02" w:rsidRPr="00120387" w:rsidRDefault="16E5B14E" w:rsidP="000657B1">
            <w:pPr>
              <w:rPr>
                <w:sz w:val="20"/>
                <w:szCs w:val="20"/>
              </w:rPr>
            </w:pPr>
            <w:r w:rsidRPr="00120387">
              <w:rPr>
                <w:sz w:val="20"/>
                <w:szCs w:val="20"/>
              </w:rPr>
              <w:t>Year to Q</w:t>
            </w:r>
            <w:r w:rsidR="00B55A76">
              <w:rPr>
                <w:sz w:val="20"/>
                <w:szCs w:val="20"/>
              </w:rPr>
              <w:t>4</w:t>
            </w:r>
          </w:p>
        </w:tc>
      </w:tr>
      <w:tr w:rsidR="00F22655" w:rsidRPr="00A91A02" w14:paraId="4701DEE5" w14:textId="77777777" w:rsidTr="3F55A8C3">
        <w:trPr>
          <w:trHeight w:val="144"/>
        </w:trPr>
        <w:tc>
          <w:tcPr>
            <w:tcW w:w="2892" w:type="dxa"/>
          </w:tcPr>
          <w:p w14:paraId="11822553" w14:textId="6E5A9F2B" w:rsidR="00F22655" w:rsidRDefault="00F22655" w:rsidP="000657B1">
            <w:pPr>
              <w:rPr>
                <w:rFonts w:ascii="Arial" w:eastAsia="Arial" w:hAnsi="Arial" w:cs="Arial"/>
                <w:color w:val="000000" w:themeColor="text1"/>
                <w:sz w:val="20"/>
                <w:szCs w:val="20"/>
              </w:rPr>
            </w:pPr>
            <w:r w:rsidRPr="12757A93">
              <w:rPr>
                <w:rFonts w:ascii="Arial" w:eastAsia="Arial" w:hAnsi="Arial" w:cs="Arial"/>
                <w:color w:val="000000" w:themeColor="text1"/>
                <w:sz w:val="20"/>
                <w:szCs w:val="20"/>
              </w:rPr>
              <w:t>Previous Year (22/23)</w:t>
            </w:r>
          </w:p>
        </w:tc>
        <w:tc>
          <w:tcPr>
            <w:tcW w:w="1286" w:type="dxa"/>
          </w:tcPr>
          <w:p w14:paraId="03040586" w14:textId="055058A6"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13</w:t>
            </w:r>
            <w:r w:rsidRPr="00120387">
              <w:rPr>
                <w:rStyle w:val="eop"/>
                <w:rFonts w:ascii="Arial" w:hAnsi="Arial" w:cs="Arial"/>
                <w:sz w:val="20"/>
                <w:szCs w:val="20"/>
              </w:rPr>
              <w:t> </w:t>
            </w:r>
          </w:p>
        </w:tc>
        <w:tc>
          <w:tcPr>
            <w:tcW w:w="1551" w:type="dxa"/>
          </w:tcPr>
          <w:p w14:paraId="65C6A213" w14:textId="30710C2D"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5</w:t>
            </w:r>
            <w:r w:rsidRPr="00120387">
              <w:rPr>
                <w:rStyle w:val="eop"/>
                <w:rFonts w:ascii="Arial" w:hAnsi="Arial" w:cs="Arial"/>
                <w:sz w:val="20"/>
                <w:szCs w:val="20"/>
              </w:rPr>
              <w:t> </w:t>
            </w:r>
          </w:p>
        </w:tc>
        <w:tc>
          <w:tcPr>
            <w:tcW w:w="1551" w:type="dxa"/>
          </w:tcPr>
          <w:p w14:paraId="0ED07C4F" w14:textId="48A6520C"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17</w:t>
            </w:r>
            <w:r w:rsidRPr="00120387">
              <w:rPr>
                <w:rStyle w:val="eop"/>
                <w:rFonts w:ascii="Arial" w:hAnsi="Arial" w:cs="Arial"/>
                <w:sz w:val="20"/>
                <w:szCs w:val="20"/>
              </w:rPr>
              <w:t> </w:t>
            </w:r>
          </w:p>
        </w:tc>
        <w:tc>
          <w:tcPr>
            <w:tcW w:w="1551" w:type="dxa"/>
          </w:tcPr>
          <w:p w14:paraId="743AB748" w14:textId="1D313CF7"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1</w:t>
            </w:r>
            <w:r w:rsidRPr="00120387">
              <w:rPr>
                <w:rStyle w:val="eop"/>
                <w:rFonts w:ascii="Arial" w:hAnsi="Arial" w:cs="Arial"/>
                <w:sz w:val="20"/>
                <w:szCs w:val="20"/>
              </w:rPr>
              <w:t> </w:t>
            </w:r>
          </w:p>
        </w:tc>
        <w:tc>
          <w:tcPr>
            <w:tcW w:w="1551" w:type="dxa"/>
          </w:tcPr>
          <w:p w14:paraId="5C78810A" w14:textId="140D1DDE" w:rsidR="00F22655" w:rsidRPr="00120387" w:rsidRDefault="017ABFDA" w:rsidP="3F55A8C3">
            <w:pPr>
              <w:rPr>
                <w:rFonts w:eastAsia="Arial"/>
                <w:color w:val="000000" w:themeColor="text1"/>
                <w:sz w:val="20"/>
                <w:szCs w:val="20"/>
              </w:rPr>
            </w:pPr>
            <w:r w:rsidRPr="3F55A8C3">
              <w:rPr>
                <w:rFonts w:ascii="Arial" w:eastAsia="Arial" w:hAnsi="Arial" w:cs="Arial"/>
                <w:color w:val="000000" w:themeColor="text1"/>
                <w:sz w:val="20"/>
                <w:szCs w:val="20"/>
              </w:rPr>
              <w:t>3</w:t>
            </w:r>
            <w:r w:rsidR="492F95AD" w:rsidRPr="3F55A8C3">
              <w:rPr>
                <w:rFonts w:ascii="Arial" w:eastAsia="Arial" w:hAnsi="Arial" w:cs="Arial"/>
                <w:color w:val="000000" w:themeColor="text1"/>
                <w:sz w:val="20"/>
                <w:szCs w:val="20"/>
              </w:rPr>
              <w:t>6</w:t>
            </w:r>
          </w:p>
        </w:tc>
      </w:tr>
      <w:tr w:rsidR="00F22655" w:rsidRPr="00A91A02" w14:paraId="04501856" w14:textId="77777777" w:rsidTr="3F55A8C3">
        <w:trPr>
          <w:trHeight w:val="144"/>
        </w:trPr>
        <w:tc>
          <w:tcPr>
            <w:tcW w:w="2892" w:type="dxa"/>
          </w:tcPr>
          <w:p w14:paraId="0EDCB7DB" w14:textId="7C51CD6C" w:rsidR="00F22655" w:rsidRDefault="00F22655" w:rsidP="000657B1">
            <w:pPr>
              <w:rPr>
                <w:rFonts w:ascii="Arial" w:eastAsia="Arial" w:hAnsi="Arial" w:cs="Arial"/>
                <w:color w:val="000000" w:themeColor="text1"/>
                <w:sz w:val="20"/>
                <w:szCs w:val="20"/>
              </w:rPr>
            </w:pPr>
            <w:r w:rsidRPr="12757A93">
              <w:rPr>
                <w:rFonts w:ascii="Arial" w:eastAsia="Arial" w:hAnsi="Arial" w:cs="Arial"/>
                <w:color w:val="000000" w:themeColor="text1"/>
                <w:sz w:val="20"/>
                <w:szCs w:val="20"/>
              </w:rPr>
              <w:t>Target (max)</w:t>
            </w:r>
          </w:p>
        </w:tc>
        <w:tc>
          <w:tcPr>
            <w:tcW w:w="1286" w:type="dxa"/>
          </w:tcPr>
          <w:p w14:paraId="47E75373" w14:textId="243348B0"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8</w:t>
            </w:r>
            <w:r w:rsidRPr="00120387">
              <w:rPr>
                <w:rStyle w:val="eop"/>
                <w:rFonts w:ascii="Arial" w:hAnsi="Arial" w:cs="Arial"/>
                <w:sz w:val="20"/>
                <w:szCs w:val="20"/>
              </w:rPr>
              <w:t> </w:t>
            </w:r>
          </w:p>
        </w:tc>
        <w:tc>
          <w:tcPr>
            <w:tcW w:w="1551" w:type="dxa"/>
          </w:tcPr>
          <w:p w14:paraId="407FB30A" w14:textId="48F03C1F"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9</w:t>
            </w:r>
            <w:r w:rsidRPr="00120387">
              <w:rPr>
                <w:rStyle w:val="eop"/>
                <w:rFonts w:ascii="Arial" w:hAnsi="Arial" w:cs="Arial"/>
                <w:sz w:val="20"/>
                <w:szCs w:val="20"/>
              </w:rPr>
              <w:t> </w:t>
            </w:r>
          </w:p>
        </w:tc>
        <w:tc>
          <w:tcPr>
            <w:tcW w:w="1551" w:type="dxa"/>
          </w:tcPr>
          <w:p w14:paraId="688B73FB" w14:textId="7155D1E7"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8</w:t>
            </w:r>
            <w:r w:rsidRPr="00120387">
              <w:rPr>
                <w:rStyle w:val="eop"/>
                <w:rFonts w:ascii="Arial" w:hAnsi="Arial" w:cs="Arial"/>
                <w:sz w:val="20"/>
                <w:szCs w:val="20"/>
              </w:rPr>
              <w:t> </w:t>
            </w:r>
          </w:p>
        </w:tc>
        <w:tc>
          <w:tcPr>
            <w:tcW w:w="1551" w:type="dxa"/>
          </w:tcPr>
          <w:p w14:paraId="3380C611" w14:textId="52FBBBF5" w:rsidR="00F22655" w:rsidRPr="00120387" w:rsidRDefault="00F22655" w:rsidP="000657B1">
            <w:pPr>
              <w:rPr>
                <w:rFonts w:ascii="Arial" w:eastAsia="Arial" w:hAnsi="Arial" w:cs="Arial"/>
                <w:color w:val="000000" w:themeColor="text1"/>
                <w:sz w:val="20"/>
                <w:szCs w:val="20"/>
              </w:rPr>
            </w:pPr>
            <w:r w:rsidRPr="00120387">
              <w:rPr>
                <w:rStyle w:val="normaltextrun"/>
                <w:rFonts w:ascii="Arial" w:hAnsi="Arial" w:cs="Arial"/>
                <w:sz w:val="20"/>
                <w:szCs w:val="20"/>
              </w:rPr>
              <w:t>9</w:t>
            </w:r>
            <w:r w:rsidRPr="00120387">
              <w:rPr>
                <w:rStyle w:val="eop"/>
                <w:rFonts w:ascii="Arial" w:hAnsi="Arial" w:cs="Arial"/>
                <w:sz w:val="20"/>
                <w:szCs w:val="20"/>
              </w:rPr>
              <w:t> </w:t>
            </w:r>
          </w:p>
        </w:tc>
        <w:tc>
          <w:tcPr>
            <w:tcW w:w="1551" w:type="dxa"/>
          </w:tcPr>
          <w:p w14:paraId="5B7E15D3" w14:textId="21281B71" w:rsidR="00F22655" w:rsidRPr="00120387" w:rsidRDefault="21D7F7F1" w:rsidP="000657B1">
            <w:pPr>
              <w:rPr>
                <w:rFonts w:ascii="Arial" w:eastAsia="Arial" w:hAnsi="Arial" w:cs="Arial"/>
                <w:color w:val="000000" w:themeColor="text1"/>
                <w:sz w:val="20"/>
                <w:szCs w:val="20"/>
              </w:rPr>
            </w:pPr>
            <w:r w:rsidRPr="3F55A8C3">
              <w:rPr>
                <w:rFonts w:ascii="Arial" w:eastAsia="Arial" w:hAnsi="Arial" w:cs="Arial"/>
                <w:color w:val="000000" w:themeColor="text1"/>
                <w:sz w:val="20"/>
                <w:szCs w:val="20"/>
              </w:rPr>
              <w:t>34</w:t>
            </w:r>
          </w:p>
        </w:tc>
      </w:tr>
      <w:tr w:rsidR="008A7A12" w:rsidRPr="009A245B" w14:paraId="47BAFAD7" w14:textId="77777777" w:rsidTr="3F55A8C3">
        <w:trPr>
          <w:trHeight w:val="144"/>
        </w:trPr>
        <w:tc>
          <w:tcPr>
            <w:tcW w:w="2892" w:type="dxa"/>
          </w:tcPr>
          <w:p w14:paraId="6FA6C59E" w14:textId="542E073D" w:rsidR="00FF2E0F" w:rsidRDefault="00FF2E0F" w:rsidP="00FF2E0F">
            <w:pPr>
              <w:rPr>
                <w:rFonts w:ascii="Arial" w:eastAsia="Arial" w:hAnsi="Arial" w:cs="Arial"/>
                <w:color w:val="000000" w:themeColor="text1"/>
                <w:sz w:val="20"/>
                <w:szCs w:val="20"/>
              </w:rPr>
            </w:pPr>
            <w:r w:rsidRPr="12757A93">
              <w:rPr>
                <w:rFonts w:ascii="Arial" w:eastAsia="Arial" w:hAnsi="Arial" w:cs="Arial"/>
                <w:color w:val="000000" w:themeColor="text1"/>
                <w:sz w:val="20"/>
                <w:szCs w:val="20"/>
              </w:rPr>
              <w:t>2023/24 Actual</w:t>
            </w:r>
          </w:p>
        </w:tc>
        <w:tc>
          <w:tcPr>
            <w:tcW w:w="1286" w:type="dxa"/>
            <w:shd w:val="clear" w:color="auto" w:fill="00B0F0"/>
            <w:vAlign w:val="center"/>
          </w:tcPr>
          <w:p w14:paraId="5CAFF5DD" w14:textId="3D145661" w:rsidR="00FF2E0F" w:rsidRPr="00120387" w:rsidRDefault="00FF2E0F" w:rsidP="00FF2E0F">
            <w:pPr>
              <w:rPr>
                <w:rFonts w:ascii="Arial" w:eastAsia="Arial" w:hAnsi="Arial" w:cs="Arial"/>
                <w:color w:val="040C28"/>
                <w:sz w:val="20"/>
                <w:szCs w:val="20"/>
              </w:rPr>
            </w:pPr>
            <w:r w:rsidRPr="00120387">
              <w:rPr>
                <w:rStyle w:val="normaltextrun"/>
                <w:rFonts w:ascii="Arial" w:hAnsi="Arial" w:cs="Arial"/>
                <w:sz w:val="20"/>
                <w:szCs w:val="20"/>
              </w:rPr>
              <w:t xml:space="preserve">7 </w:t>
            </w:r>
            <w:r w:rsidRPr="00120387">
              <w:rPr>
                <w:rStyle w:val="normaltextrun"/>
                <w:rFonts w:ascii="Arial" w:hAnsi="Arial" w:cs="Arial"/>
                <w:color w:val="040C28"/>
                <w:sz w:val="20"/>
                <w:szCs w:val="20"/>
              </w:rPr>
              <w:t>↑</w:t>
            </w:r>
            <w:r w:rsidRPr="00120387">
              <w:rPr>
                <w:rStyle w:val="eop"/>
                <w:rFonts w:ascii="Arial" w:hAnsi="Arial" w:cs="Arial"/>
                <w:color w:val="040C28"/>
                <w:sz w:val="20"/>
                <w:szCs w:val="20"/>
              </w:rPr>
              <w:t> </w:t>
            </w:r>
          </w:p>
        </w:tc>
        <w:tc>
          <w:tcPr>
            <w:tcW w:w="1551" w:type="dxa"/>
            <w:shd w:val="clear" w:color="auto" w:fill="FF0000"/>
          </w:tcPr>
          <w:p w14:paraId="40E06879" w14:textId="77456DDE" w:rsidR="00FF2E0F" w:rsidRPr="00120387" w:rsidRDefault="00FF2E0F" w:rsidP="00FF2E0F">
            <w:pPr>
              <w:rPr>
                <w:rFonts w:ascii="Arial" w:eastAsia="Arial" w:hAnsi="Arial" w:cs="Arial"/>
                <w:color w:val="000000" w:themeColor="text1"/>
                <w:sz w:val="20"/>
                <w:szCs w:val="20"/>
              </w:rPr>
            </w:pPr>
            <w:r w:rsidRPr="00120387">
              <w:rPr>
                <w:rStyle w:val="normaltextrun"/>
                <w:rFonts w:ascii="Arial" w:hAnsi="Arial" w:cs="Arial"/>
                <w:sz w:val="20"/>
                <w:szCs w:val="20"/>
              </w:rPr>
              <w:t>1</w:t>
            </w:r>
            <w:r w:rsidR="00261A0F">
              <w:rPr>
                <w:rStyle w:val="normaltextrun"/>
                <w:rFonts w:ascii="Arial" w:hAnsi="Arial" w:cs="Arial"/>
                <w:sz w:val="20"/>
                <w:szCs w:val="20"/>
              </w:rPr>
              <w:t>6</w:t>
            </w:r>
            <w:r w:rsidRPr="00120387">
              <w:rPr>
                <w:rStyle w:val="normaltextrun"/>
                <w:rFonts w:ascii="Arial" w:hAnsi="Arial" w:cs="Arial"/>
                <w:sz w:val="20"/>
                <w:szCs w:val="20"/>
              </w:rPr>
              <w:t xml:space="preserve"> ↓</w:t>
            </w:r>
            <w:r w:rsidRPr="00120387">
              <w:rPr>
                <w:rStyle w:val="eop"/>
                <w:rFonts w:ascii="Arial" w:hAnsi="Arial" w:cs="Arial"/>
                <w:sz w:val="20"/>
                <w:szCs w:val="20"/>
              </w:rPr>
              <w:t> </w:t>
            </w:r>
          </w:p>
        </w:tc>
        <w:tc>
          <w:tcPr>
            <w:tcW w:w="1551" w:type="dxa"/>
            <w:shd w:val="clear" w:color="auto" w:fill="92D050"/>
            <w:vAlign w:val="center"/>
          </w:tcPr>
          <w:p w14:paraId="3C036B59" w14:textId="46A70B8B" w:rsidR="3F55A8C3" w:rsidRDefault="3F55A8C3" w:rsidP="3F55A8C3">
            <w:pPr>
              <w:spacing w:before="40" w:after="40"/>
              <w:rPr>
                <w:rFonts w:ascii="Arial" w:eastAsia="Arial" w:hAnsi="Arial" w:cs="Arial"/>
                <w:color w:val="040C28"/>
              </w:rPr>
            </w:pPr>
            <w:r w:rsidRPr="3F55A8C3">
              <w:rPr>
                <w:rFonts w:ascii="Arial" w:eastAsia="Arial" w:hAnsi="Arial" w:cs="Arial"/>
                <w:color w:val="000000" w:themeColor="text1"/>
                <w:sz w:val="20"/>
                <w:szCs w:val="20"/>
              </w:rPr>
              <w:t xml:space="preserve">8 </w:t>
            </w:r>
            <w:r w:rsidRPr="3F55A8C3">
              <w:rPr>
                <w:rFonts w:ascii="Arial" w:eastAsia="Arial" w:hAnsi="Arial" w:cs="Arial"/>
                <w:color w:val="040C28"/>
              </w:rPr>
              <w:t>↑</w:t>
            </w:r>
          </w:p>
        </w:tc>
        <w:tc>
          <w:tcPr>
            <w:tcW w:w="1551" w:type="dxa"/>
            <w:shd w:val="clear" w:color="auto" w:fill="00B0F0"/>
          </w:tcPr>
          <w:p w14:paraId="569EBAF8" w14:textId="5A639B0C" w:rsidR="3F55A8C3" w:rsidRDefault="3F55A8C3" w:rsidP="3F55A8C3">
            <w:pPr>
              <w:spacing w:before="40" w:after="40"/>
              <w:rPr>
                <w:rFonts w:ascii="Arial" w:eastAsia="Arial" w:hAnsi="Arial" w:cs="Arial"/>
                <w:color w:val="000000" w:themeColor="text1"/>
              </w:rPr>
            </w:pPr>
            <w:r w:rsidRPr="3F55A8C3">
              <w:rPr>
                <w:rFonts w:ascii="Arial" w:eastAsia="Arial" w:hAnsi="Arial" w:cs="Arial"/>
                <w:color w:val="000000" w:themeColor="text1"/>
                <w:sz w:val="20"/>
                <w:szCs w:val="20"/>
              </w:rPr>
              <w:t xml:space="preserve">7 </w:t>
            </w:r>
            <w:r w:rsidRPr="3F55A8C3">
              <w:rPr>
                <w:rFonts w:ascii="Arial" w:eastAsia="Arial" w:hAnsi="Arial" w:cs="Arial"/>
                <w:color w:val="000000" w:themeColor="text1"/>
              </w:rPr>
              <w:t>↓</w:t>
            </w:r>
          </w:p>
        </w:tc>
        <w:tc>
          <w:tcPr>
            <w:tcW w:w="1551" w:type="dxa"/>
            <w:shd w:val="clear" w:color="auto" w:fill="FF0000"/>
            <w:vAlign w:val="center"/>
          </w:tcPr>
          <w:p w14:paraId="4053D72B" w14:textId="79253D65" w:rsidR="3F55A8C3" w:rsidRDefault="3F55A8C3" w:rsidP="3F55A8C3">
            <w:pPr>
              <w:spacing w:before="40" w:after="40" w:line="259" w:lineRule="auto"/>
              <w:rPr>
                <w:rFonts w:ascii="Arial" w:eastAsia="Arial" w:hAnsi="Arial" w:cs="Arial"/>
                <w:color w:val="000000" w:themeColor="text1"/>
              </w:rPr>
            </w:pPr>
            <w:r w:rsidRPr="3F55A8C3">
              <w:rPr>
                <w:rFonts w:ascii="Arial" w:eastAsia="Arial" w:hAnsi="Arial" w:cs="Arial"/>
                <w:color w:val="000000" w:themeColor="text1"/>
                <w:sz w:val="20"/>
                <w:szCs w:val="20"/>
              </w:rPr>
              <w:t xml:space="preserve">38 </w:t>
            </w:r>
            <w:r w:rsidRPr="3F55A8C3">
              <w:rPr>
                <w:rFonts w:ascii="Arial" w:eastAsia="Arial" w:hAnsi="Arial" w:cs="Arial"/>
                <w:color w:val="000000" w:themeColor="text1"/>
              </w:rPr>
              <w:t>↓</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0F0DDE" w14:paraId="0DCCC8B6" w14:textId="77777777" w:rsidTr="00D00A7E">
        <w:trPr>
          <w:trHeight w:val="179"/>
        </w:trPr>
        <w:tc>
          <w:tcPr>
            <w:tcW w:w="10382" w:type="dxa"/>
            <w:shd w:val="clear" w:color="auto" w:fill="auto"/>
          </w:tcPr>
          <w:p w14:paraId="6EE390F8" w14:textId="77777777" w:rsidR="00946F96" w:rsidRDefault="00946F96" w:rsidP="3D9AFBE0">
            <w:pPr>
              <w:spacing w:before="40" w:after="40"/>
              <w:rPr>
                <w:rStyle w:val="normaltextrun"/>
                <w:rFonts w:ascii="Arial" w:hAnsi="Arial" w:cs="Arial"/>
                <w:color w:val="000000"/>
                <w:shd w:val="clear" w:color="auto" w:fill="FFFFFF"/>
              </w:rPr>
            </w:pPr>
          </w:p>
          <w:p w14:paraId="3350B29B" w14:textId="69A60582" w:rsidR="005B0B4B" w:rsidRPr="00C50EC5" w:rsidRDefault="005B0B4B" w:rsidP="00825D40">
            <w:pPr>
              <w:pStyle w:val="paragraph"/>
              <w:spacing w:before="0" w:beforeAutospacing="0" w:after="0" w:afterAutospacing="0"/>
              <w:textAlignment w:val="baseline"/>
              <w:rPr>
                <w:rStyle w:val="normaltextrun"/>
              </w:rPr>
            </w:pPr>
            <w:r>
              <w:rPr>
                <w:rStyle w:val="normaltextrun"/>
                <w:rFonts w:ascii="Arial" w:hAnsi="Arial" w:cs="Arial"/>
                <w:color w:val="000000"/>
                <w:shd w:val="clear" w:color="auto" w:fill="FFFFFF"/>
              </w:rPr>
              <w:t xml:space="preserve">Q4 figures for this measure were over 10% below the target </w:t>
            </w:r>
            <w:r w:rsidR="0097274A">
              <w:rPr>
                <w:rStyle w:val="normaltextrun"/>
                <w:rFonts w:ascii="Arial" w:hAnsi="Arial" w:cs="Arial"/>
                <w:color w:val="000000"/>
                <w:shd w:val="clear" w:color="auto" w:fill="FFFFFF"/>
              </w:rPr>
              <w:t>m</w:t>
            </w:r>
            <w:r w:rsidR="0097274A" w:rsidRPr="0097274A">
              <w:rPr>
                <w:rStyle w:val="normaltextrun"/>
                <w:rFonts w:ascii="Arial" w:hAnsi="Arial" w:cs="Arial"/>
                <w:color w:val="000000"/>
                <w:shd w:val="clear" w:color="auto" w:fill="FFFFFF"/>
              </w:rPr>
              <w:t xml:space="preserve">aximum </w:t>
            </w:r>
            <w:r>
              <w:rPr>
                <w:rStyle w:val="normaltextrun"/>
                <w:rFonts w:ascii="Arial" w:hAnsi="Arial" w:cs="Arial"/>
                <w:color w:val="000000"/>
                <w:shd w:val="clear" w:color="auto" w:fill="FFFFFF"/>
              </w:rPr>
              <w:t xml:space="preserve">of nine in the Quarter, which is pleasing. However, due to a significant peak in Q2, we have not achieved the annual target </w:t>
            </w:r>
            <w:r w:rsidR="00C50EC5" w:rsidRPr="00C50EC5">
              <w:rPr>
                <w:rStyle w:val="normaltextrun"/>
                <w:rFonts w:ascii="Arial" w:hAnsi="Arial" w:cs="Arial"/>
                <w:color w:val="000000"/>
                <w:shd w:val="clear" w:color="auto" w:fill="FFFFFF"/>
              </w:rPr>
              <w:t xml:space="preserve">of a maximum of </w:t>
            </w:r>
            <w:r>
              <w:rPr>
                <w:rStyle w:val="normaltextrun"/>
                <w:rFonts w:ascii="Arial" w:hAnsi="Arial" w:cs="Arial"/>
                <w:color w:val="000000"/>
                <w:shd w:val="clear" w:color="auto" w:fill="FFFFFF"/>
              </w:rPr>
              <w:t>34 for the year.</w:t>
            </w:r>
            <w:r w:rsidRPr="00C50EC5">
              <w:rPr>
                <w:rStyle w:val="normaltextrun"/>
              </w:rPr>
              <w:t> </w:t>
            </w:r>
          </w:p>
          <w:p w14:paraId="6B35E631" w14:textId="39E0B6CE" w:rsidR="00D23275" w:rsidRPr="00825D40" w:rsidRDefault="00C359C4" w:rsidP="00825D40">
            <w:pPr>
              <w:pStyle w:val="paragraph"/>
              <w:spacing w:before="0" w:beforeAutospacing="0" w:after="0" w:afterAutospacing="0"/>
              <w:textAlignment w:val="baseline"/>
              <w:rPr>
                <w:rFonts w:asciiTheme="minorHAnsi" w:hAnsiTheme="minorHAnsi" w:cstheme="minorHAnsi"/>
                <w:sz w:val="20"/>
                <w:szCs w:val="20"/>
              </w:rPr>
            </w:pPr>
            <w:r w:rsidRPr="00CA3D1B">
              <w:rPr>
                <w:rStyle w:val="eop"/>
                <w:rFonts w:asciiTheme="minorHAnsi" w:hAnsiTheme="minorHAnsi" w:cstheme="minorHAnsi"/>
                <w:sz w:val="20"/>
                <w:szCs w:val="20"/>
              </w:rPr>
              <w:t> </w:t>
            </w:r>
          </w:p>
        </w:tc>
      </w:tr>
    </w:tbl>
    <w:tbl>
      <w:tblPr>
        <w:tblStyle w:val="TableGrid1517"/>
        <w:tblW w:w="10382" w:type="dxa"/>
        <w:tblInd w:w="-5" w:type="dxa"/>
        <w:tblLook w:val="04A0" w:firstRow="1" w:lastRow="0" w:firstColumn="1" w:lastColumn="0" w:noHBand="0" w:noVBand="1"/>
        <w:tblDescription w:val="Table"/>
      </w:tblPr>
      <w:tblGrid>
        <w:gridCol w:w="2892"/>
        <w:gridCol w:w="1286"/>
        <w:gridCol w:w="1551"/>
        <w:gridCol w:w="1551"/>
        <w:gridCol w:w="1551"/>
        <w:gridCol w:w="1551"/>
      </w:tblGrid>
      <w:tr w:rsidR="00217E95" w:rsidRPr="000F0DDE" w14:paraId="44230257" w14:textId="77777777" w:rsidTr="00D00A7E">
        <w:tc>
          <w:tcPr>
            <w:tcW w:w="7280" w:type="dxa"/>
            <w:gridSpan w:val="4"/>
            <w:tcBorders>
              <w:right w:val="nil"/>
            </w:tcBorders>
            <w:shd w:val="clear" w:color="auto" w:fill="auto"/>
          </w:tcPr>
          <w:p w14:paraId="043C989B" w14:textId="77777777" w:rsidR="00217E95" w:rsidRPr="000F0DDE" w:rsidRDefault="00217E95" w:rsidP="00F42B2A">
            <w:pPr>
              <w:numPr>
                <w:ilvl w:val="0"/>
                <w:numId w:val="15"/>
              </w:numPr>
              <w:contextualSpacing/>
              <w:rPr>
                <w:rFonts w:ascii="Arial" w:eastAsia="Times New Roman" w:hAnsi="Arial" w:cs="Arial"/>
                <w:b/>
                <w:sz w:val="20"/>
                <w:szCs w:val="20"/>
                <w:lang w:eastAsia="en-GB"/>
              </w:rPr>
            </w:pPr>
            <w:r w:rsidRPr="000F0DDE">
              <w:rPr>
                <w:rFonts w:ascii="Arial" w:hAnsi="Arial" w:cs="Arial"/>
                <w:b/>
                <w:sz w:val="20"/>
                <w:szCs w:val="20"/>
              </w:rPr>
              <w:t>Number of deliberate Primary Fires</w:t>
            </w:r>
          </w:p>
        </w:tc>
        <w:tc>
          <w:tcPr>
            <w:tcW w:w="3102" w:type="dxa"/>
            <w:gridSpan w:val="2"/>
            <w:tcBorders>
              <w:left w:val="nil"/>
            </w:tcBorders>
            <w:shd w:val="clear" w:color="auto" w:fill="auto"/>
          </w:tcPr>
          <w:p w14:paraId="23B72569" w14:textId="4CF86FD2" w:rsidR="00217E95" w:rsidRPr="000F0DDE" w:rsidRDefault="6BE9D44B"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502E8F8D" w:rsidRPr="12757A93">
              <w:rPr>
                <w:rFonts w:ascii="Arial" w:hAnsi="Arial" w:cs="Arial"/>
                <w:b/>
                <w:bCs/>
                <w:sz w:val="20"/>
                <w:szCs w:val="20"/>
              </w:rPr>
              <w:t>3</w:t>
            </w:r>
            <w:r w:rsidRPr="12757A93">
              <w:rPr>
                <w:rFonts w:ascii="Arial" w:hAnsi="Arial" w:cs="Arial"/>
                <w:b/>
                <w:bCs/>
                <w:sz w:val="20"/>
                <w:szCs w:val="20"/>
              </w:rPr>
              <w:t>/2</w:t>
            </w:r>
            <w:r w:rsidR="5C207868" w:rsidRPr="12757A93">
              <w:rPr>
                <w:rFonts w:ascii="Arial" w:hAnsi="Arial" w:cs="Arial"/>
                <w:b/>
                <w:bCs/>
                <w:sz w:val="20"/>
                <w:szCs w:val="20"/>
              </w:rPr>
              <w:t>4</w:t>
            </w:r>
            <w:r w:rsidRPr="12757A93">
              <w:rPr>
                <w:rFonts w:ascii="Arial" w:hAnsi="Arial" w:cs="Arial"/>
                <w:b/>
                <w:bCs/>
                <w:sz w:val="20"/>
                <w:szCs w:val="20"/>
              </w:rPr>
              <w:t xml:space="preserve"> Target:  </w:t>
            </w:r>
            <w:r w:rsidR="17A42728" w:rsidRPr="12757A93">
              <w:rPr>
                <w:rFonts w:ascii="Arial" w:hAnsi="Arial" w:cs="Arial"/>
                <w:b/>
                <w:bCs/>
                <w:sz w:val="20"/>
                <w:szCs w:val="20"/>
              </w:rPr>
              <w:t>135 max</w:t>
            </w:r>
            <w:r w:rsidRPr="12757A93">
              <w:rPr>
                <w:rFonts w:ascii="Arial" w:hAnsi="Arial" w:cs="Arial"/>
                <w:b/>
                <w:bCs/>
                <w:sz w:val="20"/>
                <w:szCs w:val="20"/>
              </w:rPr>
              <w:t xml:space="preserve">   </w:t>
            </w:r>
          </w:p>
        </w:tc>
      </w:tr>
      <w:tr w:rsidR="000F0DDE" w:rsidRPr="000F0DDE" w14:paraId="6C2BA2D8" w14:textId="77777777" w:rsidTr="000657B1">
        <w:trPr>
          <w:trHeight w:val="144"/>
        </w:trPr>
        <w:tc>
          <w:tcPr>
            <w:tcW w:w="2892" w:type="dxa"/>
            <w:shd w:val="clear" w:color="auto" w:fill="auto"/>
          </w:tcPr>
          <w:p w14:paraId="0E1D8B3E" w14:textId="77777777" w:rsidR="000F0DDE" w:rsidRPr="000F0DDE" w:rsidRDefault="000F0DDE" w:rsidP="000657B1">
            <w:pPr>
              <w:rPr>
                <w:sz w:val="20"/>
                <w:szCs w:val="20"/>
              </w:rPr>
            </w:pPr>
          </w:p>
        </w:tc>
        <w:tc>
          <w:tcPr>
            <w:tcW w:w="1286" w:type="dxa"/>
            <w:shd w:val="clear" w:color="auto" w:fill="auto"/>
          </w:tcPr>
          <w:p w14:paraId="7E271FFC" w14:textId="023D5B4C"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Q1</w:t>
            </w:r>
          </w:p>
        </w:tc>
        <w:tc>
          <w:tcPr>
            <w:tcW w:w="1551" w:type="dxa"/>
            <w:shd w:val="clear" w:color="auto" w:fill="auto"/>
          </w:tcPr>
          <w:p w14:paraId="526E6D7B" w14:textId="759DB68A"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Q2</w:t>
            </w:r>
          </w:p>
        </w:tc>
        <w:tc>
          <w:tcPr>
            <w:tcW w:w="1551" w:type="dxa"/>
            <w:shd w:val="clear" w:color="auto" w:fill="auto"/>
          </w:tcPr>
          <w:p w14:paraId="70D14C1B" w14:textId="612A0D7F"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Q3</w:t>
            </w:r>
          </w:p>
        </w:tc>
        <w:tc>
          <w:tcPr>
            <w:tcW w:w="1551" w:type="dxa"/>
            <w:shd w:val="clear" w:color="auto" w:fill="auto"/>
          </w:tcPr>
          <w:p w14:paraId="63E6DDCB" w14:textId="51EA30C6"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Q4</w:t>
            </w:r>
          </w:p>
        </w:tc>
        <w:tc>
          <w:tcPr>
            <w:tcW w:w="1551" w:type="dxa"/>
            <w:shd w:val="clear" w:color="auto" w:fill="auto"/>
          </w:tcPr>
          <w:p w14:paraId="5B5F99FD" w14:textId="1F9130FD"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Year to Q</w:t>
            </w:r>
            <w:r w:rsidR="00B55A76">
              <w:rPr>
                <w:rFonts w:ascii="Arial" w:eastAsia="Arial" w:hAnsi="Arial" w:cs="Arial"/>
                <w:color w:val="000000" w:themeColor="text1"/>
                <w:sz w:val="20"/>
                <w:szCs w:val="20"/>
              </w:rPr>
              <w:t>4</w:t>
            </w:r>
          </w:p>
        </w:tc>
      </w:tr>
      <w:tr w:rsidR="002B695A" w:rsidRPr="000F0DDE" w14:paraId="798A645F" w14:textId="77777777" w:rsidTr="000657B1">
        <w:trPr>
          <w:trHeight w:val="144"/>
        </w:trPr>
        <w:tc>
          <w:tcPr>
            <w:tcW w:w="2892" w:type="dxa"/>
          </w:tcPr>
          <w:p w14:paraId="61132197" w14:textId="229F093F" w:rsidR="002B695A" w:rsidRPr="000F0DDE" w:rsidRDefault="002B695A" w:rsidP="002B695A">
            <w:pPr>
              <w:rPr>
                <w:sz w:val="20"/>
                <w:szCs w:val="20"/>
              </w:rPr>
            </w:pPr>
            <w:r w:rsidRPr="12757A93">
              <w:rPr>
                <w:rFonts w:ascii="Arial" w:hAnsi="Arial" w:cs="Arial"/>
                <w:sz w:val="20"/>
                <w:szCs w:val="20"/>
              </w:rPr>
              <w:t>Previous Year (22/23)</w:t>
            </w:r>
          </w:p>
        </w:tc>
        <w:tc>
          <w:tcPr>
            <w:tcW w:w="1286" w:type="dxa"/>
          </w:tcPr>
          <w:p w14:paraId="31C0C351" w14:textId="1B0D88B0"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34</w:t>
            </w:r>
            <w:r>
              <w:rPr>
                <w:rStyle w:val="eop"/>
                <w:rFonts w:ascii="Arial" w:hAnsi="Arial" w:cs="Arial"/>
                <w:sz w:val="20"/>
                <w:szCs w:val="20"/>
              </w:rPr>
              <w:t> </w:t>
            </w:r>
          </w:p>
        </w:tc>
        <w:tc>
          <w:tcPr>
            <w:tcW w:w="1551" w:type="dxa"/>
          </w:tcPr>
          <w:p w14:paraId="24E0BB76" w14:textId="77DDA68A"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30</w:t>
            </w:r>
            <w:r>
              <w:rPr>
                <w:rStyle w:val="eop"/>
                <w:rFonts w:ascii="Arial" w:hAnsi="Arial" w:cs="Arial"/>
                <w:sz w:val="20"/>
                <w:szCs w:val="20"/>
              </w:rPr>
              <w:t> </w:t>
            </w:r>
          </w:p>
        </w:tc>
        <w:tc>
          <w:tcPr>
            <w:tcW w:w="1551" w:type="dxa"/>
          </w:tcPr>
          <w:p w14:paraId="74A20B34" w14:textId="0F7D4F7A"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43</w:t>
            </w:r>
            <w:r>
              <w:rPr>
                <w:rStyle w:val="eop"/>
                <w:rFonts w:ascii="Arial" w:hAnsi="Arial" w:cs="Arial"/>
                <w:sz w:val="20"/>
                <w:szCs w:val="20"/>
              </w:rPr>
              <w:t> </w:t>
            </w:r>
          </w:p>
        </w:tc>
        <w:tc>
          <w:tcPr>
            <w:tcW w:w="1551" w:type="dxa"/>
          </w:tcPr>
          <w:p w14:paraId="39129CED" w14:textId="2D8CAC76"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22</w:t>
            </w:r>
            <w:r>
              <w:rPr>
                <w:rStyle w:val="eop"/>
                <w:rFonts w:ascii="Arial" w:hAnsi="Arial" w:cs="Arial"/>
                <w:sz w:val="20"/>
                <w:szCs w:val="20"/>
              </w:rPr>
              <w:t> </w:t>
            </w:r>
          </w:p>
        </w:tc>
        <w:tc>
          <w:tcPr>
            <w:tcW w:w="1551" w:type="dxa"/>
          </w:tcPr>
          <w:p w14:paraId="78D2740E" w14:textId="6F6E4A78"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129</w:t>
            </w:r>
            <w:r>
              <w:rPr>
                <w:rStyle w:val="eop"/>
                <w:rFonts w:ascii="Arial" w:hAnsi="Arial" w:cs="Arial"/>
                <w:sz w:val="20"/>
                <w:szCs w:val="20"/>
              </w:rPr>
              <w:t> </w:t>
            </w:r>
          </w:p>
        </w:tc>
      </w:tr>
      <w:tr w:rsidR="002B695A" w:rsidRPr="000F0DDE" w14:paraId="032C3345" w14:textId="77777777" w:rsidTr="000657B1">
        <w:trPr>
          <w:trHeight w:val="144"/>
        </w:trPr>
        <w:tc>
          <w:tcPr>
            <w:tcW w:w="2892" w:type="dxa"/>
          </w:tcPr>
          <w:p w14:paraId="4D399B81" w14:textId="77777777" w:rsidR="002B695A" w:rsidRPr="000F0DDE" w:rsidRDefault="002B695A" w:rsidP="002B695A">
            <w:pPr>
              <w:rPr>
                <w:sz w:val="20"/>
                <w:szCs w:val="20"/>
              </w:rPr>
            </w:pPr>
            <w:r w:rsidRPr="000F0DDE">
              <w:rPr>
                <w:rFonts w:ascii="Arial" w:hAnsi="Arial" w:cs="Arial"/>
                <w:sz w:val="20"/>
                <w:szCs w:val="20"/>
              </w:rPr>
              <w:t>Target (max)</w:t>
            </w:r>
          </w:p>
        </w:tc>
        <w:tc>
          <w:tcPr>
            <w:tcW w:w="1286" w:type="dxa"/>
          </w:tcPr>
          <w:p w14:paraId="483B804F" w14:textId="2A2E8361"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33</w:t>
            </w:r>
            <w:r>
              <w:rPr>
                <w:rStyle w:val="eop"/>
                <w:rFonts w:ascii="Arial" w:hAnsi="Arial" w:cs="Arial"/>
                <w:sz w:val="20"/>
                <w:szCs w:val="20"/>
              </w:rPr>
              <w:t> </w:t>
            </w:r>
          </w:p>
        </w:tc>
        <w:tc>
          <w:tcPr>
            <w:tcW w:w="1551" w:type="dxa"/>
          </w:tcPr>
          <w:p w14:paraId="6F29F2C1" w14:textId="3483BEDF"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34</w:t>
            </w:r>
            <w:r>
              <w:rPr>
                <w:rStyle w:val="eop"/>
                <w:rFonts w:ascii="Arial" w:hAnsi="Arial" w:cs="Arial"/>
                <w:sz w:val="20"/>
                <w:szCs w:val="20"/>
              </w:rPr>
              <w:t> </w:t>
            </w:r>
          </w:p>
        </w:tc>
        <w:tc>
          <w:tcPr>
            <w:tcW w:w="1551" w:type="dxa"/>
          </w:tcPr>
          <w:p w14:paraId="315585D7" w14:textId="1AE41232"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34</w:t>
            </w:r>
            <w:r>
              <w:rPr>
                <w:rStyle w:val="eop"/>
                <w:rFonts w:ascii="Arial" w:hAnsi="Arial" w:cs="Arial"/>
                <w:sz w:val="20"/>
                <w:szCs w:val="20"/>
              </w:rPr>
              <w:t> </w:t>
            </w:r>
          </w:p>
        </w:tc>
        <w:tc>
          <w:tcPr>
            <w:tcW w:w="1551" w:type="dxa"/>
          </w:tcPr>
          <w:p w14:paraId="002A5B9C" w14:textId="5FC3B5BA"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34</w:t>
            </w:r>
            <w:r>
              <w:rPr>
                <w:rStyle w:val="eop"/>
                <w:rFonts w:ascii="Arial" w:hAnsi="Arial" w:cs="Arial"/>
                <w:sz w:val="20"/>
                <w:szCs w:val="20"/>
              </w:rPr>
              <w:t> </w:t>
            </w:r>
          </w:p>
        </w:tc>
        <w:tc>
          <w:tcPr>
            <w:tcW w:w="1551" w:type="dxa"/>
          </w:tcPr>
          <w:p w14:paraId="2ADC8C8E" w14:textId="4050F5A8"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135</w:t>
            </w:r>
            <w:r>
              <w:rPr>
                <w:rStyle w:val="eop"/>
                <w:rFonts w:ascii="Arial" w:hAnsi="Arial" w:cs="Arial"/>
                <w:sz w:val="20"/>
                <w:szCs w:val="20"/>
              </w:rPr>
              <w:t> </w:t>
            </w:r>
          </w:p>
        </w:tc>
      </w:tr>
      <w:tr w:rsidR="002B695A" w:rsidRPr="009A245B" w14:paraId="6F7BE695" w14:textId="77777777" w:rsidTr="00B30C0D">
        <w:trPr>
          <w:trHeight w:val="144"/>
        </w:trPr>
        <w:tc>
          <w:tcPr>
            <w:tcW w:w="2892" w:type="dxa"/>
          </w:tcPr>
          <w:p w14:paraId="51B78A80" w14:textId="685D0464" w:rsidR="002B695A" w:rsidRPr="000F0DDE" w:rsidRDefault="002B695A" w:rsidP="002B695A">
            <w:pPr>
              <w:rPr>
                <w:sz w:val="20"/>
                <w:szCs w:val="20"/>
              </w:rPr>
            </w:pPr>
            <w:r w:rsidRPr="12757A93">
              <w:rPr>
                <w:rFonts w:ascii="Arial" w:hAnsi="Arial" w:cs="Arial"/>
                <w:sz w:val="20"/>
                <w:szCs w:val="20"/>
              </w:rPr>
              <w:t>2023/24 Actual</w:t>
            </w:r>
          </w:p>
        </w:tc>
        <w:tc>
          <w:tcPr>
            <w:tcW w:w="1286" w:type="dxa"/>
            <w:shd w:val="clear" w:color="auto" w:fill="00B0F0"/>
            <w:vAlign w:val="center"/>
          </w:tcPr>
          <w:p w14:paraId="2C6BCC21" w14:textId="2C25C9C1" w:rsidR="002B695A" w:rsidRPr="00120387" w:rsidRDefault="002B695A" w:rsidP="002B695A">
            <w:pPr>
              <w:rPr>
                <w:rFonts w:ascii="Arial" w:eastAsia="Arial" w:hAnsi="Arial" w:cs="Arial"/>
                <w:color w:val="040C28"/>
                <w:sz w:val="20"/>
                <w:szCs w:val="20"/>
              </w:rPr>
            </w:pPr>
            <w:r>
              <w:rPr>
                <w:rStyle w:val="normaltextrun"/>
                <w:rFonts w:ascii="Arial" w:hAnsi="Arial" w:cs="Arial"/>
                <w:sz w:val="20"/>
                <w:szCs w:val="20"/>
              </w:rPr>
              <w:t xml:space="preserve">20 </w:t>
            </w:r>
            <w:r>
              <w:rPr>
                <w:rStyle w:val="normaltextrun"/>
                <w:rFonts w:ascii="Arial" w:hAnsi="Arial" w:cs="Arial"/>
                <w:color w:val="040C28"/>
              </w:rPr>
              <w:t>↑</w:t>
            </w:r>
            <w:r>
              <w:rPr>
                <w:rStyle w:val="eop"/>
                <w:rFonts w:ascii="Arial" w:hAnsi="Arial" w:cs="Arial"/>
                <w:color w:val="040C28"/>
              </w:rPr>
              <w:t> </w:t>
            </w:r>
          </w:p>
        </w:tc>
        <w:tc>
          <w:tcPr>
            <w:tcW w:w="1551" w:type="dxa"/>
            <w:shd w:val="clear" w:color="auto" w:fill="00B0F0"/>
            <w:vAlign w:val="center"/>
          </w:tcPr>
          <w:p w14:paraId="46D8FBCF" w14:textId="31025774"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 xml:space="preserve">26 </w:t>
            </w:r>
            <w:r>
              <w:rPr>
                <w:rStyle w:val="normaltextrun"/>
                <w:rFonts w:ascii="Arial" w:hAnsi="Arial" w:cs="Arial"/>
                <w:color w:val="040C28"/>
              </w:rPr>
              <w:t>↑</w:t>
            </w:r>
            <w:r>
              <w:rPr>
                <w:rStyle w:val="eop"/>
                <w:rFonts w:ascii="Arial" w:hAnsi="Arial" w:cs="Arial"/>
                <w:color w:val="040C28"/>
              </w:rPr>
              <w:t> </w:t>
            </w:r>
          </w:p>
        </w:tc>
        <w:tc>
          <w:tcPr>
            <w:tcW w:w="1551" w:type="dxa"/>
            <w:shd w:val="clear" w:color="auto" w:fill="00B0F0"/>
            <w:vAlign w:val="center"/>
          </w:tcPr>
          <w:p w14:paraId="3F873A3B" w14:textId="0F5A745C" w:rsidR="002B695A" w:rsidRPr="00A47ACD" w:rsidRDefault="002B695A" w:rsidP="002B695A">
            <w:pPr>
              <w:rPr>
                <w:rFonts w:ascii="Arial" w:eastAsia="Arial" w:hAnsi="Arial" w:cs="Arial"/>
                <w:color w:val="000000" w:themeColor="text1"/>
                <w:sz w:val="20"/>
                <w:szCs w:val="20"/>
              </w:rPr>
            </w:pPr>
            <w:r>
              <w:rPr>
                <w:rStyle w:val="normaltextrun"/>
                <w:rFonts w:ascii="Arial" w:hAnsi="Arial" w:cs="Arial"/>
                <w:sz w:val="20"/>
                <w:szCs w:val="20"/>
              </w:rPr>
              <w:t xml:space="preserve">25 </w:t>
            </w:r>
            <w:r>
              <w:rPr>
                <w:rStyle w:val="normaltextrun"/>
                <w:rFonts w:ascii="Arial" w:hAnsi="Arial" w:cs="Arial"/>
                <w:color w:val="040C28"/>
              </w:rPr>
              <w:t>↑</w:t>
            </w:r>
            <w:r>
              <w:rPr>
                <w:rStyle w:val="eop"/>
                <w:rFonts w:ascii="Arial" w:hAnsi="Arial" w:cs="Arial"/>
                <w:color w:val="040C28"/>
              </w:rPr>
              <w:t> </w:t>
            </w:r>
          </w:p>
        </w:tc>
        <w:tc>
          <w:tcPr>
            <w:tcW w:w="1551" w:type="dxa"/>
            <w:shd w:val="clear" w:color="auto" w:fill="00B0F0"/>
            <w:vAlign w:val="center"/>
          </w:tcPr>
          <w:p w14:paraId="6FF53360" w14:textId="45215ABE" w:rsidR="002B695A" w:rsidRPr="00120387" w:rsidRDefault="002B695A" w:rsidP="002B695A">
            <w:pPr>
              <w:rPr>
                <w:rFonts w:ascii="Arial" w:eastAsia="Arial" w:hAnsi="Arial" w:cs="Arial"/>
                <w:color w:val="000000" w:themeColor="text1"/>
                <w:sz w:val="20"/>
                <w:szCs w:val="20"/>
              </w:rPr>
            </w:pPr>
            <w:r>
              <w:rPr>
                <w:rStyle w:val="normaltextrun"/>
                <w:rFonts w:ascii="Arial" w:hAnsi="Arial" w:cs="Arial"/>
                <w:sz w:val="20"/>
                <w:szCs w:val="20"/>
              </w:rPr>
              <w:t>29</w:t>
            </w:r>
            <w:r>
              <w:rPr>
                <w:rStyle w:val="normaltextrun"/>
                <w:rFonts w:ascii="Arial" w:hAnsi="Arial" w:cs="Arial"/>
              </w:rPr>
              <w:t>↓</w:t>
            </w:r>
            <w:r>
              <w:rPr>
                <w:rStyle w:val="eop"/>
                <w:rFonts w:ascii="Arial" w:hAnsi="Arial" w:cs="Arial"/>
              </w:rPr>
              <w:t> </w:t>
            </w:r>
          </w:p>
        </w:tc>
        <w:tc>
          <w:tcPr>
            <w:tcW w:w="1551" w:type="dxa"/>
            <w:shd w:val="clear" w:color="auto" w:fill="00B0F0"/>
            <w:vAlign w:val="center"/>
          </w:tcPr>
          <w:p w14:paraId="514AE9E0" w14:textId="27BF26CE" w:rsidR="002B695A" w:rsidRPr="00120387" w:rsidRDefault="002B695A" w:rsidP="002B695A">
            <w:pPr>
              <w:rPr>
                <w:rFonts w:ascii="Arial" w:eastAsia="Arial" w:hAnsi="Arial" w:cs="Arial"/>
                <w:color w:val="040C28"/>
                <w:sz w:val="20"/>
                <w:szCs w:val="20"/>
              </w:rPr>
            </w:pPr>
            <w:r>
              <w:rPr>
                <w:rStyle w:val="normaltextrun"/>
                <w:rFonts w:ascii="Arial" w:hAnsi="Arial" w:cs="Arial"/>
                <w:sz w:val="20"/>
                <w:szCs w:val="20"/>
              </w:rPr>
              <w:t>100</w:t>
            </w:r>
            <w:r>
              <w:rPr>
                <w:rStyle w:val="normaltextrun"/>
                <w:rFonts w:ascii="Arial" w:hAnsi="Arial" w:cs="Arial"/>
                <w:color w:val="040C28"/>
              </w:rPr>
              <w:t>↑</w:t>
            </w:r>
            <w:r>
              <w:rPr>
                <w:rStyle w:val="eop"/>
                <w:rFonts w:ascii="Arial" w:hAnsi="Arial" w:cs="Arial"/>
                <w:color w:val="040C28"/>
              </w:rPr>
              <w:t> </w:t>
            </w:r>
          </w:p>
        </w:tc>
      </w:tr>
      <w:tr w:rsidR="12757A93" w14:paraId="6C6FD8D6" w14:textId="77777777" w:rsidTr="00D00A7E">
        <w:trPr>
          <w:trHeight w:val="300"/>
        </w:trPr>
        <w:tc>
          <w:tcPr>
            <w:tcW w:w="10382" w:type="dxa"/>
            <w:gridSpan w:val="6"/>
          </w:tcPr>
          <w:p w14:paraId="4C7CAC96" w14:textId="77777777" w:rsidR="00D23275" w:rsidRDefault="00D23275" w:rsidP="0007750F">
            <w:pPr>
              <w:rPr>
                <w:rFonts w:ascii="Arial" w:hAnsi="Arial" w:cs="Arial"/>
                <w:color w:val="000000"/>
                <w:shd w:val="clear" w:color="auto" w:fill="FFFFFF"/>
              </w:rPr>
            </w:pPr>
          </w:p>
          <w:p w14:paraId="69CE5DAA" w14:textId="212E3E58" w:rsidR="007E3365" w:rsidRDefault="007E3365" w:rsidP="0007750F">
            <w:pPr>
              <w:rPr>
                <w:rFonts w:ascii="Arial" w:hAnsi="Arial" w:cs="Arial"/>
                <w:color w:val="000000"/>
                <w:shd w:val="clear" w:color="auto" w:fill="FFFFFF"/>
              </w:rPr>
            </w:pPr>
            <w:r>
              <w:rPr>
                <w:rStyle w:val="normaltextrun"/>
                <w:rFonts w:ascii="Arial" w:hAnsi="Arial" w:cs="Arial"/>
                <w:color w:val="000000"/>
                <w:shd w:val="clear" w:color="auto" w:fill="FFFFFF"/>
              </w:rPr>
              <w:t xml:space="preserve">Whilst an increase in deliberate primary fires has been identified across Q4 from those reported during Q3, the service area remains under the target </w:t>
            </w:r>
            <w:r w:rsidR="007C050D">
              <w:rPr>
                <w:rStyle w:val="normaltextrun"/>
                <w:rFonts w:ascii="Arial" w:hAnsi="Arial" w:cs="Arial"/>
                <w:color w:val="000000"/>
                <w:shd w:val="clear" w:color="auto" w:fill="FFFFFF"/>
              </w:rPr>
              <w:t>maximum</w:t>
            </w:r>
            <w:r>
              <w:rPr>
                <w:rStyle w:val="normaltextrun"/>
                <w:rFonts w:ascii="Arial" w:hAnsi="Arial" w:cs="Arial"/>
                <w:color w:val="000000"/>
                <w:shd w:val="clear" w:color="auto" w:fill="FFFFFF"/>
              </w:rPr>
              <w:t xml:space="preserve"> of 135, which is positive. Data indicates that most deliberate primary fires relate to car and motorbike fires linked to local and organised crime. </w:t>
            </w:r>
          </w:p>
          <w:p w14:paraId="37474778" w14:textId="7AC516E4" w:rsidR="00D23275" w:rsidRPr="00A1507A" w:rsidRDefault="00D23275" w:rsidP="0007750F">
            <w:pPr>
              <w:rPr>
                <w:rFonts w:ascii="Arial" w:hAnsi="Arial" w:cs="Arial"/>
                <w:color w:val="000000"/>
                <w:shd w:val="clear" w:color="auto" w:fill="FFFFFF"/>
              </w:rPr>
            </w:pPr>
          </w:p>
        </w:tc>
      </w:tr>
    </w:tbl>
    <w:tbl>
      <w:tblPr>
        <w:tblStyle w:val="TableGrid1518"/>
        <w:tblW w:w="10382" w:type="dxa"/>
        <w:tblInd w:w="-5" w:type="dxa"/>
        <w:tblLook w:val="04A0" w:firstRow="1" w:lastRow="0" w:firstColumn="1" w:lastColumn="0" w:noHBand="0" w:noVBand="1"/>
        <w:tblDescription w:val="Table"/>
      </w:tblPr>
      <w:tblGrid>
        <w:gridCol w:w="2892"/>
        <w:gridCol w:w="1286"/>
        <w:gridCol w:w="1551"/>
        <w:gridCol w:w="1620"/>
        <w:gridCol w:w="1470"/>
        <w:gridCol w:w="1563"/>
      </w:tblGrid>
      <w:tr w:rsidR="00217E95" w:rsidRPr="009A245B" w14:paraId="5C981952" w14:textId="77777777" w:rsidTr="371CBDBF">
        <w:tc>
          <w:tcPr>
            <w:tcW w:w="7349" w:type="dxa"/>
            <w:gridSpan w:val="4"/>
            <w:tcBorders>
              <w:right w:val="nil"/>
            </w:tcBorders>
            <w:shd w:val="clear" w:color="auto" w:fill="auto"/>
          </w:tcPr>
          <w:p w14:paraId="30964157" w14:textId="3412C661" w:rsidR="00217E95" w:rsidRPr="000F0DDE" w:rsidRDefault="6BE9D44B" w:rsidP="12757A93">
            <w:pPr>
              <w:numPr>
                <w:ilvl w:val="0"/>
                <w:numId w:val="15"/>
              </w:numPr>
              <w:contextualSpacing/>
              <w:rPr>
                <w:rFonts w:ascii="Arial" w:eastAsia="Times New Roman" w:hAnsi="Arial" w:cs="Arial"/>
                <w:b/>
                <w:bCs/>
                <w:sz w:val="20"/>
                <w:szCs w:val="20"/>
                <w:lang w:eastAsia="en-GB"/>
              </w:rPr>
            </w:pPr>
            <w:r w:rsidRPr="12757A93">
              <w:rPr>
                <w:rFonts w:ascii="Arial" w:hAnsi="Arial" w:cs="Arial"/>
                <w:sz w:val="20"/>
                <w:szCs w:val="20"/>
              </w:rPr>
              <w:t xml:space="preserve">  </w:t>
            </w:r>
            <w:r w:rsidRPr="12757A93">
              <w:rPr>
                <w:rFonts w:ascii="Arial" w:hAnsi="Arial" w:cs="Arial"/>
                <w:b/>
                <w:bCs/>
                <w:sz w:val="20"/>
                <w:szCs w:val="20"/>
              </w:rPr>
              <w:t xml:space="preserve"> Number of deliberate Secondary Fires</w:t>
            </w:r>
          </w:p>
        </w:tc>
        <w:tc>
          <w:tcPr>
            <w:tcW w:w="3033" w:type="dxa"/>
            <w:gridSpan w:val="2"/>
            <w:tcBorders>
              <w:left w:val="nil"/>
            </w:tcBorders>
            <w:shd w:val="clear" w:color="auto" w:fill="auto"/>
          </w:tcPr>
          <w:p w14:paraId="0F5575E2" w14:textId="1CF9D72A" w:rsidR="00217E95" w:rsidRPr="000F0DDE" w:rsidRDefault="6BE9D44B" w:rsidP="12757A93">
            <w:pPr>
              <w:tabs>
                <w:tab w:val="left" w:pos="6077"/>
              </w:tabs>
              <w:ind w:left="176" w:right="30"/>
              <w:jc w:val="right"/>
              <w:rPr>
                <w:rFonts w:ascii="Arial" w:hAnsi="Arial" w:cs="Arial"/>
                <w:b/>
                <w:bCs/>
                <w:sz w:val="20"/>
                <w:szCs w:val="20"/>
              </w:rPr>
            </w:pPr>
            <w:r w:rsidRPr="12757A93">
              <w:rPr>
                <w:rFonts w:ascii="Arial" w:hAnsi="Arial" w:cs="Arial"/>
                <w:b/>
                <w:bCs/>
                <w:sz w:val="20"/>
                <w:szCs w:val="20"/>
              </w:rPr>
              <w:t>202</w:t>
            </w:r>
            <w:r w:rsidR="1B526915" w:rsidRPr="12757A93">
              <w:rPr>
                <w:rFonts w:ascii="Arial" w:hAnsi="Arial" w:cs="Arial"/>
                <w:b/>
                <w:bCs/>
                <w:sz w:val="20"/>
                <w:szCs w:val="20"/>
              </w:rPr>
              <w:t>3</w:t>
            </w:r>
            <w:r w:rsidRPr="12757A93">
              <w:rPr>
                <w:rFonts w:ascii="Arial" w:hAnsi="Arial" w:cs="Arial"/>
                <w:b/>
                <w:bCs/>
                <w:sz w:val="20"/>
                <w:szCs w:val="20"/>
              </w:rPr>
              <w:t>/2</w:t>
            </w:r>
            <w:r w:rsidR="44A5C30B" w:rsidRPr="12757A93">
              <w:rPr>
                <w:rFonts w:ascii="Arial" w:hAnsi="Arial" w:cs="Arial"/>
                <w:b/>
                <w:bCs/>
                <w:sz w:val="20"/>
                <w:szCs w:val="20"/>
              </w:rPr>
              <w:t>4</w:t>
            </w:r>
            <w:r w:rsidRPr="12757A93">
              <w:rPr>
                <w:rFonts w:ascii="Arial" w:hAnsi="Arial" w:cs="Arial"/>
                <w:b/>
                <w:bCs/>
                <w:sz w:val="20"/>
                <w:szCs w:val="20"/>
              </w:rPr>
              <w:t xml:space="preserve"> Target:  </w:t>
            </w:r>
            <w:r w:rsidR="3F36A9EA" w:rsidRPr="12757A93">
              <w:rPr>
                <w:rFonts w:ascii="Arial" w:hAnsi="Arial" w:cs="Arial"/>
                <w:b/>
                <w:bCs/>
                <w:sz w:val="20"/>
                <w:szCs w:val="20"/>
              </w:rPr>
              <w:t>244</w:t>
            </w:r>
            <w:r w:rsidRPr="12757A93">
              <w:rPr>
                <w:rFonts w:ascii="Arial" w:hAnsi="Arial" w:cs="Arial"/>
                <w:b/>
                <w:bCs/>
                <w:sz w:val="20"/>
                <w:szCs w:val="20"/>
              </w:rPr>
              <w:t xml:space="preserve"> </w:t>
            </w:r>
            <w:r w:rsidR="3F36A9EA" w:rsidRPr="12757A93">
              <w:rPr>
                <w:rFonts w:ascii="Arial" w:hAnsi="Arial" w:cs="Arial"/>
                <w:b/>
                <w:bCs/>
                <w:sz w:val="20"/>
                <w:szCs w:val="20"/>
              </w:rPr>
              <w:t>max</w:t>
            </w:r>
            <w:r w:rsidRPr="12757A93">
              <w:rPr>
                <w:rFonts w:ascii="Arial" w:hAnsi="Arial" w:cs="Arial"/>
                <w:b/>
                <w:bCs/>
                <w:sz w:val="20"/>
                <w:szCs w:val="20"/>
              </w:rPr>
              <w:t xml:space="preserve">    </w:t>
            </w:r>
          </w:p>
        </w:tc>
      </w:tr>
      <w:tr w:rsidR="000F0DDE" w:rsidRPr="009A245B" w14:paraId="41A82AB3" w14:textId="77777777" w:rsidTr="371CBDBF">
        <w:trPr>
          <w:trHeight w:val="144"/>
        </w:trPr>
        <w:tc>
          <w:tcPr>
            <w:tcW w:w="2892" w:type="dxa"/>
            <w:shd w:val="clear" w:color="auto" w:fill="auto"/>
          </w:tcPr>
          <w:p w14:paraId="52103DCC" w14:textId="77777777" w:rsidR="000F0DDE" w:rsidRPr="000F0DDE" w:rsidRDefault="000F0DDE" w:rsidP="000657B1">
            <w:pPr>
              <w:rPr>
                <w:sz w:val="20"/>
                <w:szCs w:val="20"/>
              </w:rPr>
            </w:pPr>
          </w:p>
        </w:tc>
        <w:tc>
          <w:tcPr>
            <w:tcW w:w="1286" w:type="dxa"/>
            <w:shd w:val="clear" w:color="auto" w:fill="auto"/>
          </w:tcPr>
          <w:p w14:paraId="541FA13C" w14:textId="55427EEF" w:rsidR="000F0DDE" w:rsidRPr="00120387" w:rsidRDefault="000F0DDE" w:rsidP="000657B1">
            <w:pPr>
              <w:rPr>
                <w:sz w:val="20"/>
                <w:szCs w:val="20"/>
              </w:rPr>
            </w:pPr>
            <w:r w:rsidRPr="00120387">
              <w:rPr>
                <w:sz w:val="20"/>
                <w:szCs w:val="20"/>
              </w:rPr>
              <w:t>Q1</w:t>
            </w:r>
          </w:p>
        </w:tc>
        <w:tc>
          <w:tcPr>
            <w:tcW w:w="1551" w:type="dxa"/>
            <w:shd w:val="clear" w:color="auto" w:fill="auto"/>
          </w:tcPr>
          <w:p w14:paraId="5C796ABD" w14:textId="3E0EC9A8" w:rsidR="000F0DDE" w:rsidRPr="00120387" w:rsidRDefault="000F0DDE" w:rsidP="000657B1">
            <w:pPr>
              <w:rPr>
                <w:sz w:val="20"/>
                <w:szCs w:val="20"/>
              </w:rPr>
            </w:pPr>
            <w:r w:rsidRPr="00120387">
              <w:rPr>
                <w:sz w:val="20"/>
                <w:szCs w:val="20"/>
              </w:rPr>
              <w:t>Q2</w:t>
            </w:r>
          </w:p>
        </w:tc>
        <w:tc>
          <w:tcPr>
            <w:tcW w:w="1620" w:type="dxa"/>
            <w:shd w:val="clear" w:color="auto" w:fill="auto"/>
          </w:tcPr>
          <w:p w14:paraId="3900BCBC" w14:textId="36C3C89E" w:rsidR="000F0DDE" w:rsidRPr="00120387" w:rsidRDefault="000F0DDE" w:rsidP="000657B1">
            <w:pPr>
              <w:rPr>
                <w:sz w:val="20"/>
                <w:szCs w:val="20"/>
              </w:rPr>
            </w:pPr>
            <w:r w:rsidRPr="00120387">
              <w:rPr>
                <w:sz w:val="20"/>
                <w:szCs w:val="20"/>
              </w:rPr>
              <w:t>Q3</w:t>
            </w:r>
          </w:p>
        </w:tc>
        <w:tc>
          <w:tcPr>
            <w:tcW w:w="1470" w:type="dxa"/>
            <w:shd w:val="clear" w:color="auto" w:fill="auto"/>
          </w:tcPr>
          <w:p w14:paraId="6C555D99" w14:textId="24385AAE" w:rsidR="000F0DDE" w:rsidRPr="00120387" w:rsidRDefault="000F0DDE" w:rsidP="000657B1">
            <w:pPr>
              <w:rPr>
                <w:sz w:val="20"/>
                <w:szCs w:val="20"/>
              </w:rPr>
            </w:pPr>
            <w:r w:rsidRPr="00120387">
              <w:rPr>
                <w:sz w:val="20"/>
                <w:szCs w:val="20"/>
              </w:rPr>
              <w:t>Q4</w:t>
            </w:r>
          </w:p>
        </w:tc>
        <w:tc>
          <w:tcPr>
            <w:tcW w:w="1563" w:type="dxa"/>
            <w:shd w:val="clear" w:color="auto" w:fill="auto"/>
          </w:tcPr>
          <w:p w14:paraId="21F4A69A" w14:textId="339F7737" w:rsidR="000F0DDE" w:rsidRPr="00120387" w:rsidRDefault="16E5B14E" w:rsidP="000657B1">
            <w:pPr>
              <w:rPr>
                <w:sz w:val="20"/>
                <w:szCs w:val="20"/>
              </w:rPr>
            </w:pPr>
            <w:r w:rsidRPr="00120387">
              <w:rPr>
                <w:sz w:val="20"/>
                <w:szCs w:val="20"/>
              </w:rPr>
              <w:t>Year to Q</w:t>
            </w:r>
            <w:r w:rsidR="00B55A76">
              <w:rPr>
                <w:sz w:val="20"/>
                <w:szCs w:val="20"/>
              </w:rPr>
              <w:t>4</w:t>
            </w:r>
          </w:p>
        </w:tc>
      </w:tr>
      <w:tr w:rsidR="00536B64" w:rsidRPr="009A245B" w14:paraId="695AF0CB" w14:textId="77777777" w:rsidTr="371CBDBF">
        <w:trPr>
          <w:trHeight w:val="144"/>
        </w:trPr>
        <w:tc>
          <w:tcPr>
            <w:tcW w:w="2892" w:type="dxa"/>
          </w:tcPr>
          <w:p w14:paraId="6B7AFD2D" w14:textId="13817111" w:rsidR="00536B64" w:rsidRPr="000F0DDE" w:rsidRDefault="00536B64" w:rsidP="00536B64">
            <w:pPr>
              <w:rPr>
                <w:sz w:val="20"/>
                <w:szCs w:val="20"/>
              </w:rPr>
            </w:pPr>
            <w:r w:rsidRPr="12757A93">
              <w:rPr>
                <w:rFonts w:ascii="Arial" w:hAnsi="Arial" w:cs="Arial"/>
                <w:sz w:val="20"/>
                <w:szCs w:val="20"/>
              </w:rPr>
              <w:t>Previous Year (22/23)</w:t>
            </w:r>
          </w:p>
        </w:tc>
        <w:tc>
          <w:tcPr>
            <w:tcW w:w="1286" w:type="dxa"/>
          </w:tcPr>
          <w:p w14:paraId="153B056C" w14:textId="27D02B7A"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91</w:t>
            </w:r>
            <w:r>
              <w:rPr>
                <w:rStyle w:val="eop"/>
                <w:rFonts w:ascii="Arial" w:hAnsi="Arial" w:cs="Arial"/>
                <w:sz w:val="20"/>
                <w:szCs w:val="20"/>
              </w:rPr>
              <w:t> </w:t>
            </w:r>
          </w:p>
        </w:tc>
        <w:tc>
          <w:tcPr>
            <w:tcW w:w="1551" w:type="dxa"/>
          </w:tcPr>
          <w:p w14:paraId="66B8EED8" w14:textId="17FE9D57"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115</w:t>
            </w:r>
            <w:r>
              <w:rPr>
                <w:rStyle w:val="eop"/>
                <w:rFonts w:ascii="Arial" w:hAnsi="Arial" w:cs="Arial"/>
                <w:sz w:val="20"/>
                <w:szCs w:val="20"/>
              </w:rPr>
              <w:t> </w:t>
            </w:r>
          </w:p>
        </w:tc>
        <w:tc>
          <w:tcPr>
            <w:tcW w:w="1620" w:type="dxa"/>
          </w:tcPr>
          <w:p w14:paraId="7725B13D" w14:textId="3D3DB7C7"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23</w:t>
            </w:r>
            <w:r>
              <w:rPr>
                <w:rStyle w:val="eop"/>
                <w:rFonts w:ascii="Arial" w:hAnsi="Arial" w:cs="Arial"/>
                <w:sz w:val="20"/>
                <w:szCs w:val="20"/>
              </w:rPr>
              <w:t> </w:t>
            </w:r>
          </w:p>
        </w:tc>
        <w:tc>
          <w:tcPr>
            <w:tcW w:w="1470" w:type="dxa"/>
          </w:tcPr>
          <w:p w14:paraId="3F5A4ABD" w14:textId="7EACC961"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41</w:t>
            </w:r>
            <w:r>
              <w:rPr>
                <w:rStyle w:val="eop"/>
                <w:rFonts w:ascii="Arial" w:hAnsi="Arial" w:cs="Arial"/>
                <w:sz w:val="20"/>
                <w:szCs w:val="20"/>
              </w:rPr>
              <w:t> </w:t>
            </w:r>
          </w:p>
        </w:tc>
        <w:tc>
          <w:tcPr>
            <w:tcW w:w="1563" w:type="dxa"/>
          </w:tcPr>
          <w:p w14:paraId="75D86352" w14:textId="095AC197"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270</w:t>
            </w:r>
            <w:r>
              <w:rPr>
                <w:rStyle w:val="eop"/>
                <w:rFonts w:ascii="Arial" w:hAnsi="Arial" w:cs="Arial"/>
                <w:sz w:val="20"/>
                <w:szCs w:val="20"/>
              </w:rPr>
              <w:t> </w:t>
            </w:r>
          </w:p>
        </w:tc>
      </w:tr>
      <w:tr w:rsidR="00536B64" w:rsidRPr="009A245B" w14:paraId="655B6668" w14:textId="77777777" w:rsidTr="371CBDBF">
        <w:trPr>
          <w:trHeight w:val="144"/>
        </w:trPr>
        <w:tc>
          <w:tcPr>
            <w:tcW w:w="2892" w:type="dxa"/>
          </w:tcPr>
          <w:p w14:paraId="60D48ED6" w14:textId="77777777" w:rsidR="00536B64" w:rsidRPr="000F0DDE" w:rsidRDefault="00536B64" w:rsidP="00536B64">
            <w:pPr>
              <w:rPr>
                <w:sz w:val="20"/>
                <w:szCs w:val="20"/>
              </w:rPr>
            </w:pPr>
            <w:r w:rsidRPr="000F0DDE">
              <w:rPr>
                <w:rFonts w:ascii="Arial" w:hAnsi="Arial" w:cs="Arial"/>
                <w:sz w:val="20"/>
                <w:szCs w:val="20"/>
              </w:rPr>
              <w:t>Target (max)</w:t>
            </w:r>
          </w:p>
        </w:tc>
        <w:tc>
          <w:tcPr>
            <w:tcW w:w="1286" w:type="dxa"/>
          </w:tcPr>
          <w:p w14:paraId="12D5A8BB" w14:textId="105316F4"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78</w:t>
            </w:r>
            <w:r>
              <w:rPr>
                <w:rStyle w:val="eop"/>
                <w:rFonts w:ascii="Arial" w:hAnsi="Arial" w:cs="Arial"/>
                <w:sz w:val="20"/>
                <w:szCs w:val="20"/>
              </w:rPr>
              <w:t> </w:t>
            </w:r>
          </w:p>
        </w:tc>
        <w:tc>
          <w:tcPr>
            <w:tcW w:w="1551" w:type="dxa"/>
          </w:tcPr>
          <w:p w14:paraId="7E2EEBA2" w14:textId="61ED6383" w:rsidR="00536B64" w:rsidRPr="00120387" w:rsidRDefault="00536B64" w:rsidP="00536B64">
            <w:pPr>
              <w:rPr>
                <w:rStyle w:val="eop"/>
                <w:rFonts w:ascii="Arial" w:hAnsi="Arial" w:cs="Arial"/>
                <w:sz w:val="20"/>
                <w:szCs w:val="20"/>
              </w:rPr>
            </w:pPr>
            <w:r>
              <w:rPr>
                <w:rStyle w:val="normaltextrun"/>
                <w:rFonts w:ascii="Arial" w:hAnsi="Arial" w:cs="Arial"/>
                <w:sz w:val="20"/>
                <w:szCs w:val="20"/>
              </w:rPr>
              <w:t>87</w:t>
            </w:r>
            <w:r>
              <w:rPr>
                <w:rStyle w:val="eop"/>
                <w:rFonts w:ascii="Arial" w:hAnsi="Arial" w:cs="Arial"/>
                <w:sz w:val="20"/>
                <w:szCs w:val="20"/>
              </w:rPr>
              <w:t> </w:t>
            </w:r>
          </w:p>
        </w:tc>
        <w:tc>
          <w:tcPr>
            <w:tcW w:w="1620" w:type="dxa"/>
          </w:tcPr>
          <w:p w14:paraId="39AE2235" w14:textId="4DCA936C" w:rsidR="00536B64" w:rsidRPr="00120387" w:rsidRDefault="00536B64" w:rsidP="00536B64">
            <w:pPr>
              <w:rPr>
                <w:rStyle w:val="eop"/>
                <w:rFonts w:ascii="Arial" w:hAnsi="Arial" w:cs="Arial"/>
                <w:sz w:val="20"/>
                <w:szCs w:val="20"/>
              </w:rPr>
            </w:pPr>
            <w:r>
              <w:rPr>
                <w:rStyle w:val="normaltextrun"/>
                <w:rFonts w:ascii="Arial" w:hAnsi="Arial" w:cs="Arial"/>
                <w:sz w:val="20"/>
                <w:szCs w:val="20"/>
              </w:rPr>
              <w:t>38</w:t>
            </w:r>
            <w:r>
              <w:rPr>
                <w:rStyle w:val="eop"/>
                <w:rFonts w:ascii="Arial" w:hAnsi="Arial" w:cs="Arial"/>
                <w:sz w:val="20"/>
                <w:szCs w:val="20"/>
              </w:rPr>
              <w:t> </w:t>
            </w:r>
          </w:p>
        </w:tc>
        <w:tc>
          <w:tcPr>
            <w:tcW w:w="1470" w:type="dxa"/>
          </w:tcPr>
          <w:p w14:paraId="6385F739" w14:textId="1307E045" w:rsidR="00536B64" w:rsidRPr="00120387" w:rsidRDefault="00536B64" w:rsidP="00536B64">
            <w:pPr>
              <w:spacing w:after="240"/>
            </w:pPr>
            <w:r>
              <w:rPr>
                <w:rStyle w:val="normaltextrun"/>
                <w:rFonts w:ascii="Arial" w:hAnsi="Arial" w:cs="Arial"/>
                <w:sz w:val="20"/>
                <w:szCs w:val="20"/>
              </w:rPr>
              <w:t>41</w:t>
            </w:r>
            <w:r>
              <w:rPr>
                <w:rStyle w:val="eop"/>
                <w:rFonts w:ascii="Arial" w:hAnsi="Arial" w:cs="Arial"/>
                <w:sz w:val="20"/>
                <w:szCs w:val="20"/>
              </w:rPr>
              <w:t> </w:t>
            </w:r>
          </w:p>
        </w:tc>
        <w:tc>
          <w:tcPr>
            <w:tcW w:w="1563" w:type="dxa"/>
          </w:tcPr>
          <w:p w14:paraId="224DB32B" w14:textId="3DED3ACB" w:rsidR="00536B64" w:rsidRPr="00120387" w:rsidRDefault="00536B64" w:rsidP="00536B64">
            <w:pPr>
              <w:rPr>
                <w:rFonts w:ascii="Arial" w:eastAsia="Arial" w:hAnsi="Arial" w:cs="Arial"/>
                <w:color w:val="000000" w:themeColor="text1"/>
                <w:sz w:val="20"/>
                <w:szCs w:val="20"/>
              </w:rPr>
            </w:pPr>
            <w:r>
              <w:rPr>
                <w:rStyle w:val="normaltextrun"/>
                <w:rFonts w:ascii="Arial" w:hAnsi="Arial" w:cs="Arial"/>
                <w:sz w:val="20"/>
                <w:szCs w:val="20"/>
              </w:rPr>
              <w:t>244</w:t>
            </w:r>
            <w:r>
              <w:rPr>
                <w:rStyle w:val="eop"/>
                <w:rFonts w:ascii="Arial" w:hAnsi="Arial" w:cs="Arial"/>
                <w:sz w:val="20"/>
                <w:szCs w:val="20"/>
              </w:rPr>
              <w:t> </w:t>
            </w:r>
          </w:p>
        </w:tc>
      </w:tr>
      <w:tr w:rsidR="00536B64" w:rsidRPr="009A245B" w14:paraId="4C78A724" w14:textId="77777777" w:rsidTr="00976D7B">
        <w:tc>
          <w:tcPr>
            <w:tcW w:w="2892" w:type="dxa"/>
          </w:tcPr>
          <w:p w14:paraId="7E7486D5" w14:textId="4A21D94D" w:rsidR="00536B64" w:rsidRPr="000F0DDE" w:rsidRDefault="00536B64" w:rsidP="00536B64">
            <w:pPr>
              <w:rPr>
                <w:sz w:val="20"/>
                <w:szCs w:val="20"/>
              </w:rPr>
            </w:pPr>
            <w:r w:rsidRPr="12757A93">
              <w:rPr>
                <w:rFonts w:ascii="Arial" w:hAnsi="Arial" w:cs="Arial"/>
                <w:sz w:val="20"/>
                <w:szCs w:val="20"/>
              </w:rPr>
              <w:t>2023/24 Actual</w:t>
            </w:r>
          </w:p>
        </w:tc>
        <w:tc>
          <w:tcPr>
            <w:tcW w:w="1286" w:type="dxa"/>
            <w:shd w:val="clear" w:color="auto" w:fill="00B0F0"/>
            <w:vAlign w:val="center"/>
          </w:tcPr>
          <w:p w14:paraId="785F2673" w14:textId="6C0ECB1D" w:rsidR="00536B64" w:rsidRPr="00120387" w:rsidRDefault="00536B64" w:rsidP="00536B64">
            <w:pPr>
              <w:spacing w:before="40" w:after="40" w:line="259" w:lineRule="auto"/>
              <w:rPr>
                <w:rFonts w:ascii="Arial" w:eastAsia="Arial" w:hAnsi="Arial" w:cs="Arial"/>
                <w:color w:val="040C28"/>
                <w:sz w:val="20"/>
                <w:szCs w:val="20"/>
              </w:rPr>
            </w:pPr>
            <w:r>
              <w:rPr>
                <w:rStyle w:val="normaltextrun"/>
                <w:rFonts w:ascii="Arial" w:hAnsi="Arial" w:cs="Arial"/>
                <w:sz w:val="20"/>
                <w:szCs w:val="20"/>
              </w:rPr>
              <w:t xml:space="preserve">68 </w:t>
            </w:r>
            <w:r>
              <w:rPr>
                <w:rStyle w:val="normaltextrun"/>
                <w:rFonts w:ascii="Arial" w:hAnsi="Arial" w:cs="Arial"/>
                <w:color w:val="040C28"/>
              </w:rPr>
              <w:t>↑</w:t>
            </w:r>
            <w:r>
              <w:rPr>
                <w:rStyle w:val="eop"/>
                <w:rFonts w:ascii="Arial" w:hAnsi="Arial" w:cs="Arial"/>
                <w:color w:val="040C28"/>
              </w:rPr>
              <w:t> </w:t>
            </w:r>
          </w:p>
        </w:tc>
        <w:tc>
          <w:tcPr>
            <w:tcW w:w="1551" w:type="dxa"/>
            <w:shd w:val="clear" w:color="auto" w:fill="00B0F0"/>
            <w:vAlign w:val="center"/>
          </w:tcPr>
          <w:p w14:paraId="78F44C3F" w14:textId="3B28093C" w:rsidR="00536B64" w:rsidRPr="00120387" w:rsidRDefault="00536B64" w:rsidP="00536B64">
            <w:pPr>
              <w:spacing w:before="40" w:after="40" w:line="259" w:lineRule="auto"/>
              <w:rPr>
                <w:rFonts w:ascii="Arial" w:eastAsia="Arial" w:hAnsi="Arial" w:cs="Arial"/>
                <w:color w:val="000000" w:themeColor="text1"/>
                <w:sz w:val="20"/>
                <w:szCs w:val="20"/>
              </w:rPr>
            </w:pPr>
            <w:r>
              <w:rPr>
                <w:rStyle w:val="normaltextrun"/>
                <w:rFonts w:ascii="Arial" w:hAnsi="Arial" w:cs="Arial"/>
                <w:sz w:val="20"/>
                <w:szCs w:val="20"/>
              </w:rPr>
              <w:t xml:space="preserve">65 </w:t>
            </w:r>
            <w:r>
              <w:rPr>
                <w:rStyle w:val="normaltextrun"/>
                <w:rFonts w:ascii="Arial" w:hAnsi="Arial" w:cs="Arial"/>
                <w:color w:val="040C28"/>
              </w:rPr>
              <w:t>↑</w:t>
            </w:r>
            <w:r>
              <w:rPr>
                <w:rStyle w:val="eop"/>
                <w:rFonts w:ascii="Arial" w:hAnsi="Arial" w:cs="Arial"/>
                <w:color w:val="040C28"/>
              </w:rPr>
              <w:t> </w:t>
            </w:r>
          </w:p>
        </w:tc>
        <w:tc>
          <w:tcPr>
            <w:tcW w:w="1620" w:type="dxa"/>
            <w:shd w:val="clear" w:color="auto" w:fill="92D050"/>
            <w:vAlign w:val="center"/>
          </w:tcPr>
          <w:p w14:paraId="7FAC2738" w14:textId="69FDF4C5" w:rsidR="00536B64" w:rsidRPr="00120387" w:rsidRDefault="00536B64" w:rsidP="00536B64">
            <w:pPr>
              <w:spacing w:before="40" w:after="40" w:line="259" w:lineRule="auto"/>
              <w:rPr>
                <w:rStyle w:val="eop"/>
                <w:rFonts w:ascii="Arial" w:hAnsi="Arial" w:cs="Arial"/>
                <w:sz w:val="20"/>
                <w:szCs w:val="20"/>
              </w:rPr>
            </w:pPr>
            <w:r>
              <w:rPr>
                <w:rStyle w:val="normaltextrun"/>
                <w:rFonts w:ascii="Arial" w:hAnsi="Arial" w:cs="Arial"/>
                <w:sz w:val="20"/>
                <w:szCs w:val="20"/>
              </w:rPr>
              <w:t xml:space="preserve">39 </w:t>
            </w:r>
            <w:r>
              <w:rPr>
                <w:rStyle w:val="normaltextrun"/>
                <w:rFonts w:ascii="Arial" w:hAnsi="Arial" w:cs="Arial"/>
              </w:rPr>
              <w:t>↓</w:t>
            </w:r>
            <w:r>
              <w:rPr>
                <w:rStyle w:val="eop"/>
                <w:rFonts w:ascii="Arial" w:hAnsi="Arial" w:cs="Arial"/>
              </w:rPr>
              <w:t> </w:t>
            </w:r>
          </w:p>
        </w:tc>
        <w:tc>
          <w:tcPr>
            <w:tcW w:w="1470" w:type="dxa"/>
            <w:shd w:val="clear" w:color="auto" w:fill="00B0F0"/>
            <w:vAlign w:val="center"/>
          </w:tcPr>
          <w:p w14:paraId="0D594FFD" w14:textId="08B2B576" w:rsidR="00536B64" w:rsidRPr="00120387" w:rsidRDefault="00536B64" w:rsidP="00536B64">
            <w:pPr>
              <w:spacing w:before="40" w:after="40" w:line="259" w:lineRule="auto"/>
              <w:rPr>
                <w:rFonts w:ascii="Arial" w:eastAsia="Arial" w:hAnsi="Arial" w:cs="Arial"/>
                <w:color w:val="000000" w:themeColor="text1"/>
                <w:sz w:val="20"/>
                <w:szCs w:val="20"/>
              </w:rPr>
            </w:pPr>
            <w:r>
              <w:rPr>
                <w:rStyle w:val="normaltextrun"/>
                <w:rFonts w:ascii="Arial" w:hAnsi="Arial" w:cs="Arial"/>
                <w:sz w:val="20"/>
                <w:szCs w:val="20"/>
              </w:rPr>
              <w:t xml:space="preserve">15 </w:t>
            </w:r>
            <w:r>
              <w:rPr>
                <w:rStyle w:val="normaltextrun"/>
                <w:rFonts w:ascii="Arial" w:hAnsi="Arial" w:cs="Arial"/>
                <w:color w:val="040C28"/>
              </w:rPr>
              <w:t>↑</w:t>
            </w:r>
            <w:r>
              <w:rPr>
                <w:rStyle w:val="eop"/>
                <w:rFonts w:ascii="Arial" w:hAnsi="Arial" w:cs="Arial"/>
                <w:color w:val="040C28"/>
              </w:rPr>
              <w:t> </w:t>
            </w:r>
          </w:p>
        </w:tc>
        <w:tc>
          <w:tcPr>
            <w:tcW w:w="1563" w:type="dxa"/>
            <w:shd w:val="clear" w:color="auto" w:fill="00B0F0"/>
            <w:vAlign w:val="center"/>
          </w:tcPr>
          <w:p w14:paraId="7BDD9938" w14:textId="4641DCE9" w:rsidR="00536B64" w:rsidRPr="00120387" w:rsidRDefault="00536B64" w:rsidP="00536B64">
            <w:pPr>
              <w:spacing w:before="40" w:after="40" w:line="259" w:lineRule="auto"/>
              <w:rPr>
                <w:rStyle w:val="eop"/>
                <w:rFonts w:ascii="Arial" w:hAnsi="Arial" w:cs="Arial"/>
                <w:color w:val="040C28"/>
                <w:sz w:val="20"/>
                <w:szCs w:val="20"/>
              </w:rPr>
            </w:pPr>
            <w:r>
              <w:rPr>
                <w:rStyle w:val="normaltextrun"/>
                <w:rFonts w:ascii="Arial" w:hAnsi="Arial" w:cs="Arial"/>
                <w:sz w:val="20"/>
                <w:szCs w:val="20"/>
              </w:rPr>
              <w:t xml:space="preserve">187 </w:t>
            </w:r>
            <w:r>
              <w:rPr>
                <w:rStyle w:val="normaltextrun"/>
                <w:rFonts w:ascii="Arial" w:hAnsi="Arial" w:cs="Arial"/>
                <w:color w:val="040C28"/>
              </w:rPr>
              <w:t>↑</w:t>
            </w:r>
            <w:r>
              <w:rPr>
                <w:rStyle w:val="eop"/>
                <w:rFonts w:ascii="Arial" w:hAnsi="Arial" w:cs="Arial"/>
                <w:color w:val="040C28"/>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5C4A16B5" w14:textId="77777777" w:rsidTr="00D00A7E">
        <w:trPr>
          <w:trHeight w:val="179"/>
        </w:trPr>
        <w:tc>
          <w:tcPr>
            <w:tcW w:w="10382" w:type="dxa"/>
            <w:shd w:val="clear" w:color="auto" w:fill="auto"/>
          </w:tcPr>
          <w:p w14:paraId="36E73B35" w14:textId="0EEE02CC" w:rsidR="00EB14DF" w:rsidRPr="00BA6377" w:rsidRDefault="00EB14DF" w:rsidP="00EB14DF">
            <w:pPr>
              <w:spacing w:before="40" w:after="40"/>
              <w:rPr>
                <w:rFonts w:ascii="Arial" w:hAnsi="Arial" w:cs="Arial"/>
              </w:rPr>
            </w:pPr>
            <w:r>
              <w:rPr>
                <w:rFonts w:ascii="Arial" w:hAnsi="Arial" w:cs="Arial"/>
                <w:sz w:val="20"/>
                <w:szCs w:val="20"/>
              </w:rPr>
              <w:br/>
            </w:r>
          </w:p>
          <w:p w14:paraId="0090B7D5" w14:textId="061A81F3" w:rsidR="00D23275" w:rsidRPr="00BA6377" w:rsidRDefault="00EB14DF" w:rsidP="00D23275">
            <w:pPr>
              <w:spacing w:before="40" w:after="40"/>
              <w:rPr>
                <w:rFonts w:ascii="Arial" w:hAnsi="Arial" w:cs="Arial"/>
                <w:highlight w:val="yellow"/>
              </w:rPr>
            </w:pPr>
            <w:r w:rsidRPr="00BA6377">
              <w:rPr>
                <w:rFonts w:ascii="Arial" w:hAnsi="Arial" w:cs="Arial"/>
              </w:rPr>
              <w:t xml:space="preserve">Q4 has seen a </w:t>
            </w:r>
            <w:r w:rsidR="000E5746">
              <w:rPr>
                <w:rFonts w:ascii="Arial" w:hAnsi="Arial" w:cs="Arial"/>
              </w:rPr>
              <w:t>s</w:t>
            </w:r>
            <w:r w:rsidR="000E5746" w:rsidRPr="000E5746">
              <w:rPr>
                <w:rFonts w:ascii="Arial" w:hAnsi="Arial" w:cs="Arial"/>
              </w:rPr>
              <w:t>ubstantial</w:t>
            </w:r>
            <w:r w:rsidR="000E5746">
              <w:t xml:space="preserve"> </w:t>
            </w:r>
            <w:r w:rsidRPr="00BA6377">
              <w:rPr>
                <w:rFonts w:ascii="Arial" w:hAnsi="Arial" w:cs="Arial"/>
              </w:rPr>
              <w:t xml:space="preserve">decrease in the number of recorded incidents compared to Q3. Whilst the inclement weather has undoubtedly been a factor, prevention and response teams continue to work closely with local communities, Thames Valley Police, Community Safety Partnerships and Problem Solving Task groups to reduce occurrences of anti-social behaviour and fire setting within the community. </w:t>
            </w:r>
          </w:p>
          <w:p w14:paraId="4BB0E4E6" w14:textId="507C5387" w:rsidR="00EB14DF" w:rsidRPr="009A245B" w:rsidRDefault="00EB14DF" w:rsidP="00D23275">
            <w:pPr>
              <w:spacing w:before="40" w:after="40"/>
              <w:rPr>
                <w:rFonts w:ascii="Arial" w:hAnsi="Arial" w:cs="Arial"/>
                <w:sz w:val="20"/>
                <w:szCs w:val="20"/>
                <w:highlight w:val="yellow"/>
              </w:rPr>
            </w:pPr>
          </w:p>
        </w:tc>
      </w:tr>
    </w:tbl>
    <w:p w14:paraId="4F4BBE96" w14:textId="6781E6D8" w:rsidR="00D00A7E" w:rsidRDefault="00D00A7E"/>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7B19679A" w14:textId="77777777" w:rsidTr="00D00A7E">
        <w:trPr>
          <w:trHeight w:val="510"/>
        </w:trPr>
        <w:tc>
          <w:tcPr>
            <w:tcW w:w="10382" w:type="dxa"/>
            <w:shd w:val="clear" w:color="auto" w:fill="auto"/>
            <w:vAlign w:val="center"/>
          </w:tcPr>
          <w:p w14:paraId="2155FEB7" w14:textId="2C7A6684" w:rsidR="009F42D8" w:rsidRPr="009A245B" w:rsidRDefault="00D00A7E" w:rsidP="009F42D8">
            <w:pPr>
              <w:spacing w:before="40" w:after="40"/>
              <w:rPr>
                <w:rFonts w:ascii="Arial" w:hAnsi="Arial" w:cs="Arial"/>
                <w:b/>
                <w:color w:val="E2241D"/>
                <w:szCs w:val="20"/>
                <w:highlight w:val="yellow"/>
              </w:rPr>
            </w:pPr>
            <w:r>
              <w:br w:type="page"/>
            </w:r>
            <w:r w:rsidR="009F42D8" w:rsidRPr="000F0DDE">
              <w:rPr>
                <w:rFonts w:ascii="Arial" w:hAnsi="Arial" w:cs="Arial"/>
                <w:b/>
                <w:bCs/>
                <w:szCs w:val="20"/>
              </w:rPr>
              <w:t>Prevention Measures</w:t>
            </w:r>
          </w:p>
        </w:tc>
      </w:tr>
    </w:tbl>
    <w:tbl>
      <w:tblPr>
        <w:tblStyle w:val="TableGrid1519"/>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217E95" w:rsidRPr="009A245B" w14:paraId="1B08A0D6" w14:textId="77777777" w:rsidTr="00D00A7E">
        <w:tc>
          <w:tcPr>
            <w:tcW w:w="6413" w:type="dxa"/>
            <w:gridSpan w:val="4"/>
            <w:tcBorders>
              <w:right w:val="nil"/>
            </w:tcBorders>
            <w:shd w:val="clear" w:color="auto" w:fill="auto"/>
          </w:tcPr>
          <w:p w14:paraId="18A876D5" w14:textId="77777777" w:rsidR="00217E95" w:rsidRPr="000F6349" w:rsidRDefault="00217E95" w:rsidP="00F42B2A">
            <w:pPr>
              <w:numPr>
                <w:ilvl w:val="0"/>
                <w:numId w:val="15"/>
              </w:numPr>
              <w:contextualSpacing/>
              <w:rPr>
                <w:rFonts w:ascii="Arial" w:eastAsia="Times New Roman" w:hAnsi="Arial" w:cs="Arial"/>
                <w:b/>
                <w:sz w:val="20"/>
                <w:szCs w:val="20"/>
                <w:lang w:eastAsia="en-GB"/>
              </w:rPr>
            </w:pPr>
            <w:r w:rsidRPr="000F6349">
              <w:rPr>
                <w:rFonts w:ascii="Arial" w:hAnsi="Arial" w:cs="Arial"/>
                <w:b/>
                <w:sz w:val="20"/>
                <w:szCs w:val="20"/>
              </w:rPr>
              <w:t>Increase the number of Referrals for Safe and Well visits received from our partners</w:t>
            </w:r>
          </w:p>
        </w:tc>
        <w:tc>
          <w:tcPr>
            <w:tcW w:w="3969" w:type="dxa"/>
            <w:gridSpan w:val="3"/>
            <w:tcBorders>
              <w:left w:val="nil"/>
            </w:tcBorders>
            <w:shd w:val="clear" w:color="auto" w:fill="auto"/>
          </w:tcPr>
          <w:p w14:paraId="11E394D6" w14:textId="531D2837" w:rsidR="00217E95" w:rsidRPr="000F6349" w:rsidRDefault="6BE9D44B"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202</w:t>
            </w:r>
            <w:r w:rsidR="0F93C182" w:rsidRPr="12757A93">
              <w:rPr>
                <w:rFonts w:ascii="Arial" w:hAnsi="Arial" w:cs="Arial"/>
                <w:b/>
                <w:bCs/>
                <w:sz w:val="20"/>
                <w:szCs w:val="20"/>
              </w:rPr>
              <w:t>3</w:t>
            </w:r>
            <w:r w:rsidRPr="12757A93">
              <w:rPr>
                <w:rFonts w:ascii="Arial" w:hAnsi="Arial" w:cs="Arial"/>
                <w:b/>
                <w:bCs/>
                <w:sz w:val="20"/>
                <w:szCs w:val="20"/>
              </w:rPr>
              <w:t>/2</w:t>
            </w:r>
            <w:r w:rsidR="3A47D8C8" w:rsidRPr="12757A93">
              <w:rPr>
                <w:rFonts w:ascii="Arial" w:hAnsi="Arial" w:cs="Arial"/>
                <w:b/>
                <w:bCs/>
                <w:sz w:val="20"/>
                <w:szCs w:val="20"/>
              </w:rPr>
              <w:t>4</w:t>
            </w:r>
            <w:r w:rsidRPr="12757A93">
              <w:rPr>
                <w:rFonts w:ascii="Arial" w:hAnsi="Arial" w:cs="Arial"/>
                <w:b/>
                <w:bCs/>
                <w:sz w:val="20"/>
                <w:szCs w:val="20"/>
              </w:rPr>
              <w:t xml:space="preserve"> Target: 10%</w:t>
            </w:r>
          </w:p>
          <w:p w14:paraId="62D185D8" w14:textId="77777777" w:rsidR="00217E95" w:rsidRPr="000F6349" w:rsidRDefault="00217E95" w:rsidP="00217E95">
            <w:pPr>
              <w:tabs>
                <w:tab w:val="left" w:pos="6077"/>
              </w:tabs>
              <w:ind w:left="459" w:right="30"/>
              <w:rPr>
                <w:rFonts w:ascii="Arial" w:hAnsi="Arial" w:cs="Arial"/>
                <w:b/>
                <w:sz w:val="20"/>
                <w:szCs w:val="20"/>
              </w:rPr>
            </w:pPr>
          </w:p>
        </w:tc>
      </w:tr>
      <w:tr w:rsidR="000F6349" w:rsidRPr="009A245B" w14:paraId="02063582" w14:textId="77777777" w:rsidTr="000657B1">
        <w:trPr>
          <w:trHeight w:val="144"/>
        </w:trPr>
        <w:tc>
          <w:tcPr>
            <w:tcW w:w="2892" w:type="dxa"/>
            <w:shd w:val="clear" w:color="auto" w:fill="auto"/>
          </w:tcPr>
          <w:p w14:paraId="350F04C4" w14:textId="77777777" w:rsidR="000F6349" w:rsidRPr="000F6349" w:rsidRDefault="000F6349" w:rsidP="000657B1">
            <w:pPr>
              <w:rPr>
                <w:sz w:val="20"/>
                <w:szCs w:val="20"/>
              </w:rPr>
            </w:pPr>
          </w:p>
        </w:tc>
        <w:tc>
          <w:tcPr>
            <w:tcW w:w="1286" w:type="dxa"/>
            <w:shd w:val="clear" w:color="auto" w:fill="auto"/>
          </w:tcPr>
          <w:p w14:paraId="1C369092" w14:textId="59E123DC" w:rsidR="000F6349" w:rsidRPr="00120387" w:rsidRDefault="000F6349" w:rsidP="000657B1">
            <w:pPr>
              <w:rPr>
                <w:sz w:val="20"/>
                <w:szCs w:val="20"/>
              </w:rPr>
            </w:pPr>
            <w:r w:rsidRPr="00120387">
              <w:rPr>
                <w:sz w:val="20"/>
                <w:szCs w:val="20"/>
              </w:rPr>
              <w:t>Q1</w:t>
            </w:r>
          </w:p>
        </w:tc>
        <w:tc>
          <w:tcPr>
            <w:tcW w:w="1551" w:type="dxa"/>
            <w:shd w:val="clear" w:color="auto" w:fill="auto"/>
          </w:tcPr>
          <w:p w14:paraId="745501CF" w14:textId="2EE061F6" w:rsidR="000F6349" w:rsidRPr="00120387" w:rsidRDefault="000F6349" w:rsidP="000657B1">
            <w:pPr>
              <w:rPr>
                <w:sz w:val="20"/>
                <w:szCs w:val="20"/>
              </w:rPr>
            </w:pPr>
            <w:r w:rsidRPr="00120387">
              <w:rPr>
                <w:sz w:val="20"/>
                <w:szCs w:val="20"/>
              </w:rPr>
              <w:t>Q2</w:t>
            </w:r>
          </w:p>
        </w:tc>
        <w:tc>
          <w:tcPr>
            <w:tcW w:w="1551" w:type="dxa"/>
            <w:gridSpan w:val="2"/>
            <w:shd w:val="clear" w:color="auto" w:fill="auto"/>
          </w:tcPr>
          <w:p w14:paraId="7C335B0E" w14:textId="2DB6595D" w:rsidR="000F6349" w:rsidRPr="00120387" w:rsidRDefault="000F6349" w:rsidP="000657B1">
            <w:pPr>
              <w:rPr>
                <w:sz w:val="20"/>
                <w:szCs w:val="20"/>
              </w:rPr>
            </w:pPr>
            <w:r w:rsidRPr="00120387">
              <w:rPr>
                <w:sz w:val="20"/>
                <w:szCs w:val="20"/>
              </w:rPr>
              <w:t>Q3</w:t>
            </w:r>
          </w:p>
        </w:tc>
        <w:tc>
          <w:tcPr>
            <w:tcW w:w="1551" w:type="dxa"/>
            <w:shd w:val="clear" w:color="auto" w:fill="auto"/>
          </w:tcPr>
          <w:p w14:paraId="593927D6" w14:textId="57EA398E" w:rsidR="000F6349" w:rsidRPr="00120387" w:rsidRDefault="000F6349" w:rsidP="000657B1">
            <w:pPr>
              <w:rPr>
                <w:sz w:val="20"/>
                <w:szCs w:val="20"/>
              </w:rPr>
            </w:pPr>
            <w:r w:rsidRPr="00120387">
              <w:rPr>
                <w:sz w:val="20"/>
                <w:szCs w:val="20"/>
              </w:rPr>
              <w:t>Q4</w:t>
            </w:r>
          </w:p>
        </w:tc>
        <w:tc>
          <w:tcPr>
            <w:tcW w:w="1551" w:type="dxa"/>
            <w:shd w:val="clear" w:color="auto" w:fill="auto"/>
          </w:tcPr>
          <w:p w14:paraId="00BA3169" w14:textId="47FF5355" w:rsidR="000F6349" w:rsidRPr="00120387" w:rsidRDefault="16E5B14E" w:rsidP="000657B1">
            <w:pPr>
              <w:rPr>
                <w:sz w:val="20"/>
                <w:szCs w:val="20"/>
              </w:rPr>
            </w:pPr>
            <w:r w:rsidRPr="00120387">
              <w:rPr>
                <w:sz w:val="20"/>
                <w:szCs w:val="20"/>
              </w:rPr>
              <w:t>Year to Q</w:t>
            </w:r>
            <w:r w:rsidR="00B55A76">
              <w:rPr>
                <w:sz w:val="20"/>
                <w:szCs w:val="20"/>
              </w:rPr>
              <w:t>4</w:t>
            </w:r>
          </w:p>
        </w:tc>
      </w:tr>
      <w:tr w:rsidR="002657C0" w:rsidRPr="009A245B" w14:paraId="4B755997" w14:textId="77777777">
        <w:trPr>
          <w:trHeight w:val="144"/>
        </w:trPr>
        <w:tc>
          <w:tcPr>
            <w:tcW w:w="2892" w:type="dxa"/>
          </w:tcPr>
          <w:p w14:paraId="433F5DB9" w14:textId="0486D34F" w:rsidR="002657C0" w:rsidRPr="000F6349" w:rsidRDefault="002657C0" w:rsidP="002657C0">
            <w:pPr>
              <w:rPr>
                <w:sz w:val="20"/>
                <w:szCs w:val="20"/>
              </w:rPr>
            </w:pPr>
            <w:r w:rsidRPr="12757A93">
              <w:rPr>
                <w:sz w:val="20"/>
                <w:szCs w:val="20"/>
              </w:rPr>
              <w:t>Previous Year (22/23) %</w:t>
            </w:r>
            <w:r>
              <w:rPr>
                <w:sz w:val="20"/>
                <w:szCs w:val="20"/>
              </w:rPr>
              <w:t xml:space="preserve"> c</w:t>
            </w:r>
            <w:r w:rsidRPr="12757A93">
              <w:rPr>
                <w:sz w:val="20"/>
                <w:szCs w:val="20"/>
              </w:rPr>
              <w:t>hange</w:t>
            </w:r>
          </w:p>
        </w:tc>
        <w:tc>
          <w:tcPr>
            <w:tcW w:w="1286" w:type="dxa"/>
            <w:shd w:val="clear" w:color="auto" w:fill="auto"/>
            <w:vAlign w:val="center"/>
          </w:tcPr>
          <w:p w14:paraId="42E18C7B" w14:textId="4F8EB521" w:rsidR="002657C0" w:rsidRPr="00120387" w:rsidRDefault="002657C0" w:rsidP="002657C0">
            <w:pPr>
              <w:rPr>
                <w:rFonts w:ascii="Arial" w:eastAsia="Arial" w:hAnsi="Arial" w:cs="Arial"/>
                <w:color w:val="000000" w:themeColor="text1"/>
                <w:sz w:val="20"/>
                <w:szCs w:val="20"/>
              </w:rPr>
            </w:pPr>
            <w:r>
              <w:rPr>
                <w:rStyle w:val="normaltextrun"/>
                <w:rFonts w:ascii="Arial" w:hAnsi="Arial" w:cs="Arial"/>
                <w:color w:val="000000"/>
                <w:sz w:val="20"/>
                <w:szCs w:val="20"/>
              </w:rPr>
              <w:t>30.4%</w:t>
            </w:r>
            <w:r>
              <w:rPr>
                <w:rStyle w:val="eop"/>
                <w:rFonts w:ascii="Arial" w:hAnsi="Arial" w:cs="Arial"/>
                <w:color w:val="000000"/>
                <w:sz w:val="20"/>
                <w:szCs w:val="20"/>
              </w:rPr>
              <w:t> </w:t>
            </w:r>
          </w:p>
        </w:tc>
        <w:tc>
          <w:tcPr>
            <w:tcW w:w="1551" w:type="dxa"/>
            <w:shd w:val="clear" w:color="auto" w:fill="auto"/>
            <w:vAlign w:val="center"/>
          </w:tcPr>
          <w:p w14:paraId="4C9A1A84" w14:textId="71D739AB" w:rsidR="002657C0" w:rsidRPr="00120387" w:rsidRDefault="002657C0" w:rsidP="002657C0">
            <w:pPr>
              <w:rPr>
                <w:rFonts w:ascii="Arial" w:eastAsia="Arial" w:hAnsi="Arial" w:cs="Arial"/>
                <w:color w:val="000000" w:themeColor="text1"/>
                <w:sz w:val="20"/>
                <w:szCs w:val="20"/>
              </w:rPr>
            </w:pPr>
            <w:r>
              <w:rPr>
                <w:rStyle w:val="normaltextrun"/>
                <w:rFonts w:ascii="Arial" w:hAnsi="Arial" w:cs="Arial"/>
                <w:color w:val="000000"/>
                <w:sz w:val="20"/>
                <w:szCs w:val="20"/>
              </w:rPr>
              <w:t>26.4%</w:t>
            </w:r>
            <w:r>
              <w:rPr>
                <w:rStyle w:val="eop"/>
                <w:rFonts w:ascii="Arial" w:hAnsi="Arial" w:cs="Arial"/>
                <w:color w:val="000000"/>
                <w:sz w:val="20"/>
                <w:szCs w:val="20"/>
              </w:rPr>
              <w:t> </w:t>
            </w:r>
          </w:p>
        </w:tc>
        <w:tc>
          <w:tcPr>
            <w:tcW w:w="1551" w:type="dxa"/>
            <w:gridSpan w:val="2"/>
            <w:shd w:val="clear" w:color="auto" w:fill="auto"/>
            <w:vAlign w:val="center"/>
          </w:tcPr>
          <w:p w14:paraId="1B53B043" w14:textId="00BBB0DF" w:rsidR="002657C0" w:rsidRPr="00120387" w:rsidRDefault="002657C0" w:rsidP="002657C0">
            <w:pPr>
              <w:rPr>
                <w:rFonts w:ascii="Arial" w:eastAsia="Arial" w:hAnsi="Arial" w:cs="Arial"/>
                <w:color w:val="000000" w:themeColor="text1"/>
                <w:sz w:val="20"/>
                <w:szCs w:val="20"/>
              </w:rPr>
            </w:pPr>
            <w:r>
              <w:rPr>
                <w:rStyle w:val="normaltextrun"/>
                <w:rFonts w:ascii="Arial" w:hAnsi="Arial" w:cs="Arial"/>
                <w:color w:val="000000"/>
                <w:sz w:val="20"/>
                <w:szCs w:val="20"/>
              </w:rPr>
              <w:t>41.6%</w:t>
            </w:r>
            <w:r>
              <w:rPr>
                <w:rStyle w:val="eop"/>
                <w:rFonts w:ascii="Arial" w:hAnsi="Arial" w:cs="Arial"/>
                <w:color w:val="000000"/>
                <w:sz w:val="20"/>
                <w:szCs w:val="20"/>
              </w:rPr>
              <w:t> </w:t>
            </w:r>
          </w:p>
        </w:tc>
        <w:tc>
          <w:tcPr>
            <w:tcW w:w="1551" w:type="dxa"/>
            <w:shd w:val="clear" w:color="auto" w:fill="auto"/>
            <w:vAlign w:val="center"/>
          </w:tcPr>
          <w:p w14:paraId="39C0138C" w14:textId="46515237" w:rsidR="002657C0" w:rsidRPr="00120387" w:rsidRDefault="002657C0" w:rsidP="002657C0">
            <w:pPr>
              <w:rPr>
                <w:rFonts w:ascii="Arial" w:eastAsia="Arial" w:hAnsi="Arial" w:cs="Arial"/>
                <w:color w:val="000000" w:themeColor="text1"/>
                <w:sz w:val="20"/>
                <w:szCs w:val="20"/>
              </w:rPr>
            </w:pPr>
            <w:r>
              <w:rPr>
                <w:rStyle w:val="normaltextrun"/>
                <w:rFonts w:ascii="Arial" w:hAnsi="Arial" w:cs="Arial"/>
                <w:color w:val="000000"/>
                <w:sz w:val="20"/>
                <w:szCs w:val="20"/>
              </w:rPr>
              <w:t>38.8%</w:t>
            </w:r>
            <w:r>
              <w:rPr>
                <w:rStyle w:val="eop"/>
                <w:rFonts w:ascii="Arial" w:hAnsi="Arial" w:cs="Arial"/>
                <w:color w:val="000000"/>
                <w:sz w:val="20"/>
                <w:szCs w:val="20"/>
              </w:rPr>
              <w:t> </w:t>
            </w:r>
          </w:p>
        </w:tc>
        <w:tc>
          <w:tcPr>
            <w:tcW w:w="1551" w:type="dxa"/>
            <w:shd w:val="clear" w:color="auto" w:fill="auto"/>
            <w:vAlign w:val="center"/>
          </w:tcPr>
          <w:p w14:paraId="18BAA5BF" w14:textId="7FCE5087" w:rsidR="002657C0" w:rsidRPr="00120387" w:rsidRDefault="002657C0" w:rsidP="002657C0">
            <w:pPr>
              <w:rPr>
                <w:rFonts w:ascii="Arial" w:eastAsia="Arial" w:hAnsi="Arial" w:cs="Arial"/>
                <w:color w:val="000000" w:themeColor="text1"/>
                <w:sz w:val="20"/>
                <w:szCs w:val="20"/>
              </w:rPr>
            </w:pPr>
            <w:r>
              <w:rPr>
                <w:rStyle w:val="normaltextrun"/>
                <w:rFonts w:ascii="Arial" w:hAnsi="Arial" w:cs="Arial"/>
                <w:sz w:val="20"/>
                <w:szCs w:val="20"/>
              </w:rPr>
              <w:t>34.6%</w:t>
            </w:r>
            <w:r>
              <w:rPr>
                <w:rStyle w:val="eop"/>
                <w:rFonts w:ascii="Arial" w:hAnsi="Arial" w:cs="Arial"/>
                <w:sz w:val="20"/>
                <w:szCs w:val="20"/>
              </w:rPr>
              <w:t> </w:t>
            </w:r>
          </w:p>
        </w:tc>
      </w:tr>
      <w:tr w:rsidR="002657C0" w:rsidRPr="009A245B" w14:paraId="3FDBA860" w14:textId="77777777" w:rsidTr="00D9528F">
        <w:trPr>
          <w:trHeight w:val="144"/>
        </w:trPr>
        <w:tc>
          <w:tcPr>
            <w:tcW w:w="2892" w:type="dxa"/>
          </w:tcPr>
          <w:p w14:paraId="5B157275" w14:textId="17227E00" w:rsidR="002657C0" w:rsidRPr="12757A93" w:rsidRDefault="002657C0" w:rsidP="002657C0">
            <w:pPr>
              <w:rPr>
                <w:sz w:val="20"/>
                <w:szCs w:val="20"/>
              </w:rPr>
            </w:pPr>
            <w:r w:rsidRPr="12757A93">
              <w:rPr>
                <w:sz w:val="20"/>
                <w:szCs w:val="20"/>
              </w:rPr>
              <w:t>Target percentage change</w:t>
            </w:r>
          </w:p>
        </w:tc>
        <w:tc>
          <w:tcPr>
            <w:tcW w:w="1286" w:type="dxa"/>
            <w:shd w:val="clear" w:color="auto" w:fill="auto"/>
            <w:vAlign w:val="center"/>
          </w:tcPr>
          <w:p w14:paraId="60D4CA05" w14:textId="3E9B85C6" w:rsidR="002657C0" w:rsidRPr="00120387" w:rsidRDefault="002657C0" w:rsidP="002657C0">
            <w:pPr>
              <w:rPr>
                <w:rStyle w:val="normaltextrun"/>
                <w:rFonts w:ascii="Arial" w:hAnsi="Arial" w:cs="Arial"/>
                <w:sz w:val="20"/>
                <w:szCs w:val="20"/>
              </w:rPr>
            </w:pPr>
            <w:r>
              <w:rPr>
                <w:rStyle w:val="normaltextrun"/>
                <w:rFonts w:ascii="Arial" w:hAnsi="Arial" w:cs="Arial"/>
                <w:color w:val="000000"/>
                <w:sz w:val="20"/>
                <w:szCs w:val="20"/>
              </w:rPr>
              <w:t>10%</w:t>
            </w:r>
            <w:r>
              <w:rPr>
                <w:rStyle w:val="eop"/>
                <w:rFonts w:ascii="Arial" w:hAnsi="Arial" w:cs="Arial"/>
                <w:color w:val="000000"/>
                <w:sz w:val="20"/>
                <w:szCs w:val="20"/>
              </w:rPr>
              <w:t> </w:t>
            </w:r>
          </w:p>
        </w:tc>
        <w:tc>
          <w:tcPr>
            <w:tcW w:w="1551" w:type="dxa"/>
            <w:vAlign w:val="center"/>
          </w:tcPr>
          <w:p w14:paraId="5E5701A6" w14:textId="7B654F3B" w:rsidR="002657C0" w:rsidRPr="00120387" w:rsidRDefault="002657C0" w:rsidP="002657C0">
            <w:pPr>
              <w:rPr>
                <w:rStyle w:val="normaltextrun"/>
                <w:rFonts w:ascii="Arial" w:hAnsi="Arial" w:cs="Arial"/>
                <w:sz w:val="20"/>
                <w:szCs w:val="20"/>
              </w:rPr>
            </w:pPr>
            <w:r>
              <w:rPr>
                <w:rStyle w:val="normaltextrun"/>
                <w:rFonts w:ascii="Arial" w:hAnsi="Arial" w:cs="Arial"/>
                <w:color w:val="000000"/>
                <w:sz w:val="20"/>
                <w:szCs w:val="20"/>
              </w:rPr>
              <w:t>10%</w:t>
            </w:r>
            <w:r>
              <w:rPr>
                <w:rStyle w:val="eop"/>
                <w:rFonts w:ascii="Arial" w:hAnsi="Arial" w:cs="Arial"/>
                <w:color w:val="000000"/>
                <w:sz w:val="20"/>
                <w:szCs w:val="20"/>
              </w:rPr>
              <w:t> </w:t>
            </w:r>
          </w:p>
        </w:tc>
        <w:tc>
          <w:tcPr>
            <w:tcW w:w="1551" w:type="dxa"/>
            <w:gridSpan w:val="2"/>
            <w:vAlign w:val="center"/>
          </w:tcPr>
          <w:p w14:paraId="4AE7235B" w14:textId="4C753CA3" w:rsidR="002657C0" w:rsidRPr="00120387" w:rsidRDefault="002657C0" w:rsidP="002657C0">
            <w:pPr>
              <w:rPr>
                <w:rStyle w:val="eop"/>
                <w:rFonts w:ascii="Arial" w:hAnsi="Arial" w:cs="Arial"/>
                <w:sz w:val="20"/>
                <w:szCs w:val="20"/>
              </w:rPr>
            </w:pPr>
            <w:r>
              <w:rPr>
                <w:rStyle w:val="normaltextrun"/>
                <w:rFonts w:ascii="Arial" w:hAnsi="Arial" w:cs="Arial"/>
                <w:color w:val="000000"/>
                <w:sz w:val="20"/>
                <w:szCs w:val="20"/>
              </w:rPr>
              <w:t>10%</w:t>
            </w:r>
            <w:r>
              <w:rPr>
                <w:rStyle w:val="eop"/>
                <w:rFonts w:ascii="Arial" w:hAnsi="Arial" w:cs="Arial"/>
                <w:color w:val="000000"/>
                <w:sz w:val="20"/>
                <w:szCs w:val="20"/>
              </w:rPr>
              <w:t> </w:t>
            </w:r>
          </w:p>
        </w:tc>
        <w:tc>
          <w:tcPr>
            <w:tcW w:w="1551" w:type="dxa"/>
            <w:shd w:val="clear" w:color="auto" w:fill="auto"/>
            <w:vAlign w:val="center"/>
          </w:tcPr>
          <w:p w14:paraId="20444309" w14:textId="5A678727" w:rsidR="002657C0" w:rsidRPr="00120387" w:rsidRDefault="002657C0" w:rsidP="002657C0">
            <w:pPr>
              <w:rPr>
                <w:rStyle w:val="eop"/>
                <w:rFonts w:ascii="Arial" w:hAnsi="Arial" w:cs="Arial"/>
                <w:sz w:val="20"/>
                <w:szCs w:val="20"/>
              </w:rPr>
            </w:pPr>
            <w:r>
              <w:rPr>
                <w:rStyle w:val="normaltextrun"/>
                <w:rFonts w:ascii="Arial" w:hAnsi="Arial" w:cs="Arial"/>
                <w:color w:val="000000"/>
                <w:sz w:val="20"/>
                <w:szCs w:val="20"/>
              </w:rPr>
              <w:t>10%</w:t>
            </w:r>
            <w:r>
              <w:rPr>
                <w:rStyle w:val="eop"/>
                <w:rFonts w:ascii="Arial" w:hAnsi="Arial" w:cs="Arial"/>
                <w:color w:val="000000"/>
                <w:sz w:val="20"/>
                <w:szCs w:val="20"/>
              </w:rPr>
              <w:t> </w:t>
            </w:r>
          </w:p>
        </w:tc>
        <w:tc>
          <w:tcPr>
            <w:tcW w:w="1551" w:type="dxa"/>
            <w:shd w:val="clear" w:color="auto" w:fill="auto"/>
            <w:vAlign w:val="center"/>
          </w:tcPr>
          <w:p w14:paraId="75CC761A" w14:textId="5B403B80" w:rsidR="002657C0" w:rsidRPr="00120387" w:rsidRDefault="002657C0" w:rsidP="002657C0">
            <w:pPr>
              <w:rPr>
                <w:rStyle w:val="normaltextrun"/>
                <w:rFonts w:ascii="Arial" w:hAnsi="Arial" w:cs="Arial"/>
                <w:color w:val="040C28"/>
                <w:sz w:val="20"/>
                <w:szCs w:val="20"/>
              </w:rPr>
            </w:pPr>
            <w:r>
              <w:rPr>
                <w:rStyle w:val="normaltextrun"/>
                <w:rFonts w:ascii="Arial" w:hAnsi="Arial" w:cs="Arial"/>
                <w:color w:val="000000"/>
                <w:sz w:val="20"/>
                <w:szCs w:val="20"/>
              </w:rPr>
              <w:t>10%</w:t>
            </w:r>
            <w:r>
              <w:rPr>
                <w:rStyle w:val="eop"/>
                <w:rFonts w:ascii="Arial" w:hAnsi="Arial" w:cs="Arial"/>
                <w:color w:val="000000"/>
                <w:sz w:val="20"/>
                <w:szCs w:val="20"/>
              </w:rPr>
              <w:t> </w:t>
            </w:r>
          </w:p>
        </w:tc>
      </w:tr>
      <w:tr w:rsidR="00015186" w:rsidRPr="009A245B" w14:paraId="6B76B0EB" w14:textId="77777777" w:rsidTr="00C9259A">
        <w:trPr>
          <w:trHeight w:val="144"/>
        </w:trPr>
        <w:tc>
          <w:tcPr>
            <w:tcW w:w="2892" w:type="dxa"/>
          </w:tcPr>
          <w:p w14:paraId="171D1F19" w14:textId="0E3DA724" w:rsidR="00015186" w:rsidRPr="000F6349" w:rsidRDefault="00015186" w:rsidP="00015186">
            <w:pPr>
              <w:rPr>
                <w:rFonts w:ascii="Arial" w:hAnsi="Arial" w:cs="Arial"/>
                <w:sz w:val="20"/>
                <w:szCs w:val="20"/>
              </w:rPr>
            </w:pPr>
            <w:r w:rsidRPr="12757A93">
              <w:rPr>
                <w:sz w:val="20"/>
                <w:szCs w:val="20"/>
              </w:rPr>
              <w:t>2023/24 Actual Number</w:t>
            </w:r>
          </w:p>
        </w:tc>
        <w:tc>
          <w:tcPr>
            <w:tcW w:w="1286" w:type="dxa"/>
            <w:shd w:val="clear" w:color="auto" w:fill="auto"/>
            <w:vAlign w:val="center"/>
          </w:tcPr>
          <w:p w14:paraId="533EC059" w14:textId="40DD169B" w:rsidR="00015186" w:rsidRPr="00120387" w:rsidRDefault="00015186" w:rsidP="00015186">
            <w:pPr>
              <w:rPr>
                <w:sz w:val="20"/>
                <w:szCs w:val="20"/>
              </w:rPr>
            </w:pPr>
            <w:r>
              <w:rPr>
                <w:rStyle w:val="normaltextrun"/>
                <w:rFonts w:ascii="Arial" w:hAnsi="Arial" w:cs="Arial"/>
                <w:color w:val="000000"/>
                <w:sz w:val="20"/>
                <w:szCs w:val="20"/>
              </w:rPr>
              <w:t>1053</w:t>
            </w:r>
            <w:r>
              <w:rPr>
                <w:rStyle w:val="eop"/>
                <w:rFonts w:ascii="Arial" w:hAnsi="Arial" w:cs="Arial"/>
                <w:color w:val="000000"/>
                <w:sz w:val="20"/>
                <w:szCs w:val="20"/>
              </w:rPr>
              <w:t> </w:t>
            </w:r>
          </w:p>
        </w:tc>
        <w:tc>
          <w:tcPr>
            <w:tcW w:w="1551" w:type="dxa"/>
            <w:vAlign w:val="center"/>
          </w:tcPr>
          <w:p w14:paraId="2965EE00" w14:textId="60BB2757" w:rsidR="00015186" w:rsidRPr="00120387" w:rsidRDefault="00015186" w:rsidP="00015186">
            <w:pPr>
              <w:rPr>
                <w:sz w:val="20"/>
                <w:szCs w:val="20"/>
              </w:rPr>
            </w:pPr>
            <w:r>
              <w:rPr>
                <w:rStyle w:val="normaltextrun"/>
                <w:rFonts w:ascii="Arial" w:hAnsi="Arial" w:cs="Arial"/>
                <w:color w:val="000000"/>
                <w:sz w:val="20"/>
                <w:szCs w:val="20"/>
              </w:rPr>
              <w:t>1006</w:t>
            </w:r>
            <w:r>
              <w:rPr>
                <w:rStyle w:val="eop"/>
                <w:rFonts w:ascii="Arial" w:hAnsi="Arial" w:cs="Arial"/>
                <w:color w:val="000000"/>
                <w:sz w:val="20"/>
                <w:szCs w:val="20"/>
              </w:rPr>
              <w:t> </w:t>
            </w:r>
          </w:p>
        </w:tc>
        <w:tc>
          <w:tcPr>
            <w:tcW w:w="1551" w:type="dxa"/>
            <w:gridSpan w:val="2"/>
            <w:vAlign w:val="center"/>
          </w:tcPr>
          <w:p w14:paraId="46683D68" w14:textId="05B15D89" w:rsidR="00015186" w:rsidRPr="00120387" w:rsidRDefault="00015186" w:rsidP="00015186">
            <w:pPr>
              <w:rPr>
                <w:sz w:val="20"/>
                <w:szCs w:val="20"/>
              </w:rPr>
            </w:pPr>
            <w:r>
              <w:rPr>
                <w:rStyle w:val="normaltextrun"/>
                <w:rFonts w:ascii="Arial" w:hAnsi="Arial" w:cs="Arial"/>
                <w:color w:val="000000"/>
                <w:sz w:val="20"/>
                <w:szCs w:val="20"/>
              </w:rPr>
              <w:t>1139</w:t>
            </w:r>
            <w:r>
              <w:rPr>
                <w:rStyle w:val="eop"/>
                <w:rFonts w:ascii="Arial" w:hAnsi="Arial" w:cs="Arial"/>
                <w:color w:val="000000"/>
                <w:sz w:val="20"/>
                <w:szCs w:val="20"/>
              </w:rPr>
              <w:t> </w:t>
            </w:r>
          </w:p>
        </w:tc>
        <w:tc>
          <w:tcPr>
            <w:tcW w:w="1551" w:type="dxa"/>
            <w:shd w:val="clear" w:color="auto" w:fill="auto"/>
            <w:vAlign w:val="center"/>
          </w:tcPr>
          <w:p w14:paraId="28089C98" w14:textId="308E054E" w:rsidR="00015186" w:rsidRPr="00120387" w:rsidRDefault="00015186" w:rsidP="00015186">
            <w:pPr>
              <w:rPr>
                <w:sz w:val="20"/>
                <w:szCs w:val="20"/>
              </w:rPr>
            </w:pPr>
            <w:r>
              <w:rPr>
                <w:rStyle w:val="normaltextrun"/>
                <w:rFonts w:ascii="Arial" w:hAnsi="Arial" w:cs="Arial"/>
                <w:color w:val="000000"/>
                <w:sz w:val="20"/>
                <w:szCs w:val="20"/>
              </w:rPr>
              <w:t> 1068</w:t>
            </w:r>
            <w:r>
              <w:rPr>
                <w:rStyle w:val="eop"/>
                <w:rFonts w:ascii="Arial" w:hAnsi="Arial" w:cs="Arial"/>
                <w:color w:val="000000"/>
                <w:sz w:val="20"/>
                <w:szCs w:val="20"/>
              </w:rPr>
              <w:t> </w:t>
            </w:r>
          </w:p>
        </w:tc>
        <w:tc>
          <w:tcPr>
            <w:tcW w:w="1551" w:type="dxa"/>
            <w:shd w:val="clear" w:color="auto" w:fill="auto"/>
            <w:vAlign w:val="center"/>
          </w:tcPr>
          <w:p w14:paraId="6D6C3694" w14:textId="4745E01A" w:rsidR="00015186" w:rsidRPr="00120387" w:rsidRDefault="00015186" w:rsidP="00015186">
            <w:pPr>
              <w:rPr>
                <w:sz w:val="20"/>
                <w:szCs w:val="20"/>
              </w:rPr>
            </w:pPr>
            <w:r>
              <w:rPr>
                <w:rStyle w:val="normaltextrun"/>
                <w:rFonts w:ascii="Arial" w:hAnsi="Arial" w:cs="Arial"/>
                <w:color w:val="040C28"/>
                <w:sz w:val="20"/>
                <w:szCs w:val="20"/>
              </w:rPr>
              <w:t>4266</w:t>
            </w:r>
            <w:r>
              <w:rPr>
                <w:rStyle w:val="eop"/>
                <w:rFonts w:ascii="Arial" w:hAnsi="Arial" w:cs="Arial"/>
                <w:color w:val="040C28"/>
                <w:sz w:val="20"/>
                <w:szCs w:val="20"/>
              </w:rPr>
              <w:t> </w:t>
            </w:r>
          </w:p>
        </w:tc>
      </w:tr>
      <w:tr w:rsidR="00015186" w:rsidRPr="009A245B" w14:paraId="73B3BADE" w14:textId="77777777" w:rsidTr="00525E6C">
        <w:trPr>
          <w:trHeight w:val="144"/>
        </w:trPr>
        <w:tc>
          <w:tcPr>
            <w:tcW w:w="2892" w:type="dxa"/>
          </w:tcPr>
          <w:p w14:paraId="436E099A" w14:textId="7FEA4C22" w:rsidR="00015186" w:rsidRPr="000F6349" w:rsidRDefault="00015186" w:rsidP="00015186">
            <w:pPr>
              <w:rPr>
                <w:sz w:val="20"/>
                <w:szCs w:val="20"/>
              </w:rPr>
            </w:pPr>
            <w:r w:rsidRPr="12757A93">
              <w:rPr>
                <w:sz w:val="20"/>
                <w:szCs w:val="20"/>
              </w:rPr>
              <w:t>2023/24 Percentage Change</w:t>
            </w:r>
          </w:p>
        </w:tc>
        <w:tc>
          <w:tcPr>
            <w:tcW w:w="1286" w:type="dxa"/>
            <w:shd w:val="clear" w:color="auto" w:fill="00B0F0"/>
            <w:vAlign w:val="center"/>
          </w:tcPr>
          <w:p w14:paraId="6F7337E0" w14:textId="189BC701" w:rsidR="00015186" w:rsidRPr="00120387" w:rsidRDefault="00015186" w:rsidP="00015186">
            <w:pPr>
              <w:rPr>
                <w:rFonts w:ascii="Arial" w:eastAsia="Arial" w:hAnsi="Arial" w:cs="Arial"/>
                <w:sz w:val="20"/>
                <w:szCs w:val="20"/>
              </w:rPr>
            </w:pPr>
            <w:r>
              <w:rPr>
                <w:rStyle w:val="normaltextrun"/>
                <w:rFonts w:ascii="Arial" w:hAnsi="Arial" w:cs="Arial"/>
                <w:color w:val="000000"/>
                <w:sz w:val="20"/>
                <w:szCs w:val="20"/>
              </w:rPr>
              <w:t xml:space="preserve">18.4% </w:t>
            </w:r>
            <w:r>
              <w:rPr>
                <w:rStyle w:val="normaltextrun"/>
                <w:rFonts w:ascii="Arial" w:hAnsi="Arial" w:cs="Arial"/>
                <w:color w:val="202124"/>
              </w:rPr>
              <w:t>↓</w:t>
            </w:r>
            <w:r>
              <w:rPr>
                <w:rStyle w:val="eop"/>
                <w:rFonts w:ascii="Arial" w:hAnsi="Arial" w:cs="Arial"/>
                <w:color w:val="202124"/>
              </w:rPr>
              <w:t> </w:t>
            </w:r>
          </w:p>
        </w:tc>
        <w:tc>
          <w:tcPr>
            <w:tcW w:w="1551" w:type="dxa"/>
            <w:shd w:val="clear" w:color="auto" w:fill="00B0F0"/>
            <w:vAlign w:val="center"/>
          </w:tcPr>
          <w:p w14:paraId="323391E6" w14:textId="271C7D30" w:rsidR="00015186" w:rsidRPr="00120387" w:rsidRDefault="00015186" w:rsidP="00015186">
            <w:pPr>
              <w:rPr>
                <w:sz w:val="20"/>
                <w:szCs w:val="20"/>
              </w:rPr>
            </w:pPr>
            <w:r>
              <w:rPr>
                <w:rStyle w:val="normaltextrun"/>
                <w:rFonts w:ascii="Arial" w:hAnsi="Arial" w:cs="Arial"/>
                <w:color w:val="000000"/>
                <w:sz w:val="20"/>
                <w:szCs w:val="20"/>
              </w:rPr>
              <w:t xml:space="preserve">13.5% </w:t>
            </w:r>
            <w:r>
              <w:rPr>
                <w:rStyle w:val="normaltextrun"/>
                <w:rFonts w:ascii="Arial" w:hAnsi="Arial" w:cs="Arial"/>
                <w:color w:val="202124"/>
              </w:rPr>
              <w:t>↓</w:t>
            </w:r>
            <w:r>
              <w:rPr>
                <w:rStyle w:val="eop"/>
                <w:rFonts w:ascii="Arial" w:hAnsi="Arial" w:cs="Arial"/>
                <w:color w:val="202124"/>
              </w:rPr>
              <w:t> </w:t>
            </w:r>
          </w:p>
        </w:tc>
        <w:tc>
          <w:tcPr>
            <w:tcW w:w="1551" w:type="dxa"/>
            <w:gridSpan w:val="2"/>
            <w:shd w:val="clear" w:color="auto" w:fill="FF0000"/>
            <w:vAlign w:val="center"/>
          </w:tcPr>
          <w:p w14:paraId="7F70F267" w14:textId="6B2FDEE5" w:rsidR="00015186" w:rsidRPr="00120387" w:rsidRDefault="00015186" w:rsidP="00015186">
            <w:pPr>
              <w:rPr>
                <w:sz w:val="20"/>
                <w:szCs w:val="20"/>
              </w:rPr>
            </w:pPr>
            <w:r>
              <w:rPr>
                <w:rStyle w:val="normaltextrun"/>
                <w:rFonts w:ascii="Arial" w:hAnsi="Arial" w:cs="Arial"/>
                <w:color w:val="000000"/>
                <w:sz w:val="20"/>
                <w:szCs w:val="20"/>
              </w:rPr>
              <w:t xml:space="preserve">8.6% </w:t>
            </w:r>
            <w:r>
              <w:rPr>
                <w:rStyle w:val="normaltextrun"/>
                <w:rFonts w:ascii="Arial" w:hAnsi="Arial" w:cs="Arial"/>
                <w:color w:val="202124"/>
              </w:rPr>
              <w:t>↓</w:t>
            </w:r>
            <w:r>
              <w:rPr>
                <w:rStyle w:val="eop"/>
                <w:rFonts w:ascii="Arial" w:hAnsi="Arial" w:cs="Arial"/>
                <w:color w:val="202124"/>
              </w:rPr>
              <w:t> </w:t>
            </w:r>
          </w:p>
        </w:tc>
        <w:tc>
          <w:tcPr>
            <w:tcW w:w="1551" w:type="dxa"/>
            <w:shd w:val="clear" w:color="auto" w:fill="FF0000"/>
            <w:vAlign w:val="center"/>
          </w:tcPr>
          <w:p w14:paraId="2B104F0F" w14:textId="1FEDD08C" w:rsidR="00015186" w:rsidRPr="00120387" w:rsidRDefault="00015186" w:rsidP="00015186">
            <w:pPr>
              <w:rPr>
                <w:sz w:val="20"/>
                <w:szCs w:val="20"/>
              </w:rPr>
            </w:pPr>
            <w:r>
              <w:rPr>
                <w:rStyle w:val="normaltextrun"/>
                <w:rFonts w:ascii="Arial" w:hAnsi="Arial" w:cs="Arial"/>
                <w:color w:val="000000"/>
                <w:sz w:val="20"/>
                <w:szCs w:val="20"/>
              </w:rPr>
              <w:t xml:space="preserve"> -1.4% </w:t>
            </w:r>
            <w:r>
              <w:rPr>
                <w:rStyle w:val="normaltextrun"/>
                <w:rFonts w:ascii="Arial" w:hAnsi="Arial" w:cs="Arial"/>
                <w:color w:val="202124"/>
              </w:rPr>
              <w:t>↓</w:t>
            </w:r>
            <w:r>
              <w:rPr>
                <w:rStyle w:val="eop"/>
                <w:rFonts w:ascii="Arial" w:hAnsi="Arial" w:cs="Arial"/>
                <w:color w:val="202124"/>
              </w:rPr>
              <w:t> </w:t>
            </w:r>
          </w:p>
        </w:tc>
        <w:tc>
          <w:tcPr>
            <w:tcW w:w="1551" w:type="dxa"/>
            <w:shd w:val="clear" w:color="auto" w:fill="FFC000"/>
            <w:vAlign w:val="center"/>
          </w:tcPr>
          <w:p w14:paraId="2BB5ACD2" w14:textId="4E4C2E8E" w:rsidR="00015186" w:rsidRPr="00120387" w:rsidRDefault="00015186" w:rsidP="00015186">
            <w:pPr>
              <w:rPr>
                <w:rFonts w:ascii="Arial" w:eastAsia="Arial" w:hAnsi="Arial" w:cs="Arial"/>
                <w:sz w:val="20"/>
                <w:szCs w:val="20"/>
              </w:rPr>
            </w:pPr>
            <w:r>
              <w:rPr>
                <w:rStyle w:val="normaltextrun"/>
                <w:rFonts w:ascii="Arial" w:hAnsi="Arial" w:cs="Arial"/>
                <w:sz w:val="20"/>
                <w:szCs w:val="20"/>
              </w:rPr>
              <w:t xml:space="preserve">9.2% </w:t>
            </w:r>
            <w:r>
              <w:rPr>
                <w:rStyle w:val="normaltextrun"/>
                <w:rFonts w:ascii="Arial" w:hAnsi="Arial" w:cs="Arial"/>
                <w:color w:val="202124"/>
              </w:rPr>
              <w:t>↓</w:t>
            </w:r>
            <w:r>
              <w:rPr>
                <w:rStyle w:val="eop"/>
                <w:rFonts w:ascii="Arial" w:hAnsi="Arial" w:cs="Arial"/>
                <w:color w:val="202124"/>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281E73F6" w14:textId="77777777" w:rsidTr="00D00A7E">
        <w:trPr>
          <w:trHeight w:val="179"/>
        </w:trPr>
        <w:tc>
          <w:tcPr>
            <w:tcW w:w="10382" w:type="dxa"/>
            <w:shd w:val="clear" w:color="auto" w:fill="auto"/>
          </w:tcPr>
          <w:p w14:paraId="790041D3" w14:textId="77777777" w:rsidR="00116CDF" w:rsidRDefault="00116CDF" w:rsidP="00341B53">
            <w:pPr>
              <w:pStyle w:val="paragraph"/>
              <w:spacing w:before="0" w:beforeAutospacing="0" w:after="0" w:afterAutospacing="0"/>
              <w:jc w:val="both"/>
              <w:rPr>
                <w:rFonts w:ascii="Arial" w:hAnsi="Arial" w:cs="Arial"/>
                <w:sz w:val="20"/>
                <w:szCs w:val="20"/>
                <w:highlight w:val="yellow"/>
              </w:rPr>
            </w:pPr>
          </w:p>
          <w:p w14:paraId="63068A02" w14:textId="77777777" w:rsidR="007B52D8" w:rsidRDefault="007B52D8" w:rsidP="007B52D8">
            <w:pPr>
              <w:pStyle w:val="paragraph"/>
              <w:spacing w:before="0" w:beforeAutospacing="0" w:after="0" w:afterAutospacing="0"/>
              <w:ind w:left="37"/>
              <w:textAlignment w:val="baseline"/>
              <w:rPr>
                <w:rFonts w:ascii="Segoe UI" w:hAnsi="Segoe UI" w:cs="Segoe UI"/>
                <w:sz w:val="18"/>
                <w:szCs w:val="18"/>
              </w:rPr>
            </w:pPr>
            <w:r>
              <w:rPr>
                <w:rStyle w:val="normaltextrun"/>
                <w:rFonts w:ascii="Arial" w:hAnsi="Arial" w:cs="Arial"/>
              </w:rPr>
              <w:t>Prevention teams have continued to experience staff shortages for various reasons across Q3 and Q4, reducing the capacity for the promotion of the Adult Referral Programme (ARP). Prevention managers have prioritised other areas of work due to capacity concerns regarding our ability to meet the potential demand increases in this area. </w:t>
            </w:r>
            <w:r>
              <w:rPr>
                <w:rStyle w:val="eop"/>
                <w:rFonts w:ascii="Arial" w:hAnsi="Arial" w:cs="Arial"/>
              </w:rPr>
              <w:t> </w:t>
            </w:r>
          </w:p>
          <w:p w14:paraId="0CE967BD" w14:textId="77777777" w:rsidR="007B52D8" w:rsidRDefault="007B52D8" w:rsidP="007B52D8">
            <w:pPr>
              <w:pStyle w:val="paragraph"/>
              <w:spacing w:before="0" w:beforeAutospacing="0" w:after="0" w:afterAutospacing="0"/>
              <w:ind w:left="37"/>
              <w:textAlignment w:val="baseline"/>
              <w:rPr>
                <w:rFonts w:ascii="Segoe UI" w:hAnsi="Segoe UI" w:cs="Segoe UI"/>
                <w:sz w:val="18"/>
                <w:szCs w:val="18"/>
              </w:rPr>
            </w:pPr>
            <w:r>
              <w:rPr>
                <w:rStyle w:val="eop"/>
                <w:rFonts w:ascii="Arial" w:hAnsi="Arial" w:cs="Arial"/>
              </w:rPr>
              <w:t> </w:t>
            </w:r>
          </w:p>
          <w:p w14:paraId="713D7E8C" w14:textId="17AF9D3B" w:rsidR="007B52D8" w:rsidRDefault="007B52D8" w:rsidP="007B52D8">
            <w:pPr>
              <w:pStyle w:val="paragraph"/>
              <w:spacing w:before="0" w:beforeAutospacing="0" w:after="0" w:afterAutospacing="0"/>
              <w:ind w:left="37"/>
              <w:textAlignment w:val="baseline"/>
              <w:rPr>
                <w:rFonts w:ascii="Segoe UI" w:hAnsi="Segoe UI" w:cs="Segoe UI"/>
                <w:sz w:val="18"/>
                <w:szCs w:val="18"/>
              </w:rPr>
            </w:pPr>
            <w:r>
              <w:rPr>
                <w:rStyle w:val="normaltextrun"/>
                <w:rFonts w:ascii="Arial" w:hAnsi="Arial" w:cs="Arial"/>
              </w:rPr>
              <w:t>Work is ongoing to increase capacity across the teams to add resilience at all levels. This has had a particular impact in the East of the county, where the impact of reduced capacity across the prevention teams has been most felt, with referrals in Slough continuing to remain below that of other unitary authorities</w:t>
            </w:r>
            <w:r w:rsidR="00D96545">
              <w:rPr>
                <w:rStyle w:val="normaltextrun"/>
                <w:rFonts w:ascii="Arial" w:hAnsi="Arial" w:cs="Arial"/>
              </w:rPr>
              <w:t>, see case study on page 11</w:t>
            </w:r>
            <w:r>
              <w:rPr>
                <w:rStyle w:val="normaltextrun"/>
                <w:rFonts w:ascii="Arial" w:hAnsi="Arial" w:cs="Arial"/>
              </w:rPr>
              <w:t>.</w:t>
            </w:r>
            <w:r>
              <w:rPr>
                <w:rStyle w:val="eop"/>
                <w:rFonts w:ascii="Arial" w:hAnsi="Arial" w:cs="Arial"/>
              </w:rPr>
              <w:t> </w:t>
            </w:r>
          </w:p>
          <w:p w14:paraId="5F2CA63C" w14:textId="77777777" w:rsidR="007B52D8" w:rsidRDefault="007B52D8" w:rsidP="007B52D8">
            <w:pPr>
              <w:pStyle w:val="paragraph"/>
              <w:spacing w:before="0" w:beforeAutospacing="0" w:after="0" w:afterAutospacing="0"/>
              <w:ind w:left="37"/>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5114DAE5" w14:textId="782D1FF5" w:rsidR="00116CDF" w:rsidRPr="009A245B" w:rsidRDefault="00116CDF" w:rsidP="00D96545">
            <w:pPr>
              <w:pStyle w:val="paragraph"/>
              <w:spacing w:before="0" w:beforeAutospacing="0" w:after="0" w:afterAutospacing="0"/>
              <w:ind w:left="37"/>
              <w:textAlignment w:val="baseline"/>
              <w:rPr>
                <w:rFonts w:ascii="Arial" w:hAnsi="Arial" w:cs="Arial"/>
                <w:sz w:val="20"/>
                <w:szCs w:val="20"/>
                <w:highlight w:val="yellow"/>
              </w:rPr>
            </w:pPr>
          </w:p>
        </w:tc>
      </w:tr>
    </w:tbl>
    <w:tbl>
      <w:tblPr>
        <w:tblStyle w:val="TableGrid15111"/>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217E95" w:rsidRPr="009A245B" w14:paraId="69CDE924" w14:textId="77777777" w:rsidTr="00D00A7E">
        <w:tc>
          <w:tcPr>
            <w:tcW w:w="6413" w:type="dxa"/>
            <w:gridSpan w:val="4"/>
            <w:tcBorders>
              <w:right w:val="nil"/>
            </w:tcBorders>
            <w:shd w:val="clear" w:color="auto" w:fill="auto"/>
          </w:tcPr>
          <w:p w14:paraId="33536601" w14:textId="77777777" w:rsidR="00217E95" w:rsidRPr="00A8089C" w:rsidRDefault="00217E95" w:rsidP="00F42B2A">
            <w:pPr>
              <w:numPr>
                <w:ilvl w:val="0"/>
                <w:numId w:val="15"/>
              </w:numPr>
              <w:spacing w:before="40" w:after="40" w:line="276" w:lineRule="auto"/>
              <w:contextualSpacing/>
              <w:rPr>
                <w:rFonts w:ascii="Arial" w:eastAsia="Times New Roman" w:hAnsi="Arial" w:cs="Arial"/>
                <w:b/>
                <w:sz w:val="20"/>
                <w:szCs w:val="20"/>
                <w:lang w:eastAsia="en-GB"/>
              </w:rPr>
            </w:pPr>
            <w:r w:rsidRPr="00A8089C">
              <w:rPr>
                <w:rFonts w:ascii="Arial" w:hAnsi="Arial" w:cs="Arial"/>
                <w:b/>
                <w:sz w:val="20"/>
                <w:szCs w:val="20"/>
              </w:rPr>
              <w:t>Percentage of Safe and Well referrals, where there has been a threat or incidence of arson, completed within 48 hours</w:t>
            </w:r>
          </w:p>
        </w:tc>
        <w:tc>
          <w:tcPr>
            <w:tcW w:w="3969" w:type="dxa"/>
            <w:gridSpan w:val="3"/>
            <w:tcBorders>
              <w:left w:val="nil"/>
            </w:tcBorders>
            <w:shd w:val="clear" w:color="auto" w:fill="auto"/>
          </w:tcPr>
          <w:p w14:paraId="217D12B3" w14:textId="74E88A7C" w:rsidR="00217E95" w:rsidRPr="00A8089C" w:rsidRDefault="6BE9D44B" w:rsidP="12757A93">
            <w:pPr>
              <w:tabs>
                <w:tab w:val="left" w:pos="6077"/>
              </w:tabs>
              <w:spacing w:before="40" w:after="40"/>
              <w:ind w:right="172"/>
              <w:jc w:val="right"/>
              <w:rPr>
                <w:rFonts w:ascii="Arial" w:hAnsi="Arial" w:cs="Arial"/>
                <w:b/>
                <w:bCs/>
                <w:sz w:val="20"/>
                <w:szCs w:val="20"/>
              </w:rPr>
            </w:pPr>
            <w:r w:rsidRPr="12757A93">
              <w:rPr>
                <w:rFonts w:ascii="Arial" w:hAnsi="Arial" w:cs="Arial"/>
                <w:b/>
                <w:bCs/>
                <w:sz w:val="20"/>
                <w:szCs w:val="20"/>
              </w:rPr>
              <w:t>202</w:t>
            </w:r>
            <w:r w:rsidR="6EF3F9DE" w:rsidRPr="12757A93">
              <w:rPr>
                <w:rFonts w:ascii="Arial" w:hAnsi="Arial" w:cs="Arial"/>
                <w:b/>
                <w:bCs/>
                <w:sz w:val="20"/>
                <w:szCs w:val="20"/>
              </w:rPr>
              <w:t>3</w:t>
            </w:r>
            <w:r w:rsidRPr="12757A93">
              <w:rPr>
                <w:rFonts w:ascii="Arial" w:hAnsi="Arial" w:cs="Arial"/>
                <w:b/>
                <w:bCs/>
                <w:sz w:val="20"/>
                <w:szCs w:val="20"/>
              </w:rPr>
              <w:t>/2</w:t>
            </w:r>
            <w:r w:rsidR="09319074" w:rsidRPr="12757A93">
              <w:rPr>
                <w:rFonts w:ascii="Arial" w:hAnsi="Arial" w:cs="Arial"/>
                <w:b/>
                <w:bCs/>
                <w:sz w:val="20"/>
                <w:szCs w:val="20"/>
              </w:rPr>
              <w:t>4</w:t>
            </w:r>
            <w:r w:rsidRPr="12757A93">
              <w:rPr>
                <w:rFonts w:ascii="Arial" w:hAnsi="Arial" w:cs="Arial"/>
                <w:b/>
                <w:bCs/>
                <w:sz w:val="20"/>
                <w:szCs w:val="20"/>
              </w:rPr>
              <w:t xml:space="preserve"> Target:  100%  </w:t>
            </w:r>
          </w:p>
          <w:p w14:paraId="56432ACD" w14:textId="77777777" w:rsidR="00217E95" w:rsidRPr="00A8089C" w:rsidRDefault="00217E95" w:rsidP="00217E95">
            <w:pPr>
              <w:tabs>
                <w:tab w:val="left" w:pos="6077"/>
              </w:tabs>
              <w:spacing w:before="40" w:after="40"/>
              <w:ind w:right="30" w:firstLine="743"/>
              <w:rPr>
                <w:rFonts w:ascii="Arial" w:hAnsi="Arial" w:cs="Arial"/>
                <w:b/>
                <w:sz w:val="20"/>
                <w:szCs w:val="20"/>
              </w:rPr>
            </w:pPr>
          </w:p>
        </w:tc>
      </w:tr>
      <w:tr w:rsidR="00217E95" w:rsidRPr="009A245B" w14:paraId="075D1098" w14:textId="77777777" w:rsidTr="000657B1">
        <w:trPr>
          <w:trHeight w:val="144"/>
        </w:trPr>
        <w:tc>
          <w:tcPr>
            <w:tcW w:w="2892" w:type="dxa"/>
            <w:shd w:val="clear" w:color="auto" w:fill="auto"/>
          </w:tcPr>
          <w:p w14:paraId="1B75EEC9" w14:textId="77777777" w:rsidR="00217E95" w:rsidRPr="00A8089C" w:rsidRDefault="00217E95" w:rsidP="000657B1">
            <w:pPr>
              <w:rPr>
                <w:sz w:val="20"/>
                <w:szCs w:val="20"/>
              </w:rPr>
            </w:pPr>
          </w:p>
        </w:tc>
        <w:tc>
          <w:tcPr>
            <w:tcW w:w="1286" w:type="dxa"/>
            <w:shd w:val="clear" w:color="auto" w:fill="auto"/>
          </w:tcPr>
          <w:p w14:paraId="16564D4B" w14:textId="77777777" w:rsidR="00217E95" w:rsidRPr="00A8089C" w:rsidRDefault="00217E95" w:rsidP="000657B1">
            <w:pPr>
              <w:rPr>
                <w:sz w:val="20"/>
                <w:szCs w:val="20"/>
              </w:rPr>
            </w:pPr>
            <w:r w:rsidRPr="00A8089C">
              <w:rPr>
                <w:rFonts w:ascii="Arial" w:hAnsi="Arial" w:cs="Arial"/>
                <w:sz w:val="20"/>
                <w:szCs w:val="20"/>
              </w:rPr>
              <w:t>Q1</w:t>
            </w:r>
          </w:p>
        </w:tc>
        <w:tc>
          <w:tcPr>
            <w:tcW w:w="1551" w:type="dxa"/>
            <w:shd w:val="clear" w:color="auto" w:fill="auto"/>
          </w:tcPr>
          <w:p w14:paraId="07DFF989" w14:textId="77777777" w:rsidR="00217E95" w:rsidRPr="00A8089C" w:rsidRDefault="00217E95" w:rsidP="000657B1">
            <w:pPr>
              <w:rPr>
                <w:sz w:val="20"/>
                <w:szCs w:val="20"/>
              </w:rPr>
            </w:pPr>
            <w:r w:rsidRPr="00A8089C">
              <w:rPr>
                <w:rFonts w:ascii="Arial" w:hAnsi="Arial" w:cs="Arial"/>
                <w:sz w:val="20"/>
                <w:szCs w:val="20"/>
              </w:rPr>
              <w:t>Q2</w:t>
            </w:r>
          </w:p>
        </w:tc>
        <w:tc>
          <w:tcPr>
            <w:tcW w:w="1551" w:type="dxa"/>
            <w:gridSpan w:val="2"/>
            <w:shd w:val="clear" w:color="auto" w:fill="auto"/>
          </w:tcPr>
          <w:p w14:paraId="3674B498" w14:textId="77777777" w:rsidR="00217E95" w:rsidRPr="00A8089C" w:rsidRDefault="00217E95" w:rsidP="000657B1">
            <w:pPr>
              <w:rPr>
                <w:sz w:val="20"/>
                <w:szCs w:val="20"/>
              </w:rPr>
            </w:pPr>
            <w:r w:rsidRPr="00A8089C">
              <w:rPr>
                <w:rFonts w:ascii="Arial" w:hAnsi="Arial" w:cs="Arial"/>
                <w:sz w:val="20"/>
                <w:szCs w:val="20"/>
              </w:rPr>
              <w:t>Q3</w:t>
            </w:r>
          </w:p>
        </w:tc>
        <w:tc>
          <w:tcPr>
            <w:tcW w:w="1551" w:type="dxa"/>
            <w:shd w:val="clear" w:color="auto" w:fill="auto"/>
          </w:tcPr>
          <w:p w14:paraId="3640EB0F" w14:textId="77777777" w:rsidR="00217E95" w:rsidRPr="00A8089C" w:rsidRDefault="00217E95" w:rsidP="000657B1">
            <w:pPr>
              <w:rPr>
                <w:sz w:val="20"/>
                <w:szCs w:val="20"/>
              </w:rPr>
            </w:pPr>
            <w:r w:rsidRPr="00A8089C">
              <w:rPr>
                <w:rFonts w:ascii="Arial" w:hAnsi="Arial" w:cs="Arial"/>
                <w:sz w:val="20"/>
                <w:szCs w:val="20"/>
              </w:rPr>
              <w:t>Q4</w:t>
            </w:r>
          </w:p>
        </w:tc>
        <w:tc>
          <w:tcPr>
            <w:tcW w:w="1551" w:type="dxa"/>
            <w:shd w:val="clear" w:color="auto" w:fill="auto"/>
          </w:tcPr>
          <w:p w14:paraId="73866EFF" w14:textId="7BFFED50" w:rsidR="00217E95" w:rsidRPr="00A8089C" w:rsidRDefault="6BE9D44B" w:rsidP="000657B1">
            <w:pPr>
              <w:rPr>
                <w:rFonts w:ascii="Arial" w:hAnsi="Arial" w:cs="Arial"/>
                <w:sz w:val="20"/>
                <w:szCs w:val="20"/>
              </w:rPr>
            </w:pPr>
            <w:r w:rsidRPr="12757A93">
              <w:rPr>
                <w:rFonts w:ascii="Arial" w:hAnsi="Arial" w:cs="Arial"/>
                <w:sz w:val="20"/>
                <w:szCs w:val="20"/>
              </w:rPr>
              <w:t>Year to Q</w:t>
            </w:r>
            <w:r w:rsidR="00B55A76">
              <w:rPr>
                <w:rFonts w:ascii="Arial" w:hAnsi="Arial" w:cs="Arial"/>
                <w:sz w:val="20"/>
                <w:szCs w:val="20"/>
              </w:rPr>
              <w:t>4</w:t>
            </w:r>
          </w:p>
        </w:tc>
      </w:tr>
      <w:tr w:rsidR="00942256" w:rsidRPr="009A245B" w14:paraId="7BFF0C57" w14:textId="77777777" w:rsidTr="000657B1">
        <w:trPr>
          <w:trHeight w:val="144"/>
        </w:trPr>
        <w:tc>
          <w:tcPr>
            <w:tcW w:w="2892" w:type="dxa"/>
          </w:tcPr>
          <w:p w14:paraId="185256B0" w14:textId="4808DA75" w:rsidR="00942256" w:rsidRPr="00A8089C" w:rsidRDefault="00942256" w:rsidP="000657B1">
            <w:pPr>
              <w:rPr>
                <w:sz w:val="20"/>
                <w:szCs w:val="20"/>
              </w:rPr>
            </w:pPr>
            <w:r w:rsidRPr="12757A93">
              <w:rPr>
                <w:rFonts w:ascii="Arial" w:hAnsi="Arial" w:cs="Arial"/>
                <w:sz w:val="20"/>
                <w:szCs w:val="20"/>
              </w:rPr>
              <w:t>Previous Year (2</w:t>
            </w:r>
            <w:r w:rsidR="70C93BAD" w:rsidRPr="12757A93">
              <w:rPr>
                <w:rFonts w:ascii="Arial" w:hAnsi="Arial" w:cs="Arial"/>
                <w:sz w:val="20"/>
                <w:szCs w:val="20"/>
              </w:rPr>
              <w:t>2</w:t>
            </w:r>
            <w:r w:rsidRPr="12757A93">
              <w:rPr>
                <w:rFonts w:ascii="Arial" w:hAnsi="Arial" w:cs="Arial"/>
                <w:sz w:val="20"/>
                <w:szCs w:val="20"/>
              </w:rPr>
              <w:t>/2</w:t>
            </w:r>
            <w:r w:rsidR="551D5E15" w:rsidRPr="12757A93">
              <w:rPr>
                <w:rFonts w:ascii="Arial" w:hAnsi="Arial" w:cs="Arial"/>
                <w:sz w:val="20"/>
                <w:szCs w:val="20"/>
              </w:rPr>
              <w:t>3</w:t>
            </w:r>
            <w:r w:rsidRPr="12757A93">
              <w:rPr>
                <w:rFonts w:ascii="Arial" w:hAnsi="Arial" w:cs="Arial"/>
                <w:sz w:val="20"/>
                <w:szCs w:val="20"/>
              </w:rPr>
              <w:t>)</w:t>
            </w:r>
          </w:p>
        </w:tc>
        <w:tc>
          <w:tcPr>
            <w:tcW w:w="1286" w:type="dxa"/>
          </w:tcPr>
          <w:p w14:paraId="29D44BA5" w14:textId="77777777" w:rsidR="00942256" w:rsidRPr="00A8089C" w:rsidRDefault="00942256" w:rsidP="000657B1">
            <w:pPr>
              <w:rPr>
                <w:sz w:val="20"/>
                <w:szCs w:val="20"/>
              </w:rPr>
            </w:pPr>
            <w:r w:rsidRPr="00A8089C">
              <w:rPr>
                <w:rFonts w:ascii="Arial" w:hAnsi="Arial" w:cs="Arial"/>
                <w:sz w:val="20"/>
                <w:szCs w:val="20"/>
              </w:rPr>
              <w:t>100%</w:t>
            </w:r>
          </w:p>
        </w:tc>
        <w:tc>
          <w:tcPr>
            <w:tcW w:w="1551" w:type="dxa"/>
          </w:tcPr>
          <w:p w14:paraId="5066CB23" w14:textId="77777777" w:rsidR="00942256" w:rsidRPr="00A8089C" w:rsidRDefault="00942256" w:rsidP="000657B1">
            <w:pPr>
              <w:rPr>
                <w:sz w:val="20"/>
                <w:szCs w:val="20"/>
              </w:rPr>
            </w:pPr>
            <w:r w:rsidRPr="00A8089C">
              <w:rPr>
                <w:rFonts w:ascii="Arial" w:hAnsi="Arial" w:cs="Arial"/>
                <w:sz w:val="20"/>
                <w:szCs w:val="20"/>
              </w:rPr>
              <w:t>100%</w:t>
            </w:r>
          </w:p>
        </w:tc>
        <w:tc>
          <w:tcPr>
            <w:tcW w:w="1551" w:type="dxa"/>
            <w:gridSpan w:val="2"/>
          </w:tcPr>
          <w:p w14:paraId="128BE186" w14:textId="77777777" w:rsidR="00942256" w:rsidRPr="00A8089C" w:rsidRDefault="00942256" w:rsidP="000657B1">
            <w:pPr>
              <w:rPr>
                <w:sz w:val="20"/>
                <w:szCs w:val="20"/>
              </w:rPr>
            </w:pPr>
            <w:r w:rsidRPr="00A8089C">
              <w:rPr>
                <w:rFonts w:ascii="Arial" w:hAnsi="Arial" w:cs="Arial"/>
                <w:sz w:val="20"/>
                <w:szCs w:val="20"/>
              </w:rPr>
              <w:t>100%</w:t>
            </w:r>
          </w:p>
        </w:tc>
        <w:tc>
          <w:tcPr>
            <w:tcW w:w="1551" w:type="dxa"/>
          </w:tcPr>
          <w:p w14:paraId="1B57830F" w14:textId="77777777" w:rsidR="00942256" w:rsidRPr="00A8089C" w:rsidRDefault="00942256" w:rsidP="000657B1">
            <w:pPr>
              <w:rPr>
                <w:sz w:val="20"/>
                <w:szCs w:val="20"/>
              </w:rPr>
            </w:pPr>
            <w:r w:rsidRPr="00A8089C">
              <w:rPr>
                <w:rFonts w:ascii="Arial" w:hAnsi="Arial" w:cs="Arial"/>
                <w:sz w:val="20"/>
                <w:szCs w:val="20"/>
              </w:rPr>
              <w:t>100%</w:t>
            </w:r>
          </w:p>
        </w:tc>
        <w:tc>
          <w:tcPr>
            <w:tcW w:w="1551" w:type="dxa"/>
          </w:tcPr>
          <w:p w14:paraId="074BA4D4" w14:textId="1CDD4856" w:rsidR="00942256" w:rsidRPr="00A8089C" w:rsidRDefault="2E1BB363" w:rsidP="000657B1">
            <w:pPr>
              <w:rPr>
                <w:sz w:val="20"/>
                <w:szCs w:val="20"/>
              </w:rPr>
            </w:pPr>
            <w:r w:rsidRPr="2D7D4716">
              <w:rPr>
                <w:sz w:val="20"/>
                <w:szCs w:val="20"/>
              </w:rPr>
              <w:t>100%</w:t>
            </w:r>
          </w:p>
        </w:tc>
      </w:tr>
      <w:tr w:rsidR="00CB6671" w:rsidRPr="009A245B" w14:paraId="061BEA26" w14:textId="77777777" w:rsidTr="000657B1">
        <w:trPr>
          <w:trHeight w:val="144"/>
        </w:trPr>
        <w:tc>
          <w:tcPr>
            <w:tcW w:w="2892" w:type="dxa"/>
          </w:tcPr>
          <w:p w14:paraId="02894FB5" w14:textId="77777777" w:rsidR="00CB6671" w:rsidRPr="00A8089C" w:rsidRDefault="00CB6671" w:rsidP="000657B1">
            <w:pPr>
              <w:rPr>
                <w:sz w:val="20"/>
                <w:szCs w:val="20"/>
              </w:rPr>
            </w:pPr>
            <w:r w:rsidRPr="00A8089C">
              <w:rPr>
                <w:rFonts w:ascii="Arial" w:hAnsi="Arial" w:cs="Arial"/>
                <w:sz w:val="20"/>
                <w:szCs w:val="20"/>
              </w:rPr>
              <w:t>Target</w:t>
            </w:r>
          </w:p>
        </w:tc>
        <w:tc>
          <w:tcPr>
            <w:tcW w:w="1286" w:type="dxa"/>
            <w:vAlign w:val="center"/>
          </w:tcPr>
          <w:p w14:paraId="68C38E05" w14:textId="69ECDDD6" w:rsidR="00CB6671" w:rsidRPr="00CB6671" w:rsidRDefault="00CB6671" w:rsidP="000657B1">
            <w:pPr>
              <w:rPr>
                <w:sz w:val="20"/>
                <w:szCs w:val="20"/>
              </w:rPr>
            </w:pPr>
            <w:r w:rsidRPr="00CB6671">
              <w:rPr>
                <w:rStyle w:val="normaltextrun"/>
                <w:rFonts w:ascii="Arial" w:hAnsi="Arial" w:cs="Arial"/>
                <w:sz w:val="20"/>
                <w:szCs w:val="20"/>
              </w:rPr>
              <w:t>100%</w:t>
            </w:r>
            <w:r w:rsidRPr="00CB6671">
              <w:rPr>
                <w:rStyle w:val="eop"/>
                <w:rFonts w:ascii="Arial" w:hAnsi="Arial" w:cs="Arial"/>
                <w:sz w:val="20"/>
                <w:szCs w:val="20"/>
              </w:rPr>
              <w:t> </w:t>
            </w:r>
          </w:p>
        </w:tc>
        <w:tc>
          <w:tcPr>
            <w:tcW w:w="1551" w:type="dxa"/>
            <w:vAlign w:val="center"/>
          </w:tcPr>
          <w:p w14:paraId="312C49A9" w14:textId="1807E9CA" w:rsidR="00CB6671" w:rsidRPr="00CB6671" w:rsidRDefault="00CB6671" w:rsidP="000657B1">
            <w:pPr>
              <w:rPr>
                <w:sz w:val="20"/>
                <w:szCs w:val="20"/>
              </w:rPr>
            </w:pPr>
            <w:r w:rsidRPr="00CB6671">
              <w:rPr>
                <w:rStyle w:val="normaltextrun"/>
                <w:rFonts w:ascii="Arial" w:hAnsi="Arial" w:cs="Arial"/>
                <w:sz w:val="20"/>
                <w:szCs w:val="20"/>
              </w:rPr>
              <w:t>100%</w:t>
            </w:r>
            <w:r w:rsidRPr="00CB6671">
              <w:rPr>
                <w:rStyle w:val="eop"/>
                <w:rFonts w:ascii="Arial" w:hAnsi="Arial" w:cs="Arial"/>
                <w:sz w:val="20"/>
                <w:szCs w:val="20"/>
              </w:rPr>
              <w:t> </w:t>
            </w:r>
          </w:p>
        </w:tc>
        <w:tc>
          <w:tcPr>
            <w:tcW w:w="1551" w:type="dxa"/>
            <w:gridSpan w:val="2"/>
            <w:vAlign w:val="center"/>
          </w:tcPr>
          <w:p w14:paraId="0B129BD5" w14:textId="65C3BEE1" w:rsidR="00CB6671" w:rsidRPr="00CB6671" w:rsidRDefault="00CB6671" w:rsidP="000657B1">
            <w:pPr>
              <w:rPr>
                <w:sz w:val="20"/>
                <w:szCs w:val="20"/>
              </w:rPr>
            </w:pPr>
            <w:r w:rsidRPr="00CB6671">
              <w:rPr>
                <w:rStyle w:val="normaltextrun"/>
                <w:rFonts w:ascii="Arial" w:hAnsi="Arial" w:cs="Arial"/>
                <w:color w:val="000000"/>
                <w:sz w:val="20"/>
                <w:szCs w:val="20"/>
              </w:rPr>
              <w:t>100%</w:t>
            </w:r>
            <w:r w:rsidRPr="00CB6671">
              <w:rPr>
                <w:rStyle w:val="eop"/>
                <w:rFonts w:ascii="Arial" w:hAnsi="Arial" w:cs="Arial"/>
                <w:color w:val="000000"/>
                <w:sz w:val="20"/>
                <w:szCs w:val="20"/>
              </w:rPr>
              <w:t> </w:t>
            </w:r>
          </w:p>
        </w:tc>
        <w:tc>
          <w:tcPr>
            <w:tcW w:w="1551" w:type="dxa"/>
            <w:vAlign w:val="center"/>
          </w:tcPr>
          <w:p w14:paraId="63F10023" w14:textId="11A684A4" w:rsidR="00CB6671" w:rsidRPr="00CB6671" w:rsidRDefault="00CB6671" w:rsidP="000657B1">
            <w:pPr>
              <w:rPr>
                <w:sz w:val="20"/>
                <w:szCs w:val="20"/>
              </w:rPr>
            </w:pPr>
            <w:r w:rsidRPr="00CB6671">
              <w:rPr>
                <w:rStyle w:val="normaltextrun"/>
                <w:rFonts w:ascii="Arial" w:hAnsi="Arial" w:cs="Arial"/>
                <w:sz w:val="20"/>
                <w:szCs w:val="20"/>
              </w:rPr>
              <w:t>100%</w:t>
            </w:r>
            <w:r w:rsidRPr="00CB6671">
              <w:rPr>
                <w:rStyle w:val="eop"/>
                <w:rFonts w:ascii="Arial" w:hAnsi="Arial" w:cs="Arial"/>
                <w:sz w:val="20"/>
                <w:szCs w:val="20"/>
              </w:rPr>
              <w:t> </w:t>
            </w:r>
          </w:p>
        </w:tc>
        <w:tc>
          <w:tcPr>
            <w:tcW w:w="1551" w:type="dxa"/>
            <w:vAlign w:val="center"/>
          </w:tcPr>
          <w:p w14:paraId="2F9F1CAD" w14:textId="4801D200" w:rsidR="00CB6671" w:rsidRPr="00CB6671" w:rsidRDefault="00CB6671" w:rsidP="000657B1">
            <w:pPr>
              <w:rPr>
                <w:sz w:val="20"/>
                <w:szCs w:val="20"/>
              </w:rPr>
            </w:pPr>
            <w:r w:rsidRPr="00CB6671">
              <w:rPr>
                <w:rStyle w:val="normaltextrun"/>
                <w:rFonts w:ascii="Arial" w:hAnsi="Arial" w:cs="Arial"/>
                <w:sz w:val="20"/>
                <w:szCs w:val="20"/>
              </w:rPr>
              <w:t>100%</w:t>
            </w:r>
            <w:r w:rsidRPr="00CB6671">
              <w:rPr>
                <w:rStyle w:val="eop"/>
                <w:rFonts w:ascii="Arial" w:hAnsi="Arial" w:cs="Arial"/>
                <w:sz w:val="20"/>
                <w:szCs w:val="20"/>
              </w:rPr>
              <w:t> </w:t>
            </w:r>
          </w:p>
        </w:tc>
      </w:tr>
      <w:tr w:rsidR="008A7A12" w:rsidRPr="009A245B" w14:paraId="1BC53BFB" w14:textId="77777777" w:rsidTr="00390B09">
        <w:trPr>
          <w:trHeight w:val="144"/>
        </w:trPr>
        <w:tc>
          <w:tcPr>
            <w:tcW w:w="2892" w:type="dxa"/>
          </w:tcPr>
          <w:p w14:paraId="77F26A59" w14:textId="21057C67" w:rsidR="00CB6671" w:rsidRPr="00A8089C" w:rsidRDefault="00CB6671" w:rsidP="000657B1">
            <w:pPr>
              <w:rPr>
                <w:sz w:val="20"/>
                <w:szCs w:val="20"/>
              </w:rPr>
            </w:pPr>
            <w:r w:rsidRPr="12757A93">
              <w:rPr>
                <w:rFonts w:ascii="Arial" w:hAnsi="Arial" w:cs="Arial"/>
                <w:sz w:val="20"/>
                <w:szCs w:val="20"/>
              </w:rPr>
              <w:t>2023/24 Actual</w:t>
            </w:r>
          </w:p>
        </w:tc>
        <w:tc>
          <w:tcPr>
            <w:tcW w:w="1286" w:type="dxa"/>
            <w:shd w:val="clear" w:color="auto" w:fill="92D050"/>
            <w:vAlign w:val="center"/>
          </w:tcPr>
          <w:p w14:paraId="29E6E187" w14:textId="63E51F0A" w:rsidR="00CB6671" w:rsidRPr="00CB6671" w:rsidRDefault="00CB6671" w:rsidP="000657B1">
            <w:pPr>
              <w:rPr>
                <w:sz w:val="20"/>
                <w:szCs w:val="20"/>
              </w:rPr>
            </w:pPr>
            <w:r w:rsidRPr="00CB6671">
              <w:rPr>
                <w:rStyle w:val="normaltextrun"/>
                <w:rFonts w:ascii="Arial" w:hAnsi="Arial" w:cs="Arial"/>
                <w:sz w:val="20"/>
                <w:szCs w:val="20"/>
              </w:rPr>
              <w:t>100% ↔</w:t>
            </w:r>
            <w:r w:rsidRPr="00CB6671">
              <w:rPr>
                <w:rStyle w:val="eop"/>
                <w:rFonts w:ascii="Arial" w:hAnsi="Arial" w:cs="Arial"/>
                <w:sz w:val="20"/>
                <w:szCs w:val="20"/>
              </w:rPr>
              <w:t> </w:t>
            </w:r>
          </w:p>
        </w:tc>
        <w:tc>
          <w:tcPr>
            <w:tcW w:w="1551" w:type="dxa"/>
            <w:shd w:val="clear" w:color="auto" w:fill="92D050"/>
            <w:vAlign w:val="center"/>
          </w:tcPr>
          <w:p w14:paraId="1966C200" w14:textId="67E4A144" w:rsidR="00CB6671" w:rsidRPr="00CB6671" w:rsidRDefault="00CB6671" w:rsidP="000657B1">
            <w:pPr>
              <w:rPr>
                <w:rFonts w:ascii="Arial" w:hAnsi="Arial" w:cs="Arial"/>
                <w:sz w:val="20"/>
                <w:szCs w:val="20"/>
              </w:rPr>
            </w:pPr>
            <w:r w:rsidRPr="00CB6671">
              <w:rPr>
                <w:rStyle w:val="normaltextrun"/>
                <w:rFonts w:ascii="Arial" w:hAnsi="Arial" w:cs="Arial"/>
                <w:sz w:val="20"/>
                <w:szCs w:val="20"/>
              </w:rPr>
              <w:t>100% ↔</w:t>
            </w:r>
            <w:r w:rsidRPr="00CB6671">
              <w:rPr>
                <w:rStyle w:val="eop"/>
                <w:rFonts w:ascii="Arial" w:hAnsi="Arial" w:cs="Arial"/>
                <w:sz w:val="20"/>
                <w:szCs w:val="20"/>
              </w:rPr>
              <w:t> </w:t>
            </w:r>
          </w:p>
        </w:tc>
        <w:tc>
          <w:tcPr>
            <w:tcW w:w="1551" w:type="dxa"/>
            <w:gridSpan w:val="2"/>
            <w:shd w:val="clear" w:color="auto" w:fill="92D050"/>
            <w:vAlign w:val="center"/>
          </w:tcPr>
          <w:p w14:paraId="162D3832" w14:textId="47D23F60" w:rsidR="00CB6671" w:rsidRPr="00CB6671" w:rsidRDefault="00915263" w:rsidP="000657B1">
            <w:pPr>
              <w:rPr>
                <w:rFonts w:ascii="Arial" w:hAnsi="Arial" w:cs="Arial"/>
                <w:sz w:val="20"/>
                <w:szCs w:val="20"/>
              </w:rPr>
            </w:pPr>
            <w:r w:rsidRPr="00CB6671">
              <w:rPr>
                <w:rStyle w:val="normaltextrun"/>
                <w:rFonts w:ascii="Arial" w:hAnsi="Arial" w:cs="Arial"/>
                <w:sz w:val="20"/>
                <w:szCs w:val="20"/>
              </w:rPr>
              <w:t>100% ↔</w:t>
            </w:r>
            <w:r w:rsidRPr="00CB6671">
              <w:rPr>
                <w:rStyle w:val="eop"/>
                <w:rFonts w:ascii="Arial" w:hAnsi="Arial" w:cs="Arial"/>
                <w:sz w:val="20"/>
                <w:szCs w:val="20"/>
              </w:rPr>
              <w:t> </w:t>
            </w:r>
          </w:p>
        </w:tc>
        <w:tc>
          <w:tcPr>
            <w:tcW w:w="1551" w:type="dxa"/>
            <w:shd w:val="clear" w:color="auto" w:fill="92D050"/>
            <w:vAlign w:val="center"/>
          </w:tcPr>
          <w:p w14:paraId="5FD1807F" w14:textId="352C146C" w:rsidR="00CB6671" w:rsidRPr="00CB6671" w:rsidRDefault="00CB6671" w:rsidP="000657B1">
            <w:pPr>
              <w:rPr>
                <w:rFonts w:ascii="Arial" w:hAnsi="Arial" w:cs="Arial"/>
                <w:sz w:val="20"/>
                <w:szCs w:val="20"/>
              </w:rPr>
            </w:pPr>
            <w:r w:rsidRPr="00CB6671">
              <w:rPr>
                <w:rStyle w:val="eop"/>
                <w:rFonts w:ascii="Arial" w:hAnsi="Arial" w:cs="Arial"/>
                <w:sz w:val="20"/>
                <w:szCs w:val="20"/>
              </w:rPr>
              <w:t> </w:t>
            </w:r>
            <w:r w:rsidR="00390B09" w:rsidRPr="00CB6671">
              <w:rPr>
                <w:rStyle w:val="normaltextrun"/>
                <w:rFonts w:ascii="Arial" w:hAnsi="Arial" w:cs="Arial"/>
                <w:sz w:val="20"/>
                <w:szCs w:val="20"/>
              </w:rPr>
              <w:t>100% ↔</w:t>
            </w:r>
            <w:r w:rsidR="00390B09" w:rsidRPr="00CB6671">
              <w:rPr>
                <w:rStyle w:val="eop"/>
                <w:rFonts w:ascii="Arial" w:hAnsi="Arial" w:cs="Arial"/>
                <w:sz w:val="20"/>
                <w:szCs w:val="20"/>
              </w:rPr>
              <w:t> </w:t>
            </w:r>
          </w:p>
        </w:tc>
        <w:tc>
          <w:tcPr>
            <w:tcW w:w="1551" w:type="dxa"/>
            <w:shd w:val="clear" w:color="auto" w:fill="92D050"/>
            <w:vAlign w:val="center"/>
          </w:tcPr>
          <w:p w14:paraId="033B7A08" w14:textId="436A1C80" w:rsidR="00CB6671" w:rsidRPr="00CB6671" w:rsidRDefault="005D61D2" w:rsidP="000657B1">
            <w:pPr>
              <w:rPr>
                <w:sz w:val="20"/>
                <w:szCs w:val="20"/>
              </w:rPr>
            </w:pPr>
            <w:r>
              <w:rPr>
                <w:rStyle w:val="normaltextrun"/>
                <w:rFonts w:ascii="Arial" w:hAnsi="Arial" w:cs="Arial"/>
                <w:sz w:val="20"/>
                <w:szCs w:val="20"/>
              </w:rPr>
              <w:t>1</w:t>
            </w:r>
            <w:r w:rsidR="00CB6671" w:rsidRPr="00CB6671">
              <w:rPr>
                <w:rStyle w:val="normaltextrun"/>
                <w:rFonts w:ascii="Arial" w:hAnsi="Arial" w:cs="Arial"/>
                <w:sz w:val="20"/>
                <w:szCs w:val="20"/>
              </w:rPr>
              <w:t>00% ↔</w:t>
            </w:r>
            <w:r w:rsidR="00CB6671" w:rsidRPr="00CB6671">
              <w:rPr>
                <w:rStyle w:val="eop"/>
                <w:rFonts w:ascii="Arial" w:hAnsi="Arial" w:cs="Arial"/>
                <w:sz w:val="20"/>
                <w:szCs w:val="20"/>
              </w:rPr>
              <w:t> </w:t>
            </w:r>
          </w:p>
        </w:tc>
      </w:tr>
      <w:tr w:rsidR="001050A8" w:rsidRPr="009A245B" w14:paraId="17E9E27F" w14:textId="77777777" w:rsidTr="00D00A7E">
        <w:trPr>
          <w:trHeight w:val="50"/>
        </w:trPr>
        <w:tc>
          <w:tcPr>
            <w:tcW w:w="10382" w:type="dxa"/>
            <w:gridSpan w:val="7"/>
            <w:shd w:val="clear" w:color="auto" w:fill="auto"/>
          </w:tcPr>
          <w:p w14:paraId="7E08AE27" w14:textId="77777777" w:rsidR="00C31E8D" w:rsidRDefault="00C31E8D" w:rsidP="00C31E8D">
            <w:pPr>
              <w:ind w:left="37"/>
              <w:rPr>
                <w:rFonts w:ascii="Arial" w:hAnsi="Arial" w:cs="Arial"/>
              </w:rPr>
            </w:pPr>
          </w:p>
          <w:p w14:paraId="2817582D" w14:textId="4886FF9B" w:rsidR="00C31E8D" w:rsidRPr="000F3CE4" w:rsidRDefault="00C31E8D" w:rsidP="00C31E8D">
            <w:pPr>
              <w:ind w:left="37"/>
              <w:rPr>
                <w:rFonts w:ascii="Arial" w:hAnsi="Arial" w:cs="Arial"/>
              </w:rPr>
            </w:pPr>
            <w:r w:rsidRPr="000F3CE4">
              <w:rPr>
                <w:rFonts w:ascii="Arial" w:hAnsi="Arial" w:cs="Arial"/>
              </w:rPr>
              <w:t>The Service continues to perform well in this area. Ongoing engagement and joint working across prevention and response teams has enabled high performance against this measure. </w:t>
            </w:r>
          </w:p>
          <w:p w14:paraId="44D76FD4" w14:textId="5638BF35" w:rsidR="001050A8" w:rsidRPr="00A8089C" w:rsidRDefault="001050A8" w:rsidP="00942256">
            <w:pPr>
              <w:rPr>
                <w:rFonts w:ascii="Arial" w:hAnsi="Arial" w:cs="Arial"/>
                <w:sz w:val="20"/>
                <w:szCs w:val="20"/>
              </w:rPr>
            </w:pPr>
          </w:p>
        </w:tc>
      </w:tr>
    </w:tbl>
    <w:tbl>
      <w:tblPr>
        <w:tblStyle w:val="TableGrid15121"/>
        <w:tblW w:w="10382" w:type="dxa"/>
        <w:tblInd w:w="-5" w:type="dxa"/>
        <w:tblLook w:val="04A0" w:firstRow="1" w:lastRow="0" w:firstColumn="1" w:lastColumn="0" w:noHBand="0" w:noVBand="1"/>
        <w:tblDescription w:val="Table"/>
      </w:tblPr>
      <w:tblGrid>
        <w:gridCol w:w="6413"/>
        <w:gridCol w:w="3969"/>
      </w:tblGrid>
      <w:tr w:rsidR="00217E95" w:rsidRPr="00A8089C" w14:paraId="09957784" w14:textId="77777777" w:rsidTr="00D00A7E">
        <w:tc>
          <w:tcPr>
            <w:tcW w:w="6413" w:type="dxa"/>
            <w:tcBorders>
              <w:right w:val="nil"/>
            </w:tcBorders>
            <w:shd w:val="clear" w:color="auto" w:fill="auto"/>
          </w:tcPr>
          <w:p w14:paraId="279B678C" w14:textId="506065BD" w:rsidR="00217E95" w:rsidRPr="00A8089C" w:rsidRDefault="6BE9D44B" w:rsidP="12757A93">
            <w:pPr>
              <w:numPr>
                <w:ilvl w:val="0"/>
                <w:numId w:val="15"/>
              </w:numPr>
              <w:spacing w:line="276" w:lineRule="auto"/>
              <w:contextualSpacing/>
              <w:rPr>
                <w:rFonts w:ascii="Arial" w:eastAsia="Times New Roman" w:hAnsi="Arial" w:cs="Arial"/>
                <w:b/>
                <w:bCs/>
                <w:sz w:val="20"/>
                <w:szCs w:val="20"/>
                <w:lang w:eastAsia="en-GB"/>
              </w:rPr>
            </w:pPr>
            <w:r w:rsidRPr="12757A93">
              <w:rPr>
                <w:rFonts w:ascii="Arial" w:hAnsi="Arial" w:cs="Arial"/>
                <w:b/>
                <w:bCs/>
                <w:sz w:val="20"/>
                <w:szCs w:val="20"/>
              </w:rPr>
              <w:t xml:space="preserve">Percentage of Very High Risk Safe and Well Referrals completed within </w:t>
            </w:r>
            <w:r w:rsidR="7C74E341" w:rsidRPr="12757A93">
              <w:rPr>
                <w:rFonts w:ascii="Arial" w:hAnsi="Arial" w:cs="Arial"/>
                <w:b/>
                <w:bCs/>
                <w:sz w:val="20"/>
                <w:szCs w:val="20"/>
              </w:rPr>
              <w:t>72 hours</w:t>
            </w:r>
          </w:p>
        </w:tc>
        <w:tc>
          <w:tcPr>
            <w:tcW w:w="3969" w:type="dxa"/>
            <w:tcBorders>
              <w:left w:val="nil"/>
            </w:tcBorders>
            <w:shd w:val="clear" w:color="auto" w:fill="auto"/>
          </w:tcPr>
          <w:p w14:paraId="0FE022DB" w14:textId="1BB21389" w:rsidR="00217E95" w:rsidRPr="00A8089C" w:rsidRDefault="6BE9D44B"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202</w:t>
            </w:r>
            <w:r w:rsidR="2C1C2CC3" w:rsidRPr="12757A93">
              <w:rPr>
                <w:rFonts w:ascii="Arial" w:hAnsi="Arial" w:cs="Arial"/>
                <w:b/>
                <w:bCs/>
                <w:sz w:val="20"/>
                <w:szCs w:val="20"/>
              </w:rPr>
              <w:t>3</w:t>
            </w:r>
            <w:r w:rsidRPr="12757A93">
              <w:rPr>
                <w:rFonts w:ascii="Arial" w:hAnsi="Arial" w:cs="Arial"/>
                <w:b/>
                <w:bCs/>
                <w:sz w:val="20"/>
                <w:szCs w:val="20"/>
              </w:rPr>
              <w:t>/2</w:t>
            </w:r>
            <w:r w:rsidR="3918210D" w:rsidRPr="12757A93">
              <w:rPr>
                <w:rFonts w:ascii="Arial" w:hAnsi="Arial" w:cs="Arial"/>
                <w:b/>
                <w:bCs/>
                <w:sz w:val="20"/>
                <w:szCs w:val="20"/>
              </w:rPr>
              <w:t>4</w:t>
            </w:r>
            <w:r w:rsidRPr="12757A93">
              <w:rPr>
                <w:rFonts w:ascii="Arial" w:hAnsi="Arial" w:cs="Arial"/>
                <w:b/>
                <w:bCs/>
                <w:sz w:val="20"/>
                <w:szCs w:val="20"/>
              </w:rPr>
              <w:t xml:space="preserve"> Target: </w:t>
            </w:r>
            <w:r w:rsidR="1F8DD1D3" w:rsidRPr="12757A93">
              <w:rPr>
                <w:rFonts w:ascii="Arial" w:hAnsi="Arial" w:cs="Arial"/>
                <w:b/>
                <w:bCs/>
                <w:sz w:val="20"/>
                <w:szCs w:val="20"/>
              </w:rPr>
              <w:t>35</w:t>
            </w:r>
            <w:r w:rsidRPr="12757A93">
              <w:rPr>
                <w:rFonts w:ascii="Arial" w:hAnsi="Arial" w:cs="Arial"/>
                <w:b/>
                <w:bCs/>
                <w:sz w:val="20"/>
                <w:szCs w:val="20"/>
              </w:rPr>
              <w:t>%</w:t>
            </w:r>
          </w:p>
          <w:p w14:paraId="24A5D97E" w14:textId="77777777" w:rsidR="00217E95" w:rsidRPr="00A8089C" w:rsidRDefault="00217E95" w:rsidP="00217E95">
            <w:pPr>
              <w:tabs>
                <w:tab w:val="left" w:pos="6077"/>
              </w:tabs>
              <w:ind w:right="172"/>
              <w:rPr>
                <w:rFonts w:ascii="Arial" w:hAnsi="Arial" w:cs="Arial"/>
                <w:b/>
                <w:sz w:val="20"/>
                <w:szCs w:val="20"/>
              </w:rPr>
            </w:pPr>
          </w:p>
        </w:tc>
      </w:tr>
    </w:tbl>
    <w:tbl>
      <w:tblPr>
        <w:tblStyle w:val="TableGrid1514"/>
        <w:tblW w:w="10382" w:type="dxa"/>
        <w:tblInd w:w="-5" w:type="dxa"/>
        <w:tblLook w:val="04A0" w:firstRow="1" w:lastRow="0" w:firstColumn="1" w:lastColumn="0" w:noHBand="0" w:noVBand="1"/>
        <w:tblDescription w:val="Table"/>
      </w:tblPr>
      <w:tblGrid>
        <w:gridCol w:w="2892"/>
        <w:gridCol w:w="1286"/>
        <w:gridCol w:w="1551"/>
        <w:gridCol w:w="1551"/>
        <w:gridCol w:w="1551"/>
        <w:gridCol w:w="1551"/>
      </w:tblGrid>
      <w:tr w:rsidR="00A8089C" w:rsidRPr="00A8089C" w14:paraId="081E8454" w14:textId="77777777" w:rsidTr="000657B1">
        <w:trPr>
          <w:trHeight w:val="144"/>
        </w:trPr>
        <w:tc>
          <w:tcPr>
            <w:tcW w:w="2892" w:type="dxa"/>
            <w:shd w:val="clear" w:color="auto" w:fill="auto"/>
          </w:tcPr>
          <w:p w14:paraId="4616B408" w14:textId="77777777" w:rsidR="00A8089C" w:rsidRPr="00A8089C" w:rsidRDefault="00A8089C" w:rsidP="000657B1">
            <w:pPr>
              <w:rPr>
                <w:rFonts w:asciiTheme="minorHAnsi" w:hAnsiTheme="minorHAnsi" w:cstheme="minorHAnsi"/>
                <w:sz w:val="20"/>
                <w:szCs w:val="20"/>
              </w:rPr>
            </w:pPr>
          </w:p>
        </w:tc>
        <w:tc>
          <w:tcPr>
            <w:tcW w:w="1286" w:type="dxa"/>
            <w:shd w:val="clear" w:color="auto" w:fill="auto"/>
          </w:tcPr>
          <w:p w14:paraId="70056FC5" w14:textId="207FAB2F" w:rsidR="00A8089C" w:rsidRPr="00A8089C" w:rsidRDefault="00A8089C" w:rsidP="000657B1">
            <w:pPr>
              <w:rPr>
                <w:rFonts w:asciiTheme="minorHAnsi" w:hAnsiTheme="minorHAnsi" w:cstheme="minorHAnsi"/>
                <w:sz w:val="20"/>
                <w:szCs w:val="20"/>
              </w:rPr>
            </w:pPr>
            <w:r w:rsidRPr="00A8089C">
              <w:rPr>
                <w:rFonts w:ascii="Arial" w:hAnsi="Arial" w:cs="Arial"/>
                <w:sz w:val="20"/>
                <w:szCs w:val="20"/>
              </w:rPr>
              <w:t>Q1</w:t>
            </w:r>
          </w:p>
        </w:tc>
        <w:tc>
          <w:tcPr>
            <w:tcW w:w="1551" w:type="dxa"/>
            <w:shd w:val="clear" w:color="auto" w:fill="auto"/>
          </w:tcPr>
          <w:p w14:paraId="1B9DC2BE" w14:textId="3C262311" w:rsidR="00A8089C" w:rsidRPr="00A8089C" w:rsidRDefault="00A8089C" w:rsidP="000657B1">
            <w:pPr>
              <w:rPr>
                <w:rFonts w:asciiTheme="minorHAnsi" w:hAnsiTheme="minorHAnsi" w:cstheme="minorHAnsi"/>
                <w:sz w:val="20"/>
                <w:szCs w:val="20"/>
              </w:rPr>
            </w:pPr>
            <w:r w:rsidRPr="00A8089C">
              <w:rPr>
                <w:rFonts w:ascii="Arial" w:hAnsi="Arial" w:cs="Arial"/>
                <w:sz w:val="20"/>
                <w:szCs w:val="20"/>
              </w:rPr>
              <w:t>Q2</w:t>
            </w:r>
          </w:p>
        </w:tc>
        <w:tc>
          <w:tcPr>
            <w:tcW w:w="1551" w:type="dxa"/>
            <w:shd w:val="clear" w:color="auto" w:fill="auto"/>
          </w:tcPr>
          <w:p w14:paraId="0E44B557" w14:textId="33E8DE49" w:rsidR="00A8089C" w:rsidRPr="00A8089C" w:rsidRDefault="00A8089C" w:rsidP="000657B1">
            <w:pPr>
              <w:rPr>
                <w:rFonts w:asciiTheme="minorHAnsi" w:hAnsiTheme="minorHAnsi" w:cstheme="minorHAnsi"/>
                <w:sz w:val="20"/>
                <w:szCs w:val="20"/>
              </w:rPr>
            </w:pPr>
            <w:r w:rsidRPr="00A8089C">
              <w:rPr>
                <w:rFonts w:ascii="Arial" w:hAnsi="Arial" w:cs="Arial"/>
                <w:sz w:val="20"/>
                <w:szCs w:val="20"/>
              </w:rPr>
              <w:t>Q3</w:t>
            </w:r>
          </w:p>
        </w:tc>
        <w:tc>
          <w:tcPr>
            <w:tcW w:w="1551" w:type="dxa"/>
            <w:shd w:val="clear" w:color="auto" w:fill="auto"/>
          </w:tcPr>
          <w:p w14:paraId="7CED7490" w14:textId="4A82CA93" w:rsidR="00A8089C" w:rsidRPr="00A8089C" w:rsidRDefault="00A8089C" w:rsidP="000657B1">
            <w:pPr>
              <w:rPr>
                <w:rFonts w:asciiTheme="minorHAnsi" w:hAnsiTheme="minorHAnsi" w:cstheme="minorHAnsi"/>
                <w:sz w:val="20"/>
                <w:szCs w:val="20"/>
              </w:rPr>
            </w:pPr>
            <w:r w:rsidRPr="00A8089C">
              <w:rPr>
                <w:rFonts w:ascii="Arial" w:hAnsi="Arial" w:cs="Arial"/>
                <w:sz w:val="20"/>
                <w:szCs w:val="20"/>
              </w:rPr>
              <w:t>Q4</w:t>
            </w:r>
          </w:p>
        </w:tc>
        <w:tc>
          <w:tcPr>
            <w:tcW w:w="1551" w:type="dxa"/>
            <w:shd w:val="clear" w:color="auto" w:fill="auto"/>
          </w:tcPr>
          <w:p w14:paraId="3C9DADBA" w14:textId="0562BA92" w:rsidR="00A8089C" w:rsidRPr="00A8089C" w:rsidRDefault="16E5B14E" w:rsidP="000657B1">
            <w:pPr>
              <w:rPr>
                <w:rFonts w:asciiTheme="minorHAnsi" w:hAnsiTheme="minorHAnsi"/>
                <w:sz w:val="20"/>
                <w:szCs w:val="20"/>
              </w:rPr>
            </w:pPr>
            <w:r w:rsidRPr="12757A93">
              <w:rPr>
                <w:rFonts w:ascii="Arial" w:hAnsi="Arial" w:cs="Arial"/>
                <w:sz w:val="20"/>
                <w:szCs w:val="20"/>
              </w:rPr>
              <w:t>Year to Q</w:t>
            </w:r>
            <w:r w:rsidR="00B55A76">
              <w:rPr>
                <w:rFonts w:ascii="Arial" w:hAnsi="Arial" w:cs="Arial"/>
                <w:sz w:val="20"/>
                <w:szCs w:val="20"/>
              </w:rPr>
              <w:t>4</w:t>
            </w:r>
          </w:p>
        </w:tc>
      </w:tr>
      <w:tr w:rsidR="00CD6C3A" w:rsidRPr="00A8089C" w14:paraId="599D9979" w14:textId="77777777" w:rsidTr="000657B1">
        <w:trPr>
          <w:trHeight w:val="144"/>
        </w:trPr>
        <w:tc>
          <w:tcPr>
            <w:tcW w:w="2892" w:type="dxa"/>
          </w:tcPr>
          <w:p w14:paraId="15C73022" w14:textId="3D7E8073" w:rsidR="00CD6C3A" w:rsidRPr="00A8089C" w:rsidRDefault="00CD6C3A" w:rsidP="000657B1">
            <w:pPr>
              <w:rPr>
                <w:rFonts w:asciiTheme="minorHAnsi" w:hAnsiTheme="minorHAnsi"/>
                <w:sz w:val="20"/>
                <w:szCs w:val="20"/>
              </w:rPr>
            </w:pPr>
            <w:r w:rsidRPr="12757A93">
              <w:rPr>
                <w:rFonts w:ascii="Arial" w:hAnsi="Arial" w:cs="Arial"/>
                <w:sz w:val="20"/>
                <w:szCs w:val="20"/>
              </w:rPr>
              <w:t>Previous Year (22/23)</w:t>
            </w:r>
          </w:p>
        </w:tc>
        <w:tc>
          <w:tcPr>
            <w:tcW w:w="1286" w:type="dxa"/>
            <w:shd w:val="clear" w:color="auto" w:fill="auto"/>
          </w:tcPr>
          <w:p w14:paraId="359512D3" w14:textId="6FB2BE83"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25.0%</w:t>
            </w:r>
            <w:r>
              <w:rPr>
                <w:rStyle w:val="eop"/>
                <w:rFonts w:ascii="Arial" w:hAnsi="Arial" w:cs="Arial"/>
                <w:sz w:val="20"/>
                <w:szCs w:val="20"/>
              </w:rPr>
              <w:t> </w:t>
            </w:r>
          </w:p>
        </w:tc>
        <w:tc>
          <w:tcPr>
            <w:tcW w:w="1551" w:type="dxa"/>
            <w:shd w:val="clear" w:color="auto" w:fill="auto"/>
          </w:tcPr>
          <w:p w14:paraId="64C837A5" w14:textId="354499A3"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31.1%</w:t>
            </w:r>
            <w:r>
              <w:rPr>
                <w:rStyle w:val="eop"/>
                <w:rFonts w:ascii="Arial" w:hAnsi="Arial" w:cs="Arial"/>
                <w:sz w:val="20"/>
                <w:szCs w:val="20"/>
              </w:rPr>
              <w:t> </w:t>
            </w:r>
          </w:p>
        </w:tc>
        <w:tc>
          <w:tcPr>
            <w:tcW w:w="1551" w:type="dxa"/>
            <w:shd w:val="clear" w:color="auto" w:fill="auto"/>
          </w:tcPr>
          <w:p w14:paraId="01C8DABB" w14:textId="1EE67768"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28.0%</w:t>
            </w:r>
            <w:r>
              <w:rPr>
                <w:rStyle w:val="eop"/>
                <w:rFonts w:ascii="Arial" w:hAnsi="Arial" w:cs="Arial"/>
                <w:sz w:val="20"/>
                <w:szCs w:val="20"/>
              </w:rPr>
              <w:t> </w:t>
            </w:r>
          </w:p>
        </w:tc>
        <w:tc>
          <w:tcPr>
            <w:tcW w:w="1551" w:type="dxa"/>
            <w:shd w:val="clear" w:color="auto" w:fill="auto"/>
          </w:tcPr>
          <w:p w14:paraId="7096DE3F" w14:textId="5C06E6DC"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21.0%</w:t>
            </w:r>
            <w:r>
              <w:rPr>
                <w:rStyle w:val="eop"/>
                <w:rFonts w:ascii="Arial" w:hAnsi="Arial" w:cs="Arial"/>
                <w:sz w:val="20"/>
                <w:szCs w:val="20"/>
              </w:rPr>
              <w:t> </w:t>
            </w:r>
          </w:p>
        </w:tc>
        <w:tc>
          <w:tcPr>
            <w:tcW w:w="1551" w:type="dxa"/>
            <w:shd w:val="clear" w:color="auto" w:fill="auto"/>
          </w:tcPr>
          <w:p w14:paraId="26B16941" w14:textId="3CF1323A" w:rsidR="00CD6C3A" w:rsidRPr="00CD6C3A" w:rsidRDefault="76BED3DF" w:rsidP="000657B1">
            <w:pPr>
              <w:rPr>
                <w:rFonts w:ascii="Arial" w:eastAsia="Arial" w:hAnsi="Arial" w:cs="Arial"/>
                <w:color w:val="000000" w:themeColor="text1"/>
                <w:sz w:val="20"/>
                <w:szCs w:val="20"/>
              </w:rPr>
            </w:pPr>
            <w:r w:rsidRPr="2D7D4716">
              <w:rPr>
                <w:rFonts w:ascii="Arial" w:eastAsia="Arial" w:hAnsi="Arial" w:cs="Arial"/>
                <w:color w:val="000000" w:themeColor="text1"/>
                <w:sz w:val="20"/>
                <w:szCs w:val="20"/>
              </w:rPr>
              <w:t>28.1</w:t>
            </w:r>
            <w:r w:rsidR="001B157E">
              <w:rPr>
                <w:rFonts w:ascii="Arial" w:eastAsia="Arial" w:hAnsi="Arial" w:cs="Arial"/>
                <w:color w:val="000000" w:themeColor="text1"/>
                <w:sz w:val="20"/>
                <w:szCs w:val="20"/>
              </w:rPr>
              <w:t>%</w:t>
            </w:r>
          </w:p>
        </w:tc>
      </w:tr>
      <w:tr w:rsidR="00CD6C3A" w:rsidRPr="00A8089C" w14:paraId="42F57989" w14:textId="77777777" w:rsidTr="000657B1">
        <w:trPr>
          <w:trHeight w:val="144"/>
        </w:trPr>
        <w:tc>
          <w:tcPr>
            <w:tcW w:w="2892" w:type="dxa"/>
          </w:tcPr>
          <w:p w14:paraId="0E15AE79" w14:textId="77777777" w:rsidR="00CD6C3A" w:rsidRPr="00A8089C" w:rsidRDefault="00CD6C3A" w:rsidP="000657B1">
            <w:pPr>
              <w:rPr>
                <w:rFonts w:asciiTheme="minorHAnsi" w:hAnsiTheme="minorHAnsi" w:cstheme="minorHAnsi"/>
                <w:sz w:val="20"/>
                <w:szCs w:val="20"/>
              </w:rPr>
            </w:pPr>
            <w:r w:rsidRPr="00A8089C">
              <w:rPr>
                <w:rFonts w:ascii="Arial" w:hAnsi="Arial" w:cs="Arial"/>
                <w:sz w:val="20"/>
                <w:szCs w:val="20"/>
              </w:rPr>
              <w:t xml:space="preserve">Target </w:t>
            </w:r>
          </w:p>
        </w:tc>
        <w:tc>
          <w:tcPr>
            <w:tcW w:w="1286" w:type="dxa"/>
            <w:shd w:val="clear" w:color="auto" w:fill="auto"/>
            <w:vAlign w:val="center"/>
          </w:tcPr>
          <w:p w14:paraId="468C841D" w14:textId="74DA2BF0"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35%</w:t>
            </w:r>
            <w:r>
              <w:rPr>
                <w:rStyle w:val="eop"/>
                <w:rFonts w:ascii="Arial" w:hAnsi="Arial" w:cs="Arial"/>
                <w:sz w:val="20"/>
                <w:szCs w:val="20"/>
              </w:rPr>
              <w:t> </w:t>
            </w:r>
          </w:p>
        </w:tc>
        <w:tc>
          <w:tcPr>
            <w:tcW w:w="1551" w:type="dxa"/>
            <w:shd w:val="clear" w:color="auto" w:fill="auto"/>
            <w:vAlign w:val="center"/>
          </w:tcPr>
          <w:p w14:paraId="70A6FE61" w14:textId="22AF1949"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35% </w:t>
            </w:r>
            <w:r>
              <w:rPr>
                <w:rStyle w:val="eop"/>
                <w:rFonts w:ascii="Arial" w:hAnsi="Arial" w:cs="Arial"/>
                <w:sz w:val="20"/>
                <w:szCs w:val="20"/>
              </w:rPr>
              <w:t> </w:t>
            </w:r>
          </w:p>
        </w:tc>
        <w:tc>
          <w:tcPr>
            <w:tcW w:w="1551" w:type="dxa"/>
            <w:shd w:val="clear" w:color="auto" w:fill="auto"/>
            <w:vAlign w:val="center"/>
          </w:tcPr>
          <w:p w14:paraId="3E67A226" w14:textId="21C4A871"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35% </w:t>
            </w:r>
            <w:r>
              <w:rPr>
                <w:rStyle w:val="eop"/>
                <w:rFonts w:ascii="Arial" w:hAnsi="Arial" w:cs="Arial"/>
                <w:sz w:val="20"/>
                <w:szCs w:val="20"/>
              </w:rPr>
              <w:t> </w:t>
            </w:r>
          </w:p>
        </w:tc>
        <w:tc>
          <w:tcPr>
            <w:tcW w:w="1551" w:type="dxa"/>
            <w:shd w:val="clear" w:color="auto" w:fill="auto"/>
            <w:vAlign w:val="center"/>
          </w:tcPr>
          <w:p w14:paraId="3EE89DE7" w14:textId="69B9682C"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35% </w:t>
            </w:r>
            <w:r>
              <w:rPr>
                <w:rStyle w:val="eop"/>
                <w:rFonts w:ascii="Arial" w:hAnsi="Arial" w:cs="Arial"/>
                <w:sz w:val="20"/>
                <w:szCs w:val="20"/>
              </w:rPr>
              <w:t> </w:t>
            </w:r>
          </w:p>
        </w:tc>
        <w:tc>
          <w:tcPr>
            <w:tcW w:w="1551" w:type="dxa"/>
            <w:shd w:val="clear" w:color="auto" w:fill="auto"/>
            <w:vAlign w:val="center"/>
          </w:tcPr>
          <w:p w14:paraId="29D49BDA" w14:textId="55FA64A9" w:rsidR="00CD6C3A" w:rsidRPr="00CD6C3A" w:rsidRDefault="00CD6C3A" w:rsidP="000657B1">
            <w:pPr>
              <w:rPr>
                <w:rFonts w:ascii="Arial" w:eastAsia="Arial" w:hAnsi="Arial" w:cs="Arial"/>
                <w:color w:val="000000" w:themeColor="text1"/>
                <w:sz w:val="20"/>
                <w:szCs w:val="20"/>
              </w:rPr>
            </w:pPr>
            <w:r>
              <w:rPr>
                <w:rStyle w:val="normaltextrun"/>
                <w:rFonts w:ascii="Arial" w:hAnsi="Arial" w:cs="Arial"/>
                <w:sz w:val="20"/>
                <w:szCs w:val="20"/>
              </w:rPr>
              <w:t>35%</w:t>
            </w:r>
            <w:r>
              <w:rPr>
                <w:rStyle w:val="eop"/>
                <w:rFonts w:ascii="Arial" w:hAnsi="Arial" w:cs="Arial"/>
                <w:sz w:val="20"/>
                <w:szCs w:val="20"/>
              </w:rPr>
              <w:t> </w:t>
            </w:r>
          </w:p>
        </w:tc>
      </w:tr>
      <w:tr w:rsidR="007A1BC8" w:rsidRPr="009A245B" w14:paraId="1BB30EB0" w14:textId="77777777" w:rsidTr="007A1BC8">
        <w:trPr>
          <w:trHeight w:val="144"/>
        </w:trPr>
        <w:tc>
          <w:tcPr>
            <w:tcW w:w="2892" w:type="dxa"/>
          </w:tcPr>
          <w:p w14:paraId="5E44570E" w14:textId="5EE9B577" w:rsidR="007A1BC8" w:rsidRPr="00A8089C" w:rsidRDefault="007A1BC8" w:rsidP="007A1BC8">
            <w:pPr>
              <w:rPr>
                <w:rFonts w:asciiTheme="minorHAnsi" w:hAnsiTheme="minorHAnsi"/>
                <w:sz w:val="20"/>
                <w:szCs w:val="20"/>
              </w:rPr>
            </w:pPr>
            <w:r w:rsidRPr="12757A93">
              <w:rPr>
                <w:rFonts w:ascii="Arial" w:hAnsi="Arial" w:cs="Arial"/>
                <w:sz w:val="20"/>
                <w:szCs w:val="20"/>
              </w:rPr>
              <w:t>2023/24 Actual</w:t>
            </w:r>
          </w:p>
        </w:tc>
        <w:tc>
          <w:tcPr>
            <w:tcW w:w="1286" w:type="dxa"/>
            <w:shd w:val="clear" w:color="auto" w:fill="92D050"/>
            <w:vAlign w:val="center"/>
          </w:tcPr>
          <w:p w14:paraId="7618EC4C" w14:textId="1DA6DA1B" w:rsidR="007A1BC8" w:rsidRPr="005779EF" w:rsidRDefault="007A1BC8" w:rsidP="007A1BC8">
            <w:pPr>
              <w:rPr>
                <w:rFonts w:ascii="Arial" w:eastAsia="Arial" w:hAnsi="Arial" w:cs="Arial"/>
                <w:color w:val="040C28"/>
                <w:sz w:val="20"/>
                <w:szCs w:val="20"/>
              </w:rPr>
            </w:pPr>
            <w:r w:rsidRPr="005779EF">
              <w:rPr>
                <w:rStyle w:val="normaltextrun"/>
                <w:rFonts w:ascii="Arial" w:hAnsi="Arial" w:cs="Arial"/>
                <w:color w:val="040C28"/>
                <w:sz w:val="20"/>
                <w:szCs w:val="20"/>
              </w:rPr>
              <w:t xml:space="preserve">37.5% </w:t>
            </w:r>
            <w:r w:rsidRPr="005779EF">
              <w:rPr>
                <w:rStyle w:val="normaltextrun"/>
                <w:rFonts w:ascii="Arial" w:hAnsi="Arial" w:cs="Arial"/>
                <w:sz w:val="20"/>
                <w:szCs w:val="20"/>
              </w:rPr>
              <w:t>↑</w:t>
            </w:r>
            <w:r w:rsidRPr="005779EF">
              <w:rPr>
                <w:rStyle w:val="eop"/>
                <w:rFonts w:ascii="Arial" w:hAnsi="Arial" w:cs="Arial"/>
                <w:sz w:val="20"/>
                <w:szCs w:val="20"/>
              </w:rPr>
              <w:t> </w:t>
            </w:r>
          </w:p>
        </w:tc>
        <w:tc>
          <w:tcPr>
            <w:tcW w:w="1551" w:type="dxa"/>
            <w:shd w:val="clear" w:color="auto" w:fill="00B0F0"/>
            <w:vAlign w:val="center"/>
          </w:tcPr>
          <w:p w14:paraId="35F4BD41" w14:textId="2F6174A1" w:rsidR="007A1BC8" w:rsidRPr="005779EF" w:rsidRDefault="007A1BC8" w:rsidP="007A1BC8">
            <w:pPr>
              <w:rPr>
                <w:rFonts w:ascii="Arial" w:eastAsia="Arial" w:hAnsi="Arial" w:cs="Arial"/>
                <w:color w:val="000000" w:themeColor="text1"/>
                <w:sz w:val="20"/>
                <w:szCs w:val="20"/>
              </w:rPr>
            </w:pPr>
            <w:r w:rsidRPr="005779EF">
              <w:rPr>
                <w:rStyle w:val="normaltextrun"/>
                <w:rFonts w:ascii="Arial" w:hAnsi="Arial" w:cs="Arial"/>
                <w:sz w:val="20"/>
                <w:szCs w:val="20"/>
              </w:rPr>
              <w:t>4</w:t>
            </w:r>
            <w:r>
              <w:rPr>
                <w:rStyle w:val="normaltextrun"/>
                <w:rFonts w:ascii="Arial" w:hAnsi="Arial" w:cs="Arial"/>
                <w:sz w:val="20"/>
                <w:szCs w:val="20"/>
              </w:rPr>
              <w:t>9</w:t>
            </w:r>
            <w:r w:rsidRPr="005779EF">
              <w:rPr>
                <w:rStyle w:val="normaltextrun"/>
                <w:rFonts w:ascii="Arial" w:hAnsi="Arial" w:cs="Arial"/>
                <w:sz w:val="20"/>
                <w:szCs w:val="20"/>
              </w:rPr>
              <w:t>.</w:t>
            </w:r>
            <w:r>
              <w:rPr>
                <w:rStyle w:val="normaltextrun"/>
                <w:rFonts w:ascii="Arial" w:hAnsi="Arial" w:cs="Arial"/>
                <w:sz w:val="20"/>
                <w:szCs w:val="20"/>
              </w:rPr>
              <w:t>0</w:t>
            </w:r>
            <w:r w:rsidRPr="005779EF">
              <w:rPr>
                <w:rStyle w:val="normaltextrun"/>
                <w:rFonts w:ascii="Arial" w:hAnsi="Arial" w:cs="Arial"/>
                <w:sz w:val="20"/>
                <w:szCs w:val="20"/>
              </w:rPr>
              <w:t>% ↑</w:t>
            </w:r>
            <w:r w:rsidRPr="005779EF">
              <w:rPr>
                <w:rStyle w:val="eop"/>
                <w:rFonts w:ascii="Arial" w:hAnsi="Arial" w:cs="Arial"/>
                <w:sz w:val="20"/>
                <w:szCs w:val="20"/>
              </w:rPr>
              <w:t> </w:t>
            </w:r>
          </w:p>
        </w:tc>
        <w:tc>
          <w:tcPr>
            <w:tcW w:w="1551" w:type="dxa"/>
            <w:shd w:val="clear" w:color="auto" w:fill="FFC000"/>
            <w:vAlign w:val="center"/>
          </w:tcPr>
          <w:p w14:paraId="70B92EEE" w14:textId="48C412A3" w:rsidR="007A1BC8" w:rsidRPr="005779EF" w:rsidRDefault="007A1BC8" w:rsidP="007A1BC8">
            <w:pPr>
              <w:rPr>
                <w:rFonts w:ascii="Arial" w:eastAsia="Arial" w:hAnsi="Arial" w:cs="Arial"/>
                <w:color w:val="000000" w:themeColor="text1"/>
                <w:sz w:val="20"/>
                <w:szCs w:val="20"/>
              </w:rPr>
            </w:pPr>
            <w:r>
              <w:rPr>
                <w:rStyle w:val="eop"/>
                <w:rFonts w:ascii="Arial" w:hAnsi="Arial" w:cs="Arial"/>
                <w:sz w:val="20"/>
                <w:szCs w:val="20"/>
              </w:rPr>
              <w:t xml:space="preserve">32.7% </w:t>
            </w:r>
            <w:r w:rsidRPr="005779EF">
              <w:rPr>
                <w:rStyle w:val="normaltextrun"/>
                <w:rFonts w:ascii="Arial" w:hAnsi="Arial" w:cs="Arial"/>
                <w:sz w:val="20"/>
                <w:szCs w:val="20"/>
              </w:rPr>
              <w:t>↑</w:t>
            </w:r>
            <w:r w:rsidRPr="005779EF">
              <w:rPr>
                <w:rStyle w:val="eop"/>
                <w:rFonts w:ascii="Arial" w:hAnsi="Arial" w:cs="Arial"/>
                <w:sz w:val="20"/>
                <w:szCs w:val="20"/>
              </w:rPr>
              <w:t> </w:t>
            </w:r>
          </w:p>
        </w:tc>
        <w:tc>
          <w:tcPr>
            <w:tcW w:w="1551" w:type="dxa"/>
            <w:shd w:val="clear" w:color="auto" w:fill="FF0000"/>
            <w:vAlign w:val="center"/>
          </w:tcPr>
          <w:p w14:paraId="3D66E122" w14:textId="49355975" w:rsidR="007A1BC8" w:rsidRPr="005779EF" w:rsidRDefault="007A1BC8" w:rsidP="007A1BC8">
            <w:pPr>
              <w:rPr>
                <w:rFonts w:ascii="Arial" w:eastAsia="Arial" w:hAnsi="Arial" w:cs="Arial"/>
                <w:color w:val="000000" w:themeColor="text1"/>
                <w:sz w:val="20"/>
                <w:szCs w:val="20"/>
              </w:rPr>
            </w:pPr>
            <w:r>
              <w:rPr>
                <w:rStyle w:val="normaltextrun"/>
                <w:rFonts w:ascii="Arial" w:hAnsi="Arial" w:cs="Arial"/>
                <w:sz w:val="20"/>
                <w:szCs w:val="20"/>
              </w:rPr>
              <w:t> 30.2% ↑</w:t>
            </w:r>
            <w:r>
              <w:rPr>
                <w:rStyle w:val="eop"/>
                <w:rFonts w:ascii="Arial" w:hAnsi="Arial" w:cs="Arial"/>
                <w:sz w:val="20"/>
                <w:szCs w:val="20"/>
              </w:rPr>
              <w:t> </w:t>
            </w:r>
          </w:p>
        </w:tc>
        <w:tc>
          <w:tcPr>
            <w:tcW w:w="1551" w:type="dxa"/>
            <w:shd w:val="clear" w:color="auto" w:fill="92D050"/>
            <w:vAlign w:val="center"/>
          </w:tcPr>
          <w:p w14:paraId="6319639A" w14:textId="3BEE60A6" w:rsidR="007A1BC8" w:rsidRPr="005779EF" w:rsidRDefault="007A1BC8" w:rsidP="007A1BC8">
            <w:pPr>
              <w:rPr>
                <w:rFonts w:ascii="Arial" w:eastAsia="Arial" w:hAnsi="Arial" w:cs="Arial"/>
                <w:color w:val="040C28"/>
                <w:sz w:val="20"/>
                <w:szCs w:val="20"/>
              </w:rPr>
            </w:pPr>
            <w:r>
              <w:rPr>
                <w:rStyle w:val="normaltextrun"/>
                <w:rFonts w:ascii="Arial" w:hAnsi="Arial" w:cs="Arial"/>
                <w:sz w:val="20"/>
                <w:szCs w:val="20"/>
              </w:rPr>
              <w:t>37.3% ↑</w:t>
            </w:r>
            <w:r>
              <w:rPr>
                <w:rStyle w:val="eop"/>
                <w:rFonts w:ascii="Arial" w:hAnsi="Arial" w:cs="Arial"/>
                <w:sz w:val="20"/>
                <w:szCs w:val="20"/>
              </w:rPr>
              <w:t> </w:t>
            </w:r>
          </w:p>
        </w:tc>
      </w:tr>
      <w:tr w:rsidR="00970316" w:rsidRPr="009A245B" w14:paraId="267FF102" w14:textId="77777777">
        <w:trPr>
          <w:trHeight w:val="144"/>
        </w:trPr>
        <w:tc>
          <w:tcPr>
            <w:tcW w:w="10382" w:type="dxa"/>
            <w:gridSpan w:val="6"/>
          </w:tcPr>
          <w:p w14:paraId="05D65326" w14:textId="77777777" w:rsidR="00A00CF4" w:rsidRDefault="00A00CF4" w:rsidP="00A00CF4">
            <w:pPr>
              <w:ind w:left="37"/>
              <w:rPr>
                <w:rFonts w:ascii="Arial" w:hAnsi="Arial" w:cs="Arial"/>
                <w:sz w:val="20"/>
                <w:szCs w:val="20"/>
              </w:rPr>
            </w:pPr>
          </w:p>
          <w:p w14:paraId="3186EE0B" w14:textId="4212B203" w:rsidR="000F0C35" w:rsidRPr="000F3CE4" w:rsidRDefault="000F0C35" w:rsidP="00C34350">
            <w:pPr>
              <w:ind w:left="37"/>
              <w:rPr>
                <w:rFonts w:ascii="Arial" w:hAnsi="Arial" w:cs="Arial"/>
              </w:rPr>
            </w:pPr>
          </w:p>
          <w:p w14:paraId="5D893B2E" w14:textId="20EC360C" w:rsidR="00C34350" w:rsidRPr="000F3CE4" w:rsidRDefault="00C34350" w:rsidP="00C34350">
            <w:pPr>
              <w:ind w:left="37"/>
              <w:rPr>
                <w:rFonts w:ascii="Arial" w:hAnsi="Arial" w:cs="Arial"/>
              </w:rPr>
            </w:pPr>
            <w:r w:rsidRPr="000F3CE4">
              <w:rPr>
                <w:rFonts w:ascii="Arial" w:hAnsi="Arial" w:cs="Arial"/>
              </w:rPr>
              <w:t xml:space="preserve">During Q4, performance against this measure </w:t>
            </w:r>
            <w:r w:rsidR="00C31E8D">
              <w:rPr>
                <w:rFonts w:ascii="Arial" w:hAnsi="Arial" w:cs="Arial"/>
              </w:rPr>
              <w:t>d</w:t>
            </w:r>
            <w:r w:rsidR="00C31E8D" w:rsidRPr="00C31E8D">
              <w:rPr>
                <w:rFonts w:ascii="Arial" w:hAnsi="Arial" w:cs="Arial"/>
              </w:rPr>
              <w:t xml:space="preserve">id not meet the target, </w:t>
            </w:r>
            <w:r w:rsidRPr="000F3CE4">
              <w:rPr>
                <w:rFonts w:ascii="Arial" w:hAnsi="Arial" w:cs="Arial"/>
              </w:rPr>
              <w:t xml:space="preserve">however, the overall target for the year was achieved. This has largely been due to capacity issues across all three Hubs, with reductions in technician numbers contributing. </w:t>
            </w:r>
          </w:p>
          <w:p w14:paraId="74B03D95" w14:textId="77777777" w:rsidR="00C34350" w:rsidRPr="000F3CE4" w:rsidRDefault="00C34350" w:rsidP="00C34350">
            <w:pPr>
              <w:ind w:left="37"/>
              <w:rPr>
                <w:rFonts w:ascii="Arial" w:hAnsi="Arial" w:cs="Arial"/>
              </w:rPr>
            </w:pPr>
          </w:p>
          <w:p w14:paraId="2A3652BF" w14:textId="77777777" w:rsidR="00C34350" w:rsidRPr="000F3CE4" w:rsidRDefault="00C34350" w:rsidP="00C34350">
            <w:pPr>
              <w:ind w:left="37"/>
              <w:rPr>
                <w:rFonts w:ascii="Arial" w:hAnsi="Arial" w:cs="Arial"/>
              </w:rPr>
            </w:pPr>
            <w:r w:rsidRPr="000F3CE4">
              <w:rPr>
                <w:rFonts w:ascii="Arial" w:hAnsi="Arial" w:cs="Arial"/>
              </w:rPr>
              <w:t xml:space="preserve">Of the occasions where the Service did not meet the 72-hour target, all but two were contacted within the 72 hour timescale with visits not taking place due to the requirement for multiple contacts, the individual being in hospital or difficulty aligning with partner agencies for joint visits due to the complex nature of the referrals requiring multiple agency involvement. </w:t>
            </w:r>
          </w:p>
          <w:p w14:paraId="011142EE" w14:textId="77777777" w:rsidR="00C34350" w:rsidRPr="000F3CE4" w:rsidRDefault="00C34350" w:rsidP="00C34350">
            <w:pPr>
              <w:ind w:left="37"/>
              <w:rPr>
                <w:rFonts w:ascii="Arial" w:hAnsi="Arial" w:cs="Arial"/>
              </w:rPr>
            </w:pPr>
          </w:p>
          <w:p w14:paraId="6BA5A66C" w14:textId="569C51E6" w:rsidR="00C34350" w:rsidRPr="000F3CE4" w:rsidRDefault="00C34350" w:rsidP="00C34350">
            <w:pPr>
              <w:ind w:left="37"/>
              <w:rPr>
                <w:rFonts w:ascii="Arial" w:hAnsi="Arial" w:cs="Arial"/>
              </w:rPr>
            </w:pPr>
            <w:r w:rsidRPr="000F3CE4">
              <w:rPr>
                <w:rFonts w:ascii="Arial" w:hAnsi="Arial" w:cs="Arial"/>
              </w:rPr>
              <w:lastRenderedPageBreak/>
              <w:t xml:space="preserve">Of the two visits where contact was not achieved within the timeframe, one was related to an IT issue which is being rectified. </w:t>
            </w:r>
          </w:p>
          <w:p w14:paraId="7758E43B" w14:textId="77777777" w:rsidR="00C34350" w:rsidRPr="000F3CE4" w:rsidRDefault="00C34350" w:rsidP="00C34350">
            <w:pPr>
              <w:ind w:left="37"/>
              <w:rPr>
                <w:rFonts w:ascii="Arial" w:hAnsi="Arial" w:cs="Arial"/>
              </w:rPr>
            </w:pPr>
          </w:p>
          <w:p w14:paraId="283898C1" w14:textId="77777777" w:rsidR="00C34350" w:rsidRPr="000F3CE4" w:rsidRDefault="00C34350" w:rsidP="00C34350">
            <w:pPr>
              <w:ind w:left="37"/>
              <w:rPr>
                <w:rFonts w:ascii="Arial" w:hAnsi="Arial" w:cs="Arial"/>
              </w:rPr>
            </w:pPr>
            <w:r w:rsidRPr="000F3CE4">
              <w:rPr>
                <w:rFonts w:ascii="Arial" w:hAnsi="Arial" w:cs="Arial"/>
              </w:rPr>
              <w:t xml:space="preserve">More high-risk referrals continue to be allocated to operational crews to support managing workloads across Hubs and achieving targets. This has supported an increase in completion rates over the Quarter. </w:t>
            </w:r>
          </w:p>
          <w:p w14:paraId="1E48FE8E" w14:textId="77777777" w:rsidR="00C34350" w:rsidRPr="00C34350" w:rsidRDefault="00C34350" w:rsidP="00C34350">
            <w:pPr>
              <w:ind w:left="37"/>
              <w:rPr>
                <w:rFonts w:ascii="Arial" w:hAnsi="Arial" w:cs="Arial"/>
                <w:sz w:val="20"/>
                <w:szCs w:val="20"/>
              </w:rPr>
            </w:pPr>
          </w:p>
          <w:p w14:paraId="6A0D97A8" w14:textId="715A4A46" w:rsidR="00970316" w:rsidRPr="005779EF" w:rsidRDefault="00C34350" w:rsidP="00C34350">
            <w:pPr>
              <w:pStyle w:val="paragraph"/>
              <w:spacing w:before="0" w:beforeAutospacing="0" w:after="0" w:afterAutospacing="0"/>
              <w:ind w:left="37"/>
              <w:textAlignment w:val="baseline"/>
              <w:rPr>
                <w:rStyle w:val="normaltextrun"/>
                <w:rFonts w:ascii="Arial" w:hAnsi="Arial" w:cs="Arial"/>
                <w:sz w:val="20"/>
                <w:szCs w:val="20"/>
              </w:rPr>
            </w:pPr>
            <w:r w:rsidRPr="00C34350">
              <w:rPr>
                <w:rFonts w:ascii="Arial" w:eastAsia="Calibri" w:hAnsi="Arial" w:cs="Arial"/>
                <w:sz w:val="20"/>
                <w:szCs w:val="20"/>
              </w:rPr>
              <w:t xml:space="preserve">  </w:t>
            </w:r>
          </w:p>
        </w:tc>
      </w:tr>
    </w:tbl>
    <w:tbl>
      <w:tblPr>
        <w:tblStyle w:val="TableGrid15131"/>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4F13DA" w:rsidRPr="009A245B" w14:paraId="1D778C57" w14:textId="77777777" w:rsidTr="00D00A7E">
        <w:tc>
          <w:tcPr>
            <w:tcW w:w="6413" w:type="dxa"/>
            <w:gridSpan w:val="4"/>
            <w:tcBorders>
              <w:right w:val="nil"/>
            </w:tcBorders>
            <w:shd w:val="clear" w:color="auto" w:fill="auto"/>
          </w:tcPr>
          <w:p w14:paraId="766B83F2" w14:textId="118E98CF" w:rsidR="004F13DA" w:rsidRPr="00A8089C" w:rsidRDefault="004F13DA" w:rsidP="12757A93">
            <w:pPr>
              <w:numPr>
                <w:ilvl w:val="0"/>
                <w:numId w:val="15"/>
              </w:numPr>
              <w:spacing w:line="276" w:lineRule="auto"/>
              <w:contextualSpacing/>
              <w:rPr>
                <w:rFonts w:ascii="Arial" w:eastAsia="Times New Roman" w:hAnsi="Arial" w:cs="Arial"/>
                <w:b/>
                <w:bCs/>
                <w:sz w:val="20"/>
                <w:szCs w:val="20"/>
                <w:lang w:eastAsia="en-GB"/>
              </w:rPr>
            </w:pPr>
            <w:r w:rsidRPr="12757A93">
              <w:rPr>
                <w:rFonts w:ascii="Arial" w:hAnsi="Arial" w:cs="Arial"/>
                <w:b/>
                <w:bCs/>
                <w:sz w:val="20"/>
                <w:szCs w:val="20"/>
              </w:rPr>
              <w:lastRenderedPageBreak/>
              <w:t xml:space="preserve">Percentage of </w:t>
            </w:r>
            <w:r w:rsidR="396BD7CF" w:rsidRPr="12757A93">
              <w:rPr>
                <w:rFonts w:ascii="Arial" w:hAnsi="Arial" w:cs="Arial"/>
                <w:b/>
                <w:bCs/>
                <w:sz w:val="20"/>
                <w:szCs w:val="20"/>
              </w:rPr>
              <w:t>High</w:t>
            </w:r>
            <w:r w:rsidRPr="12757A93">
              <w:rPr>
                <w:rFonts w:ascii="Arial" w:hAnsi="Arial" w:cs="Arial"/>
                <w:b/>
                <w:bCs/>
                <w:sz w:val="20"/>
                <w:szCs w:val="20"/>
              </w:rPr>
              <w:t xml:space="preserve"> Risk Safe and Well Referrals completed within target time</w:t>
            </w:r>
          </w:p>
        </w:tc>
        <w:tc>
          <w:tcPr>
            <w:tcW w:w="3969" w:type="dxa"/>
            <w:gridSpan w:val="3"/>
            <w:tcBorders>
              <w:left w:val="nil"/>
            </w:tcBorders>
            <w:shd w:val="clear" w:color="auto" w:fill="auto"/>
          </w:tcPr>
          <w:p w14:paraId="15B1CF5B" w14:textId="2F40CA1A" w:rsidR="004F13DA" w:rsidRPr="00A8089C" w:rsidRDefault="004F13DA"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 xml:space="preserve">2022/23 Target: </w:t>
            </w:r>
            <w:r w:rsidR="690B5478" w:rsidRPr="12757A93">
              <w:rPr>
                <w:rFonts w:ascii="Arial" w:hAnsi="Arial" w:cs="Arial"/>
                <w:b/>
                <w:bCs/>
                <w:sz w:val="20"/>
                <w:szCs w:val="20"/>
              </w:rPr>
              <w:t>50</w:t>
            </w:r>
            <w:r w:rsidRPr="12757A93">
              <w:rPr>
                <w:rFonts w:ascii="Arial" w:hAnsi="Arial" w:cs="Arial"/>
                <w:b/>
                <w:bCs/>
                <w:sz w:val="20"/>
                <w:szCs w:val="20"/>
              </w:rPr>
              <w:t>%</w:t>
            </w:r>
          </w:p>
          <w:p w14:paraId="616C9406" w14:textId="77777777" w:rsidR="004F13DA" w:rsidRPr="00A8089C" w:rsidRDefault="004F13DA" w:rsidP="004F13DA">
            <w:pPr>
              <w:tabs>
                <w:tab w:val="left" w:pos="6077"/>
              </w:tabs>
              <w:ind w:left="176" w:right="172"/>
              <w:rPr>
                <w:rFonts w:ascii="Arial" w:hAnsi="Arial" w:cs="Arial"/>
                <w:b/>
                <w:sz w:val="20"/>
                <w:szCs w:val="20"/>
              </w:rPr>
            </w:pPr>
          </w:p>
        </w:tc>
      </w:tr>
      <w:tr w:rsidR="00A8089C" w:rsidRPr="009A245B" w14:paraId="01C78749" w14:textId="77777777" w:rsidTr="000657B1">
        <w:trPr>
          <w:trHeight w:val="144"/>
        </w:trPr>
        <w:tc>
          <w:tcPr>
            <w:tcW w:w="2892" w:type="dxa"/>
            <w:shd w:val="clear" w:color="auto" w:fill="auto"/>
          </w:tcPr>
          <w:p w14:paraId="0E4F9723" w14:textId="77777777" w:rsidR="00A8089C" w:rsidRPr="00A8089C" w:rsidRDefault="00A8089C" w:rsidP="000657B1">
            <w:pPr>
              <w:rPr>
                <w:sz w:val="20"/>
                <w:szCs w:val="20"/>
              </w:rPr>
            </w:pPr>
          </w:p>
        </w:tc>
        <w:tc>
          <w:tcPr>
            <w:tcW w:w="1286" w:type="dxa"/>
            <w:shd w:val="clear" w:color="auto" w:fill="auto"/>
          </w:tcPr>
          <w:p w14:paraId="1E65CFAA" w14:textId="49BB6054" w:rsidR="00A8089C" w:rsidRPr="00120387" w:rsidRDefault="00A8089C" w:rsidP="000657B1">
            <w:pPr>
              <w:rPr>
                <w:sz w:val="20"/>
                <w:szCs w:val="20"/>
              </w:rPr>
            </w:pPr>
            <w:r w:rsidRPr="00120387">
              <w:rPr>
                <w:rFonts w:ascii="Arial" w:hAnsi="Arial" w:cs="Arial"/>
                <w:sz w:val="20"/>
                <w:szCs w:val="20"/>
              </w:rPr>
              <w:t>Q1</w:t>
            </w:r>
          </w:p>
        </w:tc>
        <w:tc>
          <w:tcPr>
            <w:tcW w:w="1551" w:type="dxa"/>
            <w:shd w:val="clear" w:color="auto" w:fill="auto"/>
          </w:tcPr>
          <w:p w14:paraId="42DC7E34" w14:textId="14CE1B09" w:rsidR="00A8089C" w:rsidRPr="00120387" w:rsidRDefault="00A8089C" w:rsidP="000657B1">
            <w:pPr>
              <w:rPr>
                <w:sz w:val="20"/>
                <w:szCs w:val="20"/>
              </w:rPr>
            </w:pPr>
            <w:r w:rsidRPr="00120387">
              <w:rPr>
                <w:rFonts w:ascii="Arial" w:hAnsi="Arial" w:cs="Arial"/>
                <w:sz w:val="20"/>
                <w:szCs w:val="20"/>
              </w:rPr>
              <w:t>Q2</w:t>
            </w:r>
          </w:p>
        </w:tc>
        <w:tc>
          <w:tcPr>
            <w:tcW w:w="1551" w:type="dxa"/>
            <w:gridSpan w:val="2"/>
            <w:shd w:val="clear" w:color="auto" w:fill="auto"/>
          </w:tcPr>
          <w:p w14:paraId="1FE27BBE" w14:textId="29696496" w:rsidR="00A8089C" w:rsidRPr="00120387" w:rsidRDefault="00A8089C" w:rsidP="000657B1">
            <w:pPr>
              <w:rPr>
                <w:sz w:val="20"/>
                <w:szCs w:val="20"/>
              </w:rPr>
            </w:pPr>
            <w:r w:rsidRPr="00120387">
              <w:rPr>
                <w:rFonts w:ascii="Arial" w:hAnsi="Arial" w:cs="Arial"/>
                <w:sz w:val="20"/>
                <w:szCs w:val="20"/>
              </w:rPr>
              <w:t>Q3</w:t>
            </w:r>
          </w:p>
        </w:tc>
        <w:tc>
          <w:tcPr>
            <w:tcW w:w="1551" w:type="dxa"/>
            <w:shd w:val="clear" w:color="auto" w:fill="auto"/>
          </w:tcPr>
          <w:p w14:paraId="4EB1DC3F" w14:textId="2287C73C" w:rsidR="00A8089C" w:rsidRPr="00120387" w:rsidRDefault="00A8089C" w:rsidP="000657B1">
            <w:pPr>
              <w:rPr>
                <w:sz w:val="20"/>
                <w:szCs w:val="20"/>
              </w:rPr>
            </w:pPr>
            <w:r w:rsidRPr="00120387">
              <w:rPr>
                <w:rFonts w:ascii="Arial" w:hAnsi="Arial" w:cs="Arial"/>
                <w:sz w:val="20"/>
                <w:szCs w:val="20"/>
              </w:rPr>
              <w:t>Q4</w:t>
            </w:r>
          </w:p>
        </w:tc>
        <w:tc>
          <w:tcPr>
            <w:tcW w:w="1551" w:type="dxa"/>
            <w:shd w:val="clear" w:color="auto" w:fill="auto"/>
          </w:tcPr>
          <w:p w14:paraId="185B4DE2" w14:textId="0EECEADF" w:rsidR="00A8089C" w:rsidRPr="00120387" w:rsidRDefault="77A929B0" w:rsidP="000657B1">
            <w:pPr>
              <w:rPr>
                <w:sz w:val="20"/>
                <w:szCs w:val="20"/>
              </w:rPr>
            </w:pPr>
            <w:r w:rsidRPr="00120387">
              <w:rPr>
                <w:rFonts w:ascii="Arial" w:hAnsi="Arial" w:cs="Arial"/>
                <w:sz w:val="20"/>
                <w:szCs w:val="20"/>
              </w:rPr>
              <w:t>Year to Q</w:t>
            </w:r>
            <w:r w:rsidR="00C8071A">
              <w:rPr>
                <w:rFonts w:ascii="Arial" w:hAnsi="Arial" w:cs="Arial"/>
                <w:sz w:val="20"/>
                <w:szCs w:val="20"/>
              </w:rPr>
              <w:t>4</w:t>
            </w:r>
          </w:p>
        </w:tc>
      </w:tr>
      <w:tr w:rsidR="00A8089C" w:rsidRPr="009A245B" w14:paraId="1D42C537" w14:textId="77777777" w:rsidTr="000657B1">
        <w:trPr>
          <w:trHeight w:val="144"/>
        </w:trPr>
        <w:tc>
          <w:tcPr>
            <w:tcW w:w="2892" w:type="dxa"/>
          </w:tcPr>
          <w:p w14:paraId="5E9DA720" w14:textId="265A0958" w:rsidR="00A8089C" w:rsidRPr="00A8089C" w:rsidRDefault="2C4041FE" w:rsidP="000657B1">
            <w:pPr>
              <w:rPr>
                <w:sz w:val="20"/>
                <w:szCs w:val="20"/>
              </w:rPr>
            </w:pPr>
            <w:r w:rsidRPr="12757A93">
              <w:rPr>
                <w:rFonts w:ascii="Arial" w:hAnsi="Arial" w:cs="Arial"/>
                <w:sz w:val="20"/>
                <w:szCs w:val="20"/>
              </w:rPr>
              <w:t>Previous Year (2</w:t>
            </w:r>
            <w:r w:rsidR="11293A83" w:rsidRPr="12757A93">
              <w:rPr>
                <w:rFonts w:ascii="Arial" w:hAnsi="Arial" w:cs="Arial"/>
                <w:sz w:val="20"/>
                <w:szCs w:val="20"/>
              </w:rPr>
              <w:t>2</w:t>
            </w:r>
            <w:r w:rsidRPr="12757A93">
              <w:rPr>
                <w:rFonts w:ascii="Arial" w:hAnsi="Arial" w:cs="Arial"/>
                <w:sz w:val="20"/>
                <w:szCs w:val="20"/>
              </w:rPr>
              <w:t>/2</w:t>
            </w:r>
            <w:r w:rsidR="04A3DE04" w:rsidRPr="12757A93">
              <w:rPr>
                <w:rFonts w:ascii="Arial" w:hAnsi="Arial" w:cs="Arial"/>
                <w:sz w:val="20"/>
                <w:szCs w:val="20"/>
              </w:rPr>
              <w:t>3</w:t>
            </w:r>
            <w:r w:rsidRPr="12757A93">
              <w:rPr>
                <w:rFonts w:ascii="Arial" w:hAnsi="Arial" w:cs="Arial"/>
                <w:sz w:val="20"/>
                <w:szCs w:val="20"/>
              </w:rPr>
              <w:t>)</w:t>
            </w:r>
          </w:p>
        </w:tc>
        <w:tc>
          <w:tcPr>
            <w:tcW w:w="1286" w:type="dxa"/>
            <w:shd w:val="clear" w:color="auto" w:fill="auto"/>
          </w:tcPr>
          <w:p w14:paraId="7E0CBE4B" w14:textId="5C66ADD1"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45.2%</w:t>
            </w:r>
          </w:p>
        </w:tc>
        <w:tc>
          <w:tcPr>
            <w:tcW w:w="1551" w:type="dxa"/>
            <w:shd w:val="clear" w:color="auto" w:fill="auto"/>
          </w:tcPr>
          <w:p w14:paraId="19116233" w14:textId="32D0E2DB"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33.8%</w:t>
            </w:r>
          </w:p>
        </w:tc>
        <w:tc>
          <w:tcPr>
            <w:tcW w:w="1551" w:type="dxa"/>
            <w:gridSpan w:val="2"/>
            <w:shd w:val="clear" w:color="auto" w:fill="auto"/>
          </w:tcPr>
          <w:p w14:paraId="79F0E7FF" w14:textId="3B442F71"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44.9%</w:t>
            </w:r>
          </w:p>
        </w:tc>
        <w:tc>
          <w:tcPr>
            <w:tcW w:w="1551" w:type="dxa"/>
            <w:shd w:val="clear" w:color="auto" w:fill="auto"/>
          </w:tcPr>
          <w:p w14:paraId="3ADB12F6" w14:textId="3DB779F7" w:rsidR="12757A93" w:rsidRPr="00120387" w:rsidRDefault="12757A93"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51.7%</w:t>
            </w:r>
          </w:p>
        </w:tc>
        <w:tc>
          <w:tcPr>
            <w:tcW w:w="1551" w:type="dxa"/>
            <w:shd w:val="clear" w:color="auto" w:fill="auto"/>
          </w:tcPr>
          <w:p w14:paraId="2C093030" w14:textId="4A6E9E1C" w:rsidR="12757A93" w:rsidRPr="00120387" w:rsidRDefault="00460B53" w:rsidP="000657B1">
            <w:pPr>
              <w:rPr>
                <w:rFonts w:ascii="Arial" w:eastAsia="Arial" w:hAnsi="Arial" w:cs="Arial"/>
                <w:color w:val="000000" w:themeColor="text1"/>
                <w:sz w:val="20"/>
                <w:szCs w:val="20"/>
              </w:rPr>
            </w:pPr>
            <w:r>
              <w:rPr>
                <w:rFonts w:ascii="Arial" w:eastAsia="Arial" w:hAnsi="Arial" w:cs="Arial"/>
                <w:color w:val="000000" w:themeColor="text1"/>
                <w:sz w:val="20"/>
                <w:szCs w:val="20"/>
              </w:rPr>
              <w:t>4</w:t>
            </w:r>
            <w:r>
              <w:rPr>
                <w:rFonts w:eastAsia="Arial"/>
                <w:color w:val="000000" w:themeColor="text1"/>
              </w:rPr>
              <w:t>1.3</w:t>
            </w:r>
          </w:p>
        </w:tc>
      </w:tr>
      <w:tr w:rsidR="00A04C21" w:rsidRPr="009A245B" w14:paraId="6BD6227D" w14:textId="77777777" w:rsidTr="00685B31">
        <w:trPr>
          <w:trHeight w:val="144"/>
        </w:trPr>
        <w:tc>
          <w:tcPr>
            <w:tcW w:w="2892" w:type="dxa"/>
          </w:tcPr>
          <w:p w14:paraId="259488AD" w14:textId="77777777" w:rsidR="00A04C21" w:rsidRPr="00A8089C" w:rsidRDefault="00A04C21" w:rsidP="00A04C21">
            <w:pPr>
              <w:rPr>
                <w:sz w:val="20"/>
                <w:szCs w:val="20"/>
              </w:rPr>
            </w:pPr>
            <w:r w:rsidRPr="00A8089C">
              <w:rPr>
                <w:rFonts w:ascii="Arial" w:hAnsi="Arial" w:cs="Arial"/>
                <w:sz w:val="20"/>
                <w:szCs w:val="20"/>
              </w:rPr>
              <w:t xml:space="preserve">Target </w:t>
            </w:r>
          </w:p>
        </w:tc>
        <w:tc>
          <w:tcPr>
            <w:tcW w:w="1286" w:type="dxa"/>
            <w:vAlign w:val="center"/>
          </w:tcPr>
          <w:p w14:paraId="65FFE3CC" w14:textId="65EA12CA" w:rsidR="00A04C21" w:rsidRPr="00120387" w:rsidRDefault="00A04C21" w:rsidP="00A04C21">
            <w:pPr>
              <w:rPr>
                <w:rFonts w:ascii="Arial" w:eastAsia="Arial" w:hAnsi="Arial" w:cs="Arial"/>
                <w:color w:val="000000" w:themeColor="text1"/>
                <w:sz w:val="20"/>
                <w:szCs w:val="20"/>
              </w:rPr>
            </w:pPr>
            <w:r w:rsidRPr="00120387">
              <w:rPr>
                <w:rStyle w:val="normaltextrun"/>
                <w:rFonts w:ascii="Arial" w:hAnsi="Arial" w:cs="Arial"/>
                <w:sz w:val="20"/>
                <w:szCs w:val="20"/>
              </w:rPr>
              <w:t>50% </w:t>
            </w:r>
            <w:r w:rsidRPr="00120387">
              <w:rPr>
                <w:rStyle w:val="eop"/>
                <w:rFonts w:ascii="Arial" w:hAnsi="Arial" w:cs="Arial"/>
                <w:sz w:val="20"/>
                <w:szCs w:val="20"/>
              </w:rPr>
              <w:t> </w:t>
            </w:r>
          </w:p>
        </w:tc>
        <w:tc>
          <w:tcPr>
            <w:tcW w:w="1551" w:type="dxa"/>
            <w:vAlign w:val="center"/>
          </w:tcPr>
          <w:p w14:paraId="78009DA1" w14:textId="250F42FD" w:rsidR="00A04C21" w:rsidRPr="00120387" w:rsidRDefault="00A04C21" w:rsidP="00A04C21">
            <w:pPr>
              <w:rPr>
                <w:rFonts w:ascii="Arial" w:eastAsia="Arial" w:hAnsi="Arial" w:cs="Arial"/>
                <w:color w:val="000000" w:themeColor="text1"/>
                <w:sz w:val="20"/>
                <w:szCs w:val="20"/>
              </w:rPr>
            </w:pPr>
            <w:r w:rsidRPr="00120387">
              <w:rPr>
                <w:rStyle w:val="normaltextrun"/>
                <w:rFonts w:ascii="Arial" w:hAnsi="Arial" w:cs="Arial"/>
                <w:sz w:val="20"/>
                <w:szCs w:val="20"/>
              </w:rPr>
              <w:t>50% </w:t>
            </w:r>
            <w:r w:rsidRPr="00120387">
              <w:rPr>
                <w:rStyle w:val="eop"/>
                <w:rFonts w:ascii="Arial" w:hAnsi="Arial" w:cs="Arial"/>
                <w:sz w:val="20"/>
                <w:szCs w:val="20"/>
              </w:rPr>
              <w:t> </w:t>
            </w:r>
          </w:p>
        </w:tc>
        <w:tc>
          <w:tcPr>
            <w:tcW w:w="1551" w:type="dxa"/>
            <w:gridSpan w:val="2"/>
            <w:vAlign w:val="center"/>
          </w:tcPr>
          <w:p w14:paraId="7A693D22" w14:textId="1EC8B15E" w:rsidR="00A04C21" w:rsidRPr="00120387" w:rsidRDefault="00A04C21" w:rsidP="00A04C21">
            <w:pPr>
              <w:rPr>
                <w:rFonts w:ascii="Arial" w:eastAsia="Arial" w:hAnsi="Arial" w:cs="Arial"/>
                <w:color w:val="000000" w:themeColor="text1"/>
                <w:sz w:val="20"/>
                <w:szCs w:val="20"/>
              </w:rPr>
            </w:pPr>
            <w:r w:rsidRPr="00120387">
              <w:rPr>
                <w:rStyle w:val="normaltextrun"/>
                <w:rFonts w:ascii="Arial" w:hAnsi="Arial" w:cs="Arial"/>
                <w:sz w:val="20"/>
                <w:szCs w:val="20"/>
              </w:rPr>
              <w:t>50% </w:t>
            </w:r>
            <w:r w:rsidRPr="00120387">
              <w:rPr>
                <w:rStyle w:val="eop"/>
                <w:rFonts w:ascii="Arial" w:hAnsi="Arial" w:cs="Arial"/>
                <w:sz w:val="20"/>
                <w:szCs w:val="20"/>
              </w:rPr>
              <w:t> </w:t>
            </w:r>
          </w:p>
        </w:tc>
        <w:tc>
          <w:tcPr>
            <w:tcW w:w="1551" w:type="dxa"/>
            <w:vAlign w:val="center"/>
          </w:tcPr>
          <w:p w14:paraId="0CEFF860" w14:textId="534EE5C9" w:rsidR="00A04C21" w:rsidRPr="00120387" w:rsidRDefault="00A04C21" w:rsidP="00A04C21">
            <w:pPr>
              <w:rPr>
                <w:rFonts w:ascii="Arial" w:eastAsia="Arial" w:hAnsi="Arial" w:cs="Arial"/>
                <w:color w:val="000000" w:themeColor="text1"/>
                <w:sz w:val="20"/>
                <w:szCs w:val="20"/>
              </w:rPr>
            </w:pPr>
            <w:r w:rsidRPr="00120387">
              <w:rPr>
                <w:rStyle w:val="normaltextrun"/>
                <w:rFonts w:ascii="Arial" w:hAnsi="Arial" w:cs="Arial"/>
                <w:sz w:val="20"/>
                <w:szCs w:val="20"/>
              </w:rPr>
              <w:t>50% </w:t>
            </w:r>
            <w:r w:rsidRPr="00120387">
              <w:rPr>
                <w:rStyle w:val="eop"/>
                <w:rFonts w:ascii="Arial" w:hAnsi="Arial" w:cs="Arial"/>
                <w:sz w:val="20"/>
                <w:szCs w:val="20"/>
              </w:rPr>
              <w:t> </w:t>
            </w:r>
          </w:p>
        </w:tc>
        <w:tc>
          <w:tcPr>
            <w:tcW w:w="1551" w:type="dxa"/>
            <w:vAlign w:val="center"/>
          </w:tcPr>
          <w:p w14:paraId="310177A3" w14:textId="61656302" w:rsidR="00A04C21" w:rsidRPr="00120387" w:rsidRDefault="00A04C21" w:rsidP="00A04C21">
            <w:pPr>
              <w:rPr>
                <w:rFonts w:ascii="Arial" w:eastAsia="Arial" w:hAnsi="Arial" w:cs="Arial"/>
                <w:color w:val="000000" w:themeColor="text1"/>
                <w:sz w:val="20"/>
                <w:szCs w:val="20"/>
              </w:rPr>
            </w:pPr>
            <w:r w:rsidRPr="00120387">
              <w:rPr>
                <w:rStyle w:val="normaltextrun"/>
                <w:rFonts w:ascii="Arial" w:hAnsi="Arial" w:cs="Arial"/>
                <w:sz w:val="20"/>
                <w:szCs w:val="20"/>
              </w:rPr>
              <w:t>50%</w:t>
            </w:r>
            <w:r w:rsidRPr="00120387">
              <w:rPr>
                <w:rStyle w:val="eop"/>
                <w:rFonts w:ascii="Arial" w:hAnsi="Arial" w:cs="Arial"/>
                <w:sz w:val="20"/>
                <w:szCs w:val="20"/>
              </w:rPr>
              <w:t> </w:t>
            </w:r>
          </w:p>
        </w:tc>
      </w:tr>
      <w:tr w:rsidR="00E21607" w:rsidRPr="009A245B" w14:paraId="32A7E4F3" w14:textId="77777777" w:rsidTr="00E21607">
        <w:trPr>
          <w:trHeight w:val="144"/>
        </w:trPr>
        <w:tc>
          <w:tcPr>
            <w:tcW w:w="2892" w:type="dxa"/>
          </w:tcPr>
          <w:p w14:paraId="10F60CA0" w14:textId="3E7ADA68" w:rsidR="00E21607" w:rsidRPr="00A8089C" w:rsidRDefault="00E21607" w:rsidP="00E21607">
            <w:pPr>
              <w:rPr>
                <w:sz w:val="20"/>
                <w:szCs w:val="20"/>
              </w:rPr>
            </w:pPr>
            <w:r w:rsidRPr="12757A93">
              <w:rPr>
                <w:rFonts w:ascii="Arial" w:hAnsi="Arial" w:cs="Arial"/>
                <w:sz w:val="20"/>
                <w:szCs w:val="20"/>
              </w:rPr>
              <w:t>2023/24 Actual</w:t>
            </w:r>
          </w:p>
        </w:tc>
        <w:tc>
          <w:tcPr>
            <w:tcW w:w="1286" w:type="dxa"/>
            <w:shd w:val="clear" w:color="auto" w:fill="FF0000"/>
            <w:vAlign w:val="center"/>
          </w:tcPr>
          <w:p w14:paraId="37774DE4" w14:textId="3BC1E0F3" w:rsidR="00E21607" w:rsidRPr="00120387" w:rsidRDefault="00E21607" w:rsidP="00E21607">
            <w:pPr>
              <w:rPr>
                <w:rFonts w:ascii="Arial" w:eastAsia="Arial" w:hAnsi="Arial" w:cs="Arial"/>
                <w:color w:val="000000" w:themeColor="text1"/>
                <w:sz w:val="20"/>
                <w:szCs w:val="20"/>
              </w:rPr>
            </w:pPr>
            <w:r>
              <w:rPr>
                <w:rStyle w:val="normaltextrun"/>
                <w:rFonts w:ascii="Arial" w:hAnsi="Arial" w:cs="Arial"/>
                <w:sz w:val="20"/>
                <w:szCs w:val="20"/>
              </w:rPr>
              <w:t>43.1% ↓</w:t>
            </w:r>
            <w:r>
              <w:rPr>
                <w:rStyle w:val="eop"/>
                <w:rFonts w:ascii="Arial" w:hAnsi="Arial" w:cs="Arial"/>
                <w:sz w:val="20"/>
                <w:szCs w:val="20"/>
              </w:rPr>
              <w:t> </w:t>
            </w:r>
          </w:p>
        </w:tc>
        <w:tc>
          <w:tcPr>
            <w:tcW w:w="1551" w:type="dxa"/>
            <w:shd w:val="clear" w:color="auto" w:fill="92D050"/>
            <w:vAlign w:val="center"/>
          </w:tcPr>
          <w:p w14:paraId="5524AB22" w14:textId="76B6C673" w:rsidR="00E21607" w:rsidRPr="00120387" w:rsidRDefault="00E21607" w:rsidP="00E21607">
            <w:pPr>
              <w:rPr>
                <w:rFonts w:ascii="Arial" w:eastAsia="Arial" w:hAnsi="Arial" w:cs="Arial"/>
                <w:color w:val="000000" w:themeColor="text1"/>
                <w:sz w:val="20"/>
                <w:szCs w:val="20"/>
              </w:rPr>
            </w:pPr>
            <w:r>
              <w:rPr>
                <w:rStyle w:val="normaltextrun"/>
                <w:rFonts w:ascii="Arial" w:hAnsi="Arial" w:cs="Arial"/>
                <w:sz w:val="20"/>
                <w:szCs w:val="20"/>
              </w:rPr>
              <w:t>52.5% ↑</w:t>
            </w:r>
            <w:r>
              <w:rPr>
                <w:rStyle w:val="eop"/>
                <w:rFonts w:ascii="Arial" w:hAnsi="Arial" w:cs="Arial"/>
                <w:sz w:val="20"/>
                <w:szCs w:val="20"/>
              </w:rPr>
              <w:t> </w:t>
            </w:r>
          </w:p>
        </w:tc>
        <w:tc>
          <w:tcPr>
            <w:tcW w:w="1551" w:type="dxa"/>
            <w:gridSpan w:val="2"/>
            <w:shd w:val="clear" w:color="auto" w:fill="92D050"/>
            <w:vAlign w:val="center"/>
          </w:tcPr>
          <w:p w14:paraId="7AC62139" w14:textId="5262CB23" w:rsidR="00E21607" w:rsidRPr="00120387" w:rsidRDefault="00E21607" w:rsidP="00E21607">
            <w:pPr>
              <w:rPr>
                <w:rFonts w:ascii="Arial" w:eastAsia="Arial" w:hAnsi="Arial" w:cs="Arial"/>
                <w:color w:val="000000" w:themeColor="text1"/>
                <w:sz w:val="20"/>
                <w:szCs w:val="20"/>
              </w:rPr>
            </w:pPr>
            <w:r>
              <w:rPr>
                <w:rStyle w:val="normaltextrun"/>
                <w:rFonts w:ascii="Arial" w:hAnsi="Arial" w:cs="Arial"/>
                <w:sz w:val="20"/>
                <w:szCs w:val="20"/>
              </w:rPr>
              <w:t>52.2% ↑</w:t>
            </w:r>
            <w:r>
              <w:rPr>
                <w:rStyle w:val="eop"/>
                <w:rFonts w:ascii="Arial" w:hAnsi="Arial" w:cs="Arial"/>
                <w:sz w:val="20"/>
                <w:szCs w:val="20"/>
              </w:rPr>
              <w:t> </w:t>
            </w:r>
          </w:p>
        </w:tc>
        <w:tc>
          <w:tcPr>
            <w:tcW w:w="1551" w:type="dxa"/>
            <w:shd w:val="clear" w:color="auto" w:fill="92D050"/>
            <w:vAlign w:val="center"/>
          </w:tcPr>
          <w:p w14:paraId="1DF57ACD" w14:textId="33EEDD2F" w:rsidR="00E21607" w:rsidRPr="00120387" w:rsidRDefault="00E21607" w:rsidP="00E21607">
            <w:pPr>
              <w:rPr>
                <w:rFonts w:ascii="Arial" w:eastAsia="Arial" w:hAnsi="Arial" w:cs="Arial"/>
                <w:color w:val="000000" w:themeColor="text1"/>
                <w:sz w:val="20"/>
                <w:szCs w:val="20"/>
              </w:rPr>
            </w:pPr>
            <w:r>
              <w:rPr>
                <w:rStyle w:val="normaltextrun"/>
                <w:rFonts w:ascii="Arial" w:hAnsi="Arial" w:cs="Arial"/>
                <w:sz w:val="20"/>
                <w:szCs w:val="20"/>
              </w:rPr>
              <w:t>52.6% ↑</w:t>
            </w:r>
            <w:r>
              <w:rPr>
                <w:rStyle w:val="eop"/>
                <w:rFonts w:ascii="Arial" w:hAnsi="Arial" w:cs="Arial"/>
                <w:sz w:val="20"/>
                <w:szCs w:val="20"/>
              </w:rPr>
              <w:t> </w:t>
            </w:r>
          </w:p>
        </w:tc>
        <w:tc>
          <w:tcPr>
            <w:tcW w:w="1551" w:type="dxa"/>
            <w:shd w:val="clear" w:color="auto" w:fill="92D050"/>
            <w:vAlign w:val="center"/>
          </w:tcPr>
          <w:p w14:paraId="64BF1118" w14:textId="6483C361" w:rsidR="00E21607" w:rsidRPr="00120387" w:rsidRDefault="00E21607" w:rsidP="00E21607">
            <w:pPr>
              <w:rPr>
                <w:rFonts w:ascii="Arial" w:eastAsia="Arial" w:hAnsi="Arial" w:cs="Arial"/>
                <w:color w:val="000000" w:themeColor="text1"/>
                <w:sz w:val="20"/>
                <w:szCs w:val="20"/>
              </w:rPr>
            </w:pPr>
            <w:r>
              <w:rPr>
                <w:rStyle w:val="normaltextrun"/>
                <w:rFonts w:ascii="Arial" w:hAnsi="Arial" w:cs="Arial"/>
                <w:sz w:val="20"/>
                <w:szCs w:val="20"/>
              </w:rPr>
              <w:t>50.2% ↑</w:t>
            </w:r>
            <w:r>
              <w:rPr>
                <w:rStyle w:val="eop"/>
                <w:rFonts w:ascii="Arial" w:hAnsi="Arial" w:cs="Arial"/>
                <w:sz w:val="20"/>
                <w:szCs w:val="20"/>
              </w:rPr>
              <w:t> </w:t>
            </w:r>
          </w:p>
        </w:tc>
      </w:tr>
      <w:tr w:rsidR="089A7B25" w14:paraId="26362E50" w14:textId="77777777" w:rsidTr="00D00A7E">
        <w:trPr>
          <w:trHeight w:val="50"/>
        </w:trPr>
        <w:tc>
          <w:tcPr>
            <w:tcW w:w="10382" w:type="dxa"/>
            <w:gridSpan w:val="7"/>
          </w:tcPr>
          <w:p w14:paraId="1BD59492" w14:textId="77777777" w:rsidR="00373DA7" w:rsidRDefault="00373DA7" w:rsidP="00900312">
            <w:pPr>
              <w:rPr>
                <w:rFonts w:ascii="Arial" w:hAnsi="Arial" w:cs="Arial"/>
                <w:sz w:val="20"/>
                <w:szCs w:val="20"/>
              </w:rPr>
            </w:pPr>
          </w:p>
          <w:p w14:paraId="116E6213" w14:textId="6243EE9C" w:rsidR="00373DA7" w:rsidRDefault="002F4E0D" w:rsidP="00900312">
            <w:pPr>
              <w:rPr>
                <w:rStyle w:val="eop"/>
                <w:rFonts w:ascii="Arial" w:hAnsi="Arial" w:cs="Arial"/>
                <w:color w:val="000000"/>
                <w:shd w:val="clear" w:color="auto" w:fill="FFFFFF"/>
              </w:rPr>
            </w:pPr>
            <w:r>
              <w:rPr>
                <w:rStyle w:val="normaltextrun"/>
                <w:rFonts w:ascii="Arial" w:hAnsi="Arial" w:cs="Arial"/>
                <w:color w:val="000000"/>
                <w:shd w:val="clear" w:color="auto" w:fill="FFFFFF"/>
              </w:rPr>
              <w:t>Overall performance across the Service for this measure remains positive and above the stated target. The ongoing monitoring of backlogs (in and out of timescale) takes place regularly to support technicians and response crews and is reported into Hub Managers meetings and through Prevention Protection Assurance Board.</w:t>
            </w:r>
            <w:r>
              <w:rPr>
                <w:rStyle w:val="eop"/>
                <w:rFonts w:ascii="Arial" w:hAnsi="Arial" w:cs="Arial"/>
                <w:color w:val="000000"/>
                <w:shd w:val="clear" w:color="auto" w:fill="FFFFFF"/>
              </w:rPr>
              <w:t> </w:t>
            </w:r>
          </w:p>
          <w:p w14:paraId="2D8D58E1" w14:textId="68F4417C" w:rsidR="00373DA7" w:rsidRDefault="00373DA7" w:rsidP="00900312">
            <w:pPr>
              <w:rPr>
                <w:rFonts w:ascii="Arial" w:hAnsi="Arial" w:cs="Arial"/>
                <w:sz w:val="20"/>
                <w:szCs w:val="20"/>
              </w:rPr>
            </w:pPr>
          </w:p>
        </w:tc>
      </w:tr>
    </w:tbl>
    <w:p w14:paraId="230A648A" w14:textId="2BDDE1F4" w:rsidR="001050A8" w:rsidRDefault="001050A8"/>
    <w:tbl>
      <w:tblPr>
        <w:tblStyle w:val="TableGrid1514"/>
        <w:tblW w:w="10382" w:type="dxa"/>
        <w:tblInd w:w="-5" w:type="dxa"/>
        <w:tblLook w:val="04A0" w:firstRow="1" w:lastRow="0" w:firstColumn="1" w:lastColumn="0" w:noHBand="0" w:noVBand="1"/>
        <w:tblDescription w:val="Table"/>
      </w:tblPr>
      <w:tblGrid>
        <w:gridCol w:w="10382"/>
      </w:tblGrid>
      <w:tr w:rsidR="009F42D8" w:rsidRPr="00A8089C" w14:paraId="42B6A31E" w14:textId="77777777" w:rsidTr="00D00A7E">
        <w:trPr>
          <w:trHeight w:val="436"/>
        </w:trPr>
        <w:tc>
          <w:tcPr>
            <w:tcW w:w="10382" w:type="dxa"/>
            <w:shd w:val="clear" w:color="auto" w:fill="auto"/>
          </w:tcPr>
          <w:p w14:paraId="517CFB04" w14:textId="07D020A7" w:rsidR="009F42D8" w:rsidRPr="00A8089C" w:rsidRDefault="313B23FB" w:rsidP="15D2AA02">
            <w:pPr>
              <w:spacing w:before="40" w:after="40"/>
              <w:rPr>
                <w:rFonts w:ascii="Arial" w:hAnsi="Arial" w:cs="Arial"/>
                <w:b/>
                <w:bCs/>
              </w:rPr>
            </w:pPr>
            <w:r w:rsidRPr="15D2AA02">
              <w:rPr>
                <w:rFonts w:ascii="Arial" w:hAnsi="Arial" w:cs="Arial"/>
                <w:b/>
                <w:bCs/>
              </w:rPr>
              <w:t>Protection Measures</w:t>
            </w:r>
          </w:p>
        </w:tc>
      </w:tr>
    </w:tbl>
    <w:tbl>
      <w:tblPr>
        <w:tblStyle w:val="TableGrid15141"/>
        <w:tblW w:w="10382" w:type="dxa"/>
        <w:tblInd w:w="-5" w:type="dxa"/>
        <w:tblLook w:val="04A0" w:firstRow="1" w:lastRow="0" w:firstColumn="1" w:lastColumn="0" w:noHBand="0" w:noVBand="1"/>
        <w:tblDescription w:val="Table"/>
      </w:tblPr>
      <w:tblGrid>
        <w:gridCol w:w="2892"/>
        <w:gridCol w:w="1286"/>
        <w:gridCol w:w="1551"/>
        <w:gridCol w:w="1551"/>
        <w:gridCol w:w="290"/>
        <w:gridCol w:w="1261"/>
        <w:gridCol w:w="1551"/>
      </w:tblGrid>
      <w:tr w:rsidR="009F42D8" w:rsidRPr="00A8089C" w14:paraId="3EA1714C" w14:textId="77777777" w:rsidTr="5994ED65">
        <w:tc>
          <w:tcPr>
            <w:tcW w:w="7570" w:type="dxa"/>
            <w:gridSpan w:val="5"/>
            <w:tcBorders>
              <w:top w:val="single" w:sz="4" w:space="0" w:color="auto"/>
              <w:left w:val="single" w:sz="4" w:space="0" w:color="auto"/>
              <w:bottom w:val="single" w:sz="4" w:space="0" w:color="auto"/>
              <w:right w:val="nil"/>
            </w:tcBorders>
            <w:shd w:val="clear" w:color="auto" w:fill="auto"/>
          </w:tcPr>
          <w:p w14:paraId="739C877E" w14:textId="06C80FE2" w:rsidR="009F42D8" w:rsidRPr="00A8089C" w:rsidRDefault="34779D6C" w:rsidP="15D2AA02">
            <w:pPr>
              <w:numPr>
                <w:ilvl w:val="0"/>
                <w:numId w:val="15"/>
              </w:numPr>
              <w:spacing w:after="240"/>
              <w:contextualSpacing/>
              <w:rPr>
                <w:rFonts w:ascii="Arial" w:hAnsi="Arial" w:cs="Arial"/>
                <w:b/>
                <w:bCs/>
                <w:sz w:val="20"/>
                <w:szCs w:val="20"/>
              </w:rPr>
            </w:pPr>
            <w:r w:rsidRPr="15D2AA02">
              <w:rPr>
                <w:rFonts w:ascii="Arial" w:hAnsi="Arial" w:cs="Arial"/>
                <w:b/>
                <w:bCs/>
                <w:sz w:val="20"/>
                <w:szCs w:val="20"/>
              </w:rPr>
              <w:t xml:space="preserve">Proportion of Fire Safety Audits conducted against premises identified as High or Very High Risk in our Risk Based Inspection Programme </w:t>
            </w:r>
          </w:p>
        </w:tc>
        <w:tc>
          <w:tcPr>
            <w:tcW w:w="2812" w:type="dxa"/>
            <w:gridSpan w:val="2"/>
            <w:tcBorders>
              <w:top w:val="single" w:sz="4" w:space="0" w:color="auto"/>
              <w:left w:val="nil"/>
              <w:bottom w:val="single" w:sz="4" w:space="0" w:color="auto"/>
              <w:right w:val="single" w:sz="4" w:space="0" w:color="auto"/>
            </w:tcBorders>
            <w:shd w:val="clear" w:color="auto" w:fill="auto"/>
          </w:tcPr>
          <w:p w14:paraId="5706E58F" w14:textId="603D849B" w:rsidR="009F42D8" w:rsidRPr="00A8089C" w:rsidRDefault="34779D6C"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295E6BC8" w:rsidRPr="15D2AA02">
              <w:rPr>
                <w:rFonts w:ascii="Arial" w:hAnsi="Arial" w:cs="Arial"/>
                <w:b/>
                <w:bCs/>
                <w:sz w:val="20"/>
                <w:szCs w:val="20"/>
              </w:rPr>
              <w:t>3</w:t>
            </w:r>
            <w:r w:rsidRPr="15D2AA02">
              <w:rPr>
                <w:rFonts w:ascii="Arial" w:hAnsi="Arial" w:cs="Arial"/>
                <w:b/>
                <w:bCs/>
                <w:sz w:val="20"/>
                <w:szCs w:val="20"/>
              </w:rPr>
              <w:t>/2</w:t>
            </w:r>
            <w:r w:rsidR="732CE3C7" w:rsidRPr="15D2AA02">
              <w:rPr>
                <w:rFonts w:ascii="Arial" w:hAnsi="Arial" w:cs="Arial"/>
                <w:b/>
                <w:bCs/>
                <w:sz w:val="20"/>
                <w:szCs w:val="20"/>
              </w:rPr>
              <w:t>4</w:t>
            </w:r>
            <w:r w:rsidRPr="15D2AA02">
              <w:rPr>
                <w:rFonts w:ascii="Arial" w:hAnsi="Arial" w:cs="Arial"/>
                <w:b/>
                <w:bCs/>
                <w:sz w:val="20"/>
                <w:szCs w:val="20"/>
              </w:rPr>
              <w:t xml:space="preserve"> Target: Monitor</w:t>
            </w:r>
          </w:p>
        </w:tc>
      </w:tr>
      <w:tr w:rsidR="00A8089C" w:rsidRPr="00A8089C" w14:paraId="2C9C498F" w14:textId="77777777" w:rsidTr="5994ED65">
        <w:tc>
          <w:tcPr>
            <w:tcW w:w="2892" w:type="dxa"/>
            <w:tcBorders>
              <w:top w:val="single" w:sz="4" w:space="0" w:color="auto"/>
              <w:left w:val="single" w:sz="4" w:space="0" w:color="auto"/>
              <w:bottom w:val="single" w:sz="4" w:space="0" w:color="auto"/>
              <w:right w:val="single" w:sz="4" w:space="0" w:color="auto"/>
            </w:tcBorders>
            <w:shd w:val="clear" w:color="auto" w:fill="auto"/>
          </w:tcPr>
          <w:p w14:paraId="52843BFD" w14:textId="77777777" w:rsidR="00A8089C" w:rsidRPr="00A8089C" w:rsidRDefault="00A8089C" w:rsidP="00A8089C">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5FE2869" w14:textId="714D91AD" w:rsidR="00A8089C" w:rsidRPr="00120387" w:rsidRDefault="00A8089C" w:rsidP="00A8089C">
            <w:pPr>
              <w:rPr>
                <w:sz w:val="20"/>
                <w:szCs w:val="20"/>
              </w:rPr>
            </w:pPr>
            <w:r w:rsidRPr="0012038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2611344" w14:textId="277A404D" w:rsidR="00A8089C" w:rsidRPr="00120387" w:rsidRDefault="00A8089C" w:rsidP="00A8089C">
            <w:pPr>
              <w:rPr>
                <w:sz w:val="20"/>
                <w:szCs w:val="20"/>
              </w:rPr>
            </w:pPr>
            <w:r w:rsidRPr="00120387">
              <w:rPr>
                <w:rFonts w:ascii="Arial" w:hAnsi="Arial" w:cs="Arial"/>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12D10B7" w14:textId="0E220056" w:rsidR="00A8089C" w:rsidRPr="00120387" w:rsidRDefault="00A8089C" w:rsidP="00A8089C">
            <w:pPr>
              <w:rPr>
                <w:sz w:val="20"/>
                <w:szCs w:val="20"/>
              </w:rPr>
            </w:pPr>
            <w:r w:rsidRPr="00120387">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8E6FD72" w14:textId="75F91984" w:rsidR="00A8089C" w:rsidRPr="00120387" w:rsidRDefault="00A8089C" w:rsidP="00A8089C">
            <w:pPr>
              <w:rPr>
                <w:sz w:val="20"/>
                <w:szCs w:val="20"/>
              </w:rPr>
            </w:pPr>
            <w:r w:rsidRPr="0012038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095C466" w14:textId="7476860C" w:rsidR="00A8089C" w:rsidRPr="00120387" w:rsidRDefault="2CAA46FB" w:rsidP="00A8089C">
            <w:pPr>
              <w:rPr>
                <w:sz w:val="20"/>
                <w:szCs w:val="20"/>
              </w:rPr>
            </w:pPr>
            <w:r w:rsidRPr="00120387">
              <w:rPr>
                <w:rFonts w:ascii="Arial" w:hAnsi="Arial" w:cs="Arial"/>
                <w:sz w:val="20"/>
                <w:szCs w:val="20"/>
              </w:rPr>
              <w:t>Year to Q</w:t>
            </w:r>
            <w:r w:rsidR="00C8071A">
              <w:rPr>
                <w:rFonts w:ascii="Arial" w:hAnsi="Arial" w:cs="Arial"/>
                <w:sz w:val="20"/>
                <w:szCs w:val="20"/>
              </w:rPr>
              <w:t>4</w:t>
            </w:r>
          </w:p>
        </w:tc>
      </w:tr>
      <w:tr w:rsidR="00164792" w:rsidRPr="00A8089C" w14:paraId="24B1EB21" w14:textId="77777777" w:rsidTr="5994ED65">
        <w:trPr>
          <w:trHeight w:val="144"/>
        </w:trPr>
        <w:tc>
          <w:tcPr>
            <w:tcW w:w="2892" w:type="dxa"/>
          </w:tcPr>
          <w:p w14:paraId="02BEB7E3" w14:textId="30B532C6" w:rsidR="00164792" w:rsidRPr="00A8089C" w:rsidRDefault="00164792" w:rsidP="00164792">
            <w:pPr>
              <w:rPr>
                <w:sz w:val="20"/>
                <w:szCs w:val="20"/>
              </w:rPr>
            </w:pPr>
            <w:r w:rsidRPr="15D2AA02">
              <w:rPr>
                <w:rFonts w:ascii="Arial" w:hAnsi="Arial" w:cs="Arial"/>
                <w:sz w:val="20"/>
                <w:szCs w:val="20"/>
              </w:rPr>
              <w:t>Previous Year (22/23)*</w:t>
            </w:r>
          </w:p>
        </w:tc>
        <w:tc>
          <w:tcPr>
            <w:tcW w:w="1286" w:type="dxa"/>
            <w:vAlign w:val="center"/>
          </w:tcPr>
          <w:p w14:paraId="69A13722" w14:textId="112BC725" w:rsidR="00164792" w:rsidRPr="00120387" w:rsidRDefault="00164792" w:rsidP="00164792">
            <w:pPr>
              <w:rPr>
                <w:rFonts w:ascii="Arial" w:hAnsi="Arial" w:cs="Arial"/>
                <w:sz w:val="20"/>
                <w:szCs w:val="20"/>
              </w:rPr>
            </w:pPr>
            <w:r w:rsidRPr="00120387">
              <w:rPr>
                <w:rStyle w:val="normaltextrun"/>
                <w:rFonts w:ascii="Arial" w:hAnsi="Arial" w:cs="Arial"/>
                <w:sz w:val="20"/>
                <w:szCs w:val="20"/>
              </w:rPr>
              <w:t>N/A</w:t>
            </w:r>
            <w:r w:rsidRPr="00120387">
              <w:rPr>
                <w:rStyle w:val="eop"/>
                <w:rFonts w:ascii="Arial" w:hAnsi="Arial" w:cs="Arial"/>
                <w:sz w:val="20"/>
                <w:szCs w:val="20"/>
              </w:rPr>
              <w:t> </w:t>
            </w:r>
          </w:p>
        </w:tc>
        <w:tc>
          <w:tcPr>
            <w:tcW w:w="1551" w:type="dxa"/>
            <w:vAlign w:val="center"/>
          </w:tcPr>
          <w:p w14:paraId="3D9B244D" w14:textId="6C462E6E" w:rsidR="00164792" w:rsidRPr="00120387" w:rsidRDefault="00164792" w:rsidP="00164792">
            <w:pPr>
              <w:rPr>
                <w:rFonts w:ascii="Arial" w:hAnsi="Arial" w:cs="Arial"/>
                <w:sz w:val="20"/>
                <w:szCs w:val="20"/>
              </w:rPr>
            </w:pPr>
            <w:r w:rsidRPr="00120387">
              <w:rPr>
                <w:rStyle w:val="normaltextrun"/>
                <w:rFonts w:ascii="Arial" w:hAnsi="Arial" w:cs="Arial"/>
                <w:sz w:val="20"/>
                <w:szCs w:val="20"/>
              </w:rPr>
              <w:t>20.6%</w:t>
            </w:r>
            <w:r w:rsidRPr="00120387">
              <w:rPr>
                <w:rStyle w:val="eop"/>
                <w:rFonts w:ascii="Arial" w:hAnsi="Arial" w:cs="Arial"/>
                <w:sz w:val="20"/>
                <w:szCs w:val="20"/>
              </w:rPr>
              <w:t> </w:t>
            </w:r>
          </w:p>
        </w:tc>
        <w:tc>
          <w:tcPr>
            <w:tcW w:w="1551" w:type="dxa"/>
            <w:vAlign w:val="center"/>
          </w:tcPr>
          <w:p w14:paraId="331B9425" w14:textId="764A94BB" w:rsidR="00164792" w:rsidRPr="00120387" w:rsidRDefault="00164792" w:rsidP="00164792">
            <w:pPr>
              <w:rPr>
                <w:rFonts w:ascii="Arial" w:hAnsi="Arial" w:cs="Arial"/>
                <w:sz w:val="20"/>
                <w:szCs w:val="20"/>
              </w:rPr>
            </w:pPr>
            <w:r w:rsidRPr="00120387">
              <w:rPr>
                <w:rStyle w:val="normaltextrun"/>
                <w:rFonts w:ascii="Arial" w:hAnsi="Arial" w:cs="Arial"/>
                <w:sz w:val="20"/>
                <w:szCs w:val="20"/>
              </w:rPr>
              <w:t>21.6%</w:t>
            </w:r>
            <w:r w:rsidRPr="00120387">
              <w:rPr>
                <w:rStyle w:val="eop"/>
                <w:rFonts w:ascii="Arial" w:hAnsi="Arial" w:cs="Arial"/>
                <w:sz w:val="20"/>
                <w:szCs w:val="20"/>
              </w:rPr>
              <w:t> </w:t>
            </w:r>
          </w:p>
        </w:tc>
        <w:tc>
          <w:tcPr>
            <w:tcW w:w="1551" w:type="dxa"/>
            <w:gridSpan w:val="2"/>
            <w:vAlign w:val="center"/>
          </w:tcPr>
          <w:p w14:paraId="1E397BE9" w14:textId="677F42C6" w:rsidR="00164792" w:rsidRPr="00120387" w:rsidRDefault="00164792" w:rsidP="00164792">
            <w:pPr>
              <w:rPr>
                <w:rFonts w:ascii="Arial" w:hAnsi="Arial" w:cs="Arial"/>
                <w:sz w:val="20"/>
                <w:szCs w:val="20"/>
              </w:rPr>
            </w:pPr>
            <w:r w:rsidRPr="00120387">
              <w:rPr>
                <w:rStyle w:val="normaltextrun"/>
                <w:rFonts w:ascii="Arial" w:hAnsi="Arial" w:cs="Arial"/>
                <w:sz w:val="20"/>
                <w:szCs w:val="20"/>
              </w:rPr>
              <w:t>27.8%</w:t>
            </w:r>
            <w:r w:rsidRPr="00120387">
              <w:rPr>
                <w:rStyle w:val="eop"/>
                <w:rFonts w:ascii="Arial" w:hAnsi="Arial" w:cs="Arial"/>
                <w:sz w:val="20"/>
                <w:szCs w:val="20"/>
              </w:rPr>
              <w:t> </w:t>
            </w:r>
          </w:p>
        </w:tc>
        <w:tc>
          <w:tcPr>
            <w:tcW w:w="1551" w:type="dxa"/>
            <w:vAlign w:val="center"/>
          </w:tcPr>
          <w:p w14:paraId="58ADF58C" w14:textId="1B7835DC" w:rsidR="00164792" w:rsidRPr="00120387" w:rsidRDefault="00164792" w:rsidP="00164792">
            <w:pPr>
              <w:rPr>
                <w:rFonts w:ascii="Arial" w:hAnsi="Arial" w:cs="Arial"/>
                <w:sz w:val="20"/>
                <w:szCs w:val="20"/>
              </w:rPr>
            </w:pPr>
          </w:p>
        </w:tc>
      </w:tr>
      <w:tr w:rsidR="00164792" w:rsidRPr="00A8089C" w14:paraId="1D7C2219" w14:textId="77777777" w:rsidTr="5994ED65">
        <w:trPr>
          <w:trHeight w:val="144"/>
        </w:trPr>
        <w:tc>
          <w:tcPr>
            <w:tcW w:w="2892" w:type="dxa"/>
          </w:tcPr>
          <w:p w14:paraId="589620B6" w14:textId="77777777" w:rsidR="00164792" w:rsidRPr="00A8089C" w:rsidRDefault="00164792" w:rsidP="00164792">
            <w:pPr>
              <w:rPr>
                <w:sz w:val="20"/>
                <w:szCs w:val="20"/>
              </w:rPr>
            </w:pPr>
            <w:r w:rsidRPr="00A8089C">
              <w:rPr>
                <w:rFonts w:ascii="Arial" w:hAnsi="Arial" w:cs="Arial"/>
                <w:sz w:val="20"/>
                <w:szCs w:val="20"/>
              </w:rPr>
              <w:t xml:space="preserve">Target </w:t>
            </w:r>
          </w:p>
        </w:tc>
        <w:tc>
          <w:tcPr>
            <w:tcW w:w="1286" w:type="dxa"/>
            <w:vAlign w:val="center"/>
          </w:tcPr>
          <w:p w14:paraId="1271CA26" w14:textId="4B6CFE0B" w:rsidR="00164792" w:rsidRPr="00120387" w:rsidRDefault="00164792" w:rsidP="00164792">
            <w:pPr>
              <w:rPr>
                <w:sz w:val="20"/>
                <w:szCs w:val="20"/>
              </w:rPr>
            </w:pPr>
            <w:r w:rsidRPr="00120387">
              <w:rPr>
                <w:rStyle w:val="normaltextrun"/>
                <w:rFonts w:ascii="Arial" w:hAnsi="Arial" w:cs="Arial"/>
                <w:sz w:val="20"/>
                <w:szCs w:val="20"/>
              </w:rPr>
              <w:t>-</w:t>
            </w:r>
            <w:r w:rsidRPr="00120387">
              <w:rPr>
                <w:rStyle w:val="eop"/>
                <w:rFonts w:ascii="Arial" w:hAnsi="Arial" w:cs="Arial"/>
                <w:sz w:val="20"/>
                <w:szCs w:val="20"/>
              </w:rPr>
              <w:t> </w:t>
            </w:r>
          </w:p>
        </w:tc>
        <w:tc>
          <w:tcPr>
            <w:tcW w:w="1551" w:type="dxa"/>
            <w:vAlign w:val="center"/>
          </w:tcPr>
          <w:p w14:paraId="3264DA17" w14:textId="47CC1B45" w:rsidR="00164792" w:rsidRPr="00120387" w:rsidRDefault="00164792" w:rsidP="00164792">
            <w:pPr>
              <w:rPr>
                <w:sz w:val="20"/>
                <w:szCs w:val="20"/>
              </w:rPr>
            </w:pPr>
            <w:r w:rsidRPr="00120387">
              <w:rPr>
                <w:rStyle w:val="normaltextrun"/>
                <w:rFonts w:ascii="Arial" w:hAnsi="Arial" w:cs="Arial"/>
                <w:sz w:val="20"/>
                <w:szCs w:val="20"/>
              </w:rPr>
              <w:t>-</w:t>
            </w:r>
            <w:r w:rsidRPr="00120387">
              <w:rPr>
                <w:rStyle w:val="eop"/>
                <w:rFonts w:ascii="Arial" w:hAnsi="Arial" w:cs="Arial"/>
                <w:sz w:val="20"/>
                <w:szCs w:val="20"/>
              </w:rPr>
              <w:t> </w:t>
            </w:r>
          </w:p>
        </w:tc>
        <w:tc>
          <w:tcPr>
            <w:tcW w:w="1551" w:type="dxa"/>
            <w:vAlign w:val="center"/>
          </w:tcPr>
          <w:p w14:paraId="620F665E" w14:textId="1617AE09" w:rsidR="00164792" w:rsidRPr="00120387" w:rsidRDefault="00164792" w:rsidP="00164792">
            <w:pPr>
              <w:rPr>
                <w:sz w:val="20"/>
                <w:szCs w:val="20"/>
              </w:rPr>
            </w:pPr>
            <w:r w:rsidRPr="00120387">
              <w:rPr>
                <w:rStyle w:val="normaltextrun"/>
                <w:rFonts w:ascii="Arial" w:hAnsi="Arial" w:cs="Arial"/>
                <w:sz w:val="20"/>
                <w:szCs w:val="20"/>
              </w:rPr>
              <w:t>-</w:t>
            </w:r>
            <w:r w:rsidRPr="00120387">
              <w:rPr>
                <w:rStyle w:val="eop"/>
                <w:rFonts w:ascii="Arial" w:hAnsi="Arial" w:cs="Arial"/>
                <w:sz w:val="20"/>
                <w:szCs w:val="20"/>
              </w:rPr>
              <w:t> </w:t>
            </w:r>
          </w:p>
        </w:tc>
        <w:tc>
          <w:tcPr>
            <w:tcW w:w="1551" w:type="dxa"/>
            <w:gridSpan w:val="2"/>
            <w:vAlign w:val="center"/>
          </w:tcPr>
          <w:p w14:paraId="03D6FEF7" w14:textId="2DF949F4" w:rsidR="00164792" w:rsidRPr="00120387" w:rsidRDefault="00164792" w:rsidP="00164792">
            <w:pPr>
              <w:rPr>
                <w:sz w:val="20"/>
                <w:szCs w:val="20"/>
              </w:rPr>
            </w:pPr>
            <w:r w:rsidRPr="00120387">
              <w:rPr>
                <w:rStyle w:val="normaltextrun"/>
                <w:rFonts w:ascii="Arial" w:hAnsi="Arial" w:cs="Arial"/>
                <w:sz w:val="20"/>
                <w:szCs w:val="20"/>
              </w:rPr>
              <w:t>-</w:t>
            </w:r>
            <w:r w:rsidRPr="00120387">
              <w:rPr>
                <w:rStyle w:val="eop"/>
                <w:rFonts w:ascii="Arial" w:hAnsi="Arial" w:cs="Arial"/>
                <w:sz w:val="20"/>
                <w:szCs w:val="20"/>
              </w:rPr>
              <w:t> </w:t>
            </w:r>
          </w:p>
        </w:tc>
        <w:tc>
          <w:tcPr>
            <w:tcW w:w="1551" w:type="dxa"/>
            <w:vAlign w:val="center"/>
          </w:tcPr>
          <w:p w14:paraId="6A0002E6" w14:textId="697CF53D" w:rsidR="00164792" w:rsidRPr="00120387" w:rsidRDefault="00164792" w:rsidP="00164792">
            <w:pPr>
              <w:rPr>
                <w:sz w:val="20"/>
                <w:szCs w:val="20"/>
              </w:rPr>
            </w:pPr>
            <w:r w:rsidRPr="00120387">
              <w:rPr>
                <w:rStyle w:val="normaltextrun"/>
                <w:rFonts w:ascii="Arial" w:hAnsi="Arial" w:cs="Arial"/>
                <w:sz w:val="20"/>
                <w:szCs w:val="20"/>
              </w:rPr>
              <w:t>-</w:t>
            </w:r>
            <w:r w:rsidRPr="00120387">
              <w:rPr>
                <w:rStyle w:val="eop"/>
                <w:rFonts w:ascii="Arial" w:hAnsi="Arial" w:cs="Arial"/>
                <w:sz w:val="20"/>
                <w:szCs w:val="20"/>
              </w:rPr>
              <w:t> </w:t>
            </w:r>
          </w:p>
        </w:tc>
      </w:tr>
      <w:tr w:rsidR="005F60DF" w:rsidRPr="00A8089C" w14:paraId="43AEF364" w14:textId="77777777" w:rsidTr="00896EDD">
        <w:trPr>
          <w:trHeight w:val="144"/>
        </w:trPr>
        <w:tc>
          <w:tcPr>
            <w:tcW w:w="2892" w:type="dxa"/>
          </w:tcPr>
          <w:p w14:paraId="3E34EC2E" w14:textId="636A3233" w:rsidR="005F60DF" w:rsidRPr="00A8089C" w:rsidRDefault="005F60DF" w:rsidP="005F60DF">
            <w:pPr>
              <w:rPr>
                <w:rFonts w:ascii="Arial" w:hAnsi="Arial" w:cs="Arial"/>
                <w:sz w:val="20"/>
                <w:szCs w:val="20"/>
              </w:rPr>
            </w:pPr>
            <w:r w:rsidRPr="15D2AA02">
              <w:rPr>
                <w:rFonts w:ascii="Arial" w:hAnsi="Arial" w:cs="Arial"/>
                <w:sz w:val="20"/>
                <w:szCs w:val="20"/>
              </w:rPr>
              <w:t>2023/24 Actual</w:t>
            </w:r>
          </w:p>
        </w:tc>
        <w:tc>
          <w:tcPr>
            <w:tcW w:w="1286" w:type="dxa"/>
            <w:shd w:val="clear" w:color="auto" w:fill="auto"/>
            <w:vAlign w:val="center"/>
          </w:tcPr>
          <w:p w14:paraId="0F55650D" w14:textId="157EEBE1" w:rsidR="005F60DF" w:rsidRPr="00120387" w:rsidRDefault="005F60DF" w:rsidP="005F60DF">
            <w:pPr>
              <w:rPr>
                <w:rFonts w:ascii="Arial" w:hAnsi="Arial" w:cs="Arial"/>
                <w:sz w:val="20"/>
                <w:szCs w:val="20"/>
              </w:rPr>
            </w:pPr>
            <w:r w:rsidRPr="5994ED65">
              <w:rPr>
                <w:rStyle w:val="normaltextrun"/>
                <w:rFonts w:ascii="Arial" w:hAnsi="Arial" w:cs="Arial"/>
                <w:sz w:val="20"/>
                <w:szCs w:val="20"/>
              </w:rPr>
              <w:t>28.1%</w:t>
            </w:r>
            <w:r w:rsidRPr="5994ED65">
              <w:rPr>
                <w:rStyle w:val="eop"/>
                <w:rFonts w:ascii="Arial" w:hAnsi="Arial" w:cs="Arial"/>
                <w:sz w:val="20"/>
                <w:szCs w:val="20"/>
              </w:rPr>
              <w:t> </w:t>
            </w:r>
          </w:p>
        </w:tc>
        <w:tc>
          <w:tcPr>
            <w:tcW w:w="1551" w:type="dxa"/>
            <w:shd w:val="clear" w:color="auto" w:fill="FFFFFF" w:themeFill="background1"/>
            <w:vAlign w:val="center"/>
          </w:tcPr>
          <w:p w14:paraId="5A124A02" w14:textId="6AE79B5E" w:rsidR="005F60DF" w:rsidRPr="00120387" w:rsidRDefault="005F60DF" w:rsidP="005F60DF">
            <w:pPr>
              <w:rPr>
                <w:rFonts w:ascii="Arial" w:hAnsi="Arial" w:cs="Arial"/>
                <w:sz w:val="20"/>
                <w:szCs w:val="20"/>
              </w:rPr>
            </w:pPr>
            <w:r w:rsidRPr="003924D8">
              <w:rPr>
                <w:rStyle w:val="normaltextrun"/>
                <w:rFonts w:ascii="Arial" w:hAnsi="Arial" w:cs="Arial"/>
                <w:sz w:val="20"/>
                <w:szCs w:val="20"/>
              </w:rPr>
              <w:t>24.1</w:t>
            </w:r>
            <w:r w:rsidRPr="00120387">
              <w:rPr>
                <w:rStyle w:val="normaltextrun"/>
                <w:rFonts w:ascii="Arial" w:hAnsi="Arial" w:cs="Arial"/>
                <w:sz w:val="20"/>
                <w:szCs w:val="20"/>
              </w:rPr>
              <w:t>% ↑</w:t>
            </w:r>
            <w:r w:rsidRPr="00120387">
              <w:rPr>
                <w:rStyle w:val="eop"/>
                <w:rFonts w:ascii="Arial" w:hAnsi="Arial" w:cs="Arial"/>
                <w:sz w:val="20"/>
                <w:szCs w:val="20"/>
              </w:rPr>
              <w:t> </w:t>
            </w:r>
          </w:p>
        </w:tc>
        <w:tc>
          <w:tcPr>
            <w:tcW w:w="1551" w:type="dxa"/>
            <w:shd w:val="clear" w:color="auto" w:fill="FFFFFF" w:themeFill="background1"/>
            <w:vAlign w:val="center"/>
          </w:tcPr>
          <w:p w14:paraId="0AAE27F7" w14:textId="7323D833" w:rsidR="005F60DF" w:rsidRPr="00120387" w:rsidRDefault="005F60DF" w:rsidP="005F60DF">
            <w:pPr>
              <w:rPr>
                <w:rFonts w:ascii="Arial" w:hAnsi="Arial" w:cs="Arial"/>
                <w:sz w:val="20"/>
                <w:szCs w:val="20"/>
              </w:rPr>
            </w:pPr>
            <w:r>
              <w:rPr>
                <w:rStyle w:val="normaltextrun"/>
                <w:rFonts w:ascii="Arial" w:hAnsi="Arial" w:cs="Arial"/>
                <w:sz w:val="20"/>
                <w:szCs w:val="20"/>
              </w:rPr>
              <w:t>22.3% ↑</w:t>
            </w:r>
            <w:r>
              <w:rPr>
                <w:rStyle w:val="eop"/>
                <w:rFonts w:ascii="Arial" w:hAnsi="Arial" w:cs="Arial"/>
                <w:sz w:val="20"/>
                <w:szCs w:val="20"/>
              </w:rPr>
              <w:t> </w:t>
            </w:r>
          </w:p>
        </w:tc>
        <w:tc>
          <w:tcPr>
            <w:tcW w:w="1551" w:type="dxa"/>
            <w:gridSpan w:val="2"/>
            <w:shd w:val="clear" w:color="auto" w:fill="auto"/>
            <w:vAlign w:val="center"/>
          </w:tcPr>
          <w:p w14:paraId="563FDE29" w14:textId="0421EBC6" w:rsidR="005F60DF" w:rsidRPr="00120387" w:rsidRDefault="005F60DF" w:rsidP="005F60DF">
            <w:pPr>
              <w:rPr>
                <w:sz w:val="20"/>
                <w:szCs w:val="20"/>
              </w:rPr>
            </w:pPr>
            <w:r>
              <w:rPr>
                <w:rStyle w:val="normaltextrun"/>
                <w:rFonts w:ascii="Arial" w:hAnsi="Arial" w:cs="Arial"/>
                <w:sz w:val="20"/>
                <w:szCs w:val="20"/>
              </w:rPr>
              <w:t>29.2% ↑</w:t>
            </w:r>
            <w:r>
              <w:rPr>
                <w:rStyle w:val="eop"/>
                <w:rFonts w:ascii="Arial" w:hAnsi="Arial" w:cs="Arial"/>
                <w:sz w:val="20"/>
                <w:szCs w:val="20"/>
              </w:rPr>
              <w:t> </w:t>
            </w:r>
          </w:p>
        </w:tc>
        <w:tc>
          <w:tcPr>
            <w:tcW w:w="1551" w:type="dxa"/>
            <w:shd w:val="clear" w:color="auto" w:fill="auto"/>
            <w:vAlign w:val="center"/>
          </w:tcPr>
          <w:p w14:paraId="6B3AA3E8" w14:textId="64702E49" w:rsidR="005F60DF" w:rsidRPr="00120387" w:rsidRDefault="005F60DF" w:rsidP="005F60DF">
            <w:pPr>
              <w:rPr>
                <w:rFonts w:ascii="Arial" w:hAnsi="Arial" w:cs="Arial"/>
                <w:sz w:val="20"/>
                <w:szCs w:val="20"/>
              </w:rPr>
            </w:pPr>
            <w:r>
              <w:rPr>
                <w:rStyle w:val="normaltextrun"/>
                <w:rFonts w:ascii="Arial" w:hAnsi="Arial" w:cs="Arial"/>
                <w:sz w:val="20"/>
                <w:szCs w:val="20"/>
              </w:rPr>
              <w:t>26.2% ↑</w:t>
            </w:r>
            <w:r>
              <w:rPr>
                <w:rStyle w:val="eop"/>
                <w:rFonts w:ascii="Arial" w:hAnsi="Arial" w:cs="Arial"/>
                <w:sz w:val="20"/>
                <w:szCs w:val="20"/>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31B4C0EA" w14:textId="77777777" w:rsidTr="00D00A7E">
        <w:trPr>
          <w:trHeight w:val="179"/>
        </w:trPr>
        <w:tc>
          <w:tcPr>
            <w:tcW w:w="10382" w:type="dxa"/>
            <w:shd w:val="clear" w:color="auto" w:fill="auto"/>
          </w:tcPr>
          <w:p w14:paraId="13CB5EBA" w14:textId="77777777" w:rsidR="008F2E22" w:rsidRDefault="005E60C4" w:rsidP="00B622AD">
            <w:pPr>
              <w:spacing w:before="40" w:after="40"/>
              <w:rPr>
                <w:rFonts w:ascii="Arial" w:hAnsi="Arial" w:cs="Arial"/>
                <w:sz w:val="16"/>
                <w:szCs w:val="16"/>
              </w:rPr>
            </w:pPr>
            <w:r w:rsidRPr="7260B4AA">
              <w:rPr>
                <w:rFonts w:ascii="Arial" w:hAnsi="Arial" w:cs="Arial"/>
                <w:sz w:val="16"/>
                <w:szCs w:val="16"/>
              </w:rPr>
              <w:t>*The Risk Based Inspection Programme was launched on the 28</w:t>
            </w:r>
            <w:r w:rsidRPr="7260B4AA">
              <w:rPr>
                <w:rFonts w:ascii="Arial" w:hAnsi="Arial" w:cs="Arial"/>
                <w:sz w:val="16"/>
                <w:szCs w:val="16"/>
                <w:vertAlign w:val="superscript"/>
              </w:rPr>
              <w:t>th</w:t>
            </w:r>
            <w:r w:rsidRPr="7260B4AA">
              <w:rPr>
                <w:rFonts w:ascii="Arial" w:hAnsi="Arial" w:cs="Arial"/>
                <w:sz w:val="16"/>
                <w:szCs w:val="16"/>
              </w:rPr>
              <w:t xml:space="preserve"> April</w:t>
            </w:r>
            <w:r w:rsidR="00164792">
              <w:rPr>
                <w:rFonts w:ascii="Arial" w:hAnsi="Arial" w:cs="Arial"/>
                <w:sz w:val="16"/>
                <w:szCs w:val="16"/>
              </w:rPr>
              <w:t xml:space="preserve"> 2022</w:t>
            </w:r>
            <w:r w:rsidRPr="7260B4AA">
              <w:rPr>
                <w:rFonts w:ascii="Arial" w:hAnsi="Arial" w:cs="Arial"/>
                <w:sz w:val="16"/>
                <w:szCs w:val="16"/>
              </w:rPr>
              <w:t xml:space="preserve">. Monitoring data </w:t>
            </w:r>
            <w:r w:rsidR="00942256" w:rsidRPr="7260B4AA">
              <w:rPr>
                <w:rFonts w:ascii="Arial" w:hAnsi="Arial" w:cs="Arial"/>
                <w:sz w:val="16"/>
                <w:szCs w:val="16"/>
              </w:rPr>
              <w:t>available from Q2 22/23.</w:t>
            </w:r>
          </w:p>
          <w:p w14:paraId="753AA9AB" w14:textId="77777777" w:rsidR="003049C8" w:rsidRDefault="003049C8" w:rsidP="00B622AD">
            <w:pPr>
              <w:spacing w:before="40" w:after="40"/>
              <w:rPr>
                <w:rFonts w:ascii="Arial" w:hAnsi="Arial" w:cs="Arial"/>
                <w:sz w:val="16"/>
                <w:szCs w:val="16"/>
              </w:rPr>
            </w:pPr>
          </w:p>
          <w:p w14:paraId="6CB3C258" w14:textId="67E6502F" w:rsidR="0078298B" w:rsidRDefault="0078298B" w:rsidP="0078298B">
            <w:pPr>
              <w:pStyle w:val="paragraph"/>
              <w:spacing w:before="0" w:beforeAutospacing="0" w:after="0" w:afterAutospacing="0"/>
              <w:ind w:left="37"/>
              <w:textAlignment w:val="baseline"/>
              <w:rPr>
                <w:rStyle w:val="normaltextrun"/>
                <w:rFonts w:ascii="Arial" w:hAnsi="Arial" w:cs="Arial"/>
              </w:rPr>
            </w:pPr>
            <w:r>
              <w:rPr>
                <w:rStyle w:val="normaltextrun"/>
                <w:rFonts w:ascii="Arial" w:hAnsi="Arial" w:cs="Arial"/>
              </w:rPr>
              <w:t>A large amount of work has been undertaken during Q4 to create an inspection plan for RBIP and HRRB inspections that incorporates both priority workstreams. It is pleasing to see that improvements have been made over Q3</w:t>
            </w:r>
            <w:r w:rsidR="00B551AE">
              <w:rPr>
                <w:rStyle w:val="normaltextrun"/>
                <w:rFonts w:ascii="Arial" w:hAnsi="Arial" w:cs="Arial"/>
              </w:rPr>
              <w:t>.</w:t>
            </w:r>
            <w:r>
              <w:rPr>
                <w:rStyle w:val="normaltextrun"/>
                <w:rFonts w:ascii="Arial" w:hAnsi="Arial" w:cs="Arial"/>
              </w:rPr>
              <w:t xml:space="preserve"> </w:t>
            </w:r>
          </w:p>
          <w:p w14:paraId="3B1BC971" w14:textId="77777777" w:rsidR="005E4AF3" w:rsidRDefault="005E4AF3" w:rsidP="0078298B">
            <w:pPr>
              <w:pStyle w:val="paragraph"/>
              <w:spacing w:before="0" w:beforeAutospacing="0" w:after="0" w:afterAutospacing="0"/>
              <w:ind w:left="37"/>
              <w:textAlignment w:val="baseline"/>
              <w:rPr>
                <w:rStyle w:val="normaltextrun"/>
                <w:rFonts w:ascii="Arial" w:hAnsi="Arial" w:cs="Arial"/>
              </w:rPr>
            </w:pPr>
          </w:p>
          <w:p w14:paraId="14560151" w14:textId="68B8E796" w:rsidR="005D532D" w:rsidRDefault="005E4AF3" w:rsidP="0078298B">
            <w:pPr>
              <w:pStyle w:val="paragraph"/>
              <w:spacing w:before="0" w:beforeAutospacing="0" w:after="0" w:afterAutospacing="0"/>
              <w:ind w:left="37"/>
              <w:textAlignment w:val="baseline"/>
              <w:rPr>
                <w:rStyle w:val="normaltextrun"/>
                <w:rFonts w:ascii="Arial" w:hAnsi="Arial" w:cs="Arial"/>
              </w:rPr>
            </w:pPr>
            <w:r>
              <w:rPr>
                <w:rStyle w:val="normaltextrun"/>
                <w:rFonts w:ascii="Arial" w:hAnsi="Arial" w:cs="Arial"/>
              </w:rPr>
              <w:t>The Ann</w:t>
            </w:r>
            <w:r w:rsidR="00406D8F">
              <w:rPr>
                <w:rStyle w:val="normaltextrun"/>
                <w:rFonts w:ascii="Arial" w:hAnsi="Arial" w:cs="Arial"/>
              </w:rPr>
              <w:t>ual Plan agreed for 2024-25 replaces this measure with</w:t>
            </w:r>
            <w:r w:rsidR="005D532D">
              <w:rPr>
                <w:rStyle w:val="normaltextrun"/>
                <w:rFonts w:ascii="Arial" w:hAnsi="Arial" w:cs="Arial"/>
              </w:rPr>
              <w:t xml:space="preserve"> one which will look at completion in timescale </w:t>
            </w:r>
            <w:r w:rsidR="005D532D">
              <w:rPr>
                <w:rStyle w:val="normaltextrun"/>
                <w:rFonts w:ascii="Arial" w:hAnsi="Arial" w:cs="Arial"/>
                <w:color w:val="000000"/>
                <w:shd w:val="clear" w:color="auto" w:fill="FFFFFF"/>
              </w:rPr>
              <w:t xml:space="preserve">for RBIP premises inspections. </w:t>
            </w:r>
            <w:r w:rsidR="00791AE6">
              <w:rPr>
                <w:rStyle w:val="normaltextrun"/>
                <w:rFonts w:ascii="Arial" w:hAnsi="Arial" w:cs="Arial"/>
                <w:color w:val="000000"/>
                <w:shd w:val="clear" w:color="auto" w:fill="FFFFFF"/>
              </w:rPr>
              <w:t xml:space="preserve">We found that the current measure was not easy to understand. As our RBIP matures, we are better able to set clear timescales for inspection and the new measure monitors our performance against these. </w:t>
            </w:r>
          </w:p>
          <w:p w14:paraId="43DAF604" w14:textId="6D2A43CD" w:rsidR="005E4AF3" w:rsidRDefault="005E4AF3" w:rsidP="0078298B">
            <w:pPr>
              <w:pStyle w:val="paragraph"/>
              <w:spacing w:before="0" w:beforeAutospacing="0" w:after="0" w:afterAutospacing="0"/>
              <w:ind w:left="37"/>
              <w:textAlignment w:val="baseline"/>
              <w:rPr>
                <w:rFonts w:ascii="Segoe UI" w:hAnsi="Segoe UI" w:cs="Segoe UI"/>
                <w:sz w:val="18"/>
                <w:szCs w:val="18"/>
              </w:rPr>
            </w:pPr>
          </w:p>
          <w:p w14:paraId="4733993D" w14:textId="189950B8" w:rsidR="0078298B" w:rsidRDefault="0078298B" w:rsidP="0078298B">
            <w:pPr>
              <w:pStyle w:val="paragraph"/>
              <w:spacing w:before="0" w:beforeAutospacing="0" w:after="0" w:afterAutospacing="0"/>
              <w:ind w:left="37"/>
              <w:textAlignment w:val="baseline"/>
              <w:rPr>
                <w:rFonts w:ascii="Segoe UI" w:hAnsi="Segoe UI" w:cs="Segoe UI"/>
                <w:sz w:val="18"/>
                <w:szCs w:val="18"/>
              </w:rPr>
            </w:pPr>
          </w:p>
          <w:p w14:paraId="29BC23C3" w14:textId="7362A876" w:rsidR="008F2E22" w:rsidRPr="00A8089C" w:rsidRDefault="008F2E22" w:rsidP="003F6020">
            <w:pPr>
              <w:pStyle w:val="paragraph"/>
              <w:spacing w:before="0" w:beforeAutospacing="0" w:after="0" w:afterAutospacing="0"/>
              <w:ind w:left="37"/>
              <w:textAlignment w:val="baseline"/>
              <w:rPr>
                <w:rFonts w:ascii="Arial" w:hAnsi="Arial" w:cs="Arial"/>
                <w:sz w:val="16"/>
                <w:szCs w:val="16"/>
              </w:rPr>
            </w:pPr>
          </w:p>
        </w:tc>
      </w:tr>
    </w:tbl>
    <w:tbl>
      <w:tblPr>
        <w:tblStyle w:val="TableGrid15151"/>
        <w:tblW w:w="10382" w:type="dxa"/>
        <w:tblInd w:w="-5" w:type="dxa"/>
        <w:tblLook w:val="04A0" w:firstRow="1" w:lastRow="0" w:firstColumn="1" w:lastColumn="0" w:noHBand="0" w:noVBand="1"/>
        <w:tblDescription w:val="Table"/>
      </w:tblPr>
      <w:tblGrid>
        <w:gridCol w:w="2892"/>
        <w:gridCol w:w="1286"/>
        <w:gridCol w:w="1551"/>
        <w:gridCol w:w="684"/>
        <w:gridCol w:w="817"/>
        <w:gridCol w:w="1559"/>
        <w:gridCol w:w="1593"/>
      </w:tblGrid>
      <w:tr w:rsidR="0033689C" w:rsidRPr="00A8089C" w14:paraId="6CCE7446" w14:textId="77777777" w:rsidTr="00D00A7E">
        <w:trPr>
          <w:trHeight w:val="481"/>
        </w:trPr>
        <w:tc>
          <w:tcPr>
            <w:tcW w:w="6413" w:type="dxa"/>
            <w:gridSpan w:val="4"/>
            <w:tcBorders>
              <w:top w:val="single" w:sz="4" w:space="0" w:color="auto"/>
              <w:left w:val="single" w:sz="4" w:space="0" w:color="auto"/>
              <w:bottom w:val="single" w:sz="4" w:space="0" w:color="auto"/>
              <w:right w:val="nil"/>
            </w:tcBorders>
            <w:shd w:val="clear" w:color="auto" w:fill="auto"/>
          </w:tcPr>
          <w:p w14:paraId="7E599903" w14:textId="77777777" w:rsidR="0033689C" w:rsidRPr="00A8089C" w:rsidRDefault="43A00F8B" w:rsidP="15D2AA02">
            <w:pPr>
              <w:numPr>
                <w:ilvl w:val="0"/>
                <w:numId w:val="15"/>
              </w:numPr>
              <w:spacing w:after="240"/>
              <w:rPr>
                <w:rFonts w:ascii="Arial" w:hAnsi="Arial" w:cs="Arial"/>
                <w:b/>
                <w:bCs/>
                <w:sz w:val="20"/>
                <w:szCs w:val="20"/>
              </w:rPr>
            </w:pPr>
            <w:r w:rsidRPr="15D2AA02">
              <w:rPr>
                <w:rFonts w:ascii="Arial" w:hAnsi="Arial" w:cs="Arial"/>
                <w:b/>
                <w:bCs/>
                <w:sz w:val="20"/>
                <w:szCs w:val="20"/>
              </w:rPr>
              <w:t>Percentage of Full Fire Safety Audits with a ‘Broadly Compliant’ result</w:t>
            </w:r>
            <w:r w:rsidR="7639047E" w:rsidRPr="15D2AA02">
              <w:rPr>
                <w:rFonts w:ascii="Arial" w:hAnsi="Arial" w:cs="Arial"/>
                <w:b/>
                <w:bCs/>
                <w:sz w:val="20"/>
                <w:szCs w:val="20"/>
              </w:rPr>
              <w:t xml:space="preserve"> *</w:t>
            </w:r>
          </w:p>
        </w:tc>
        <w:tc>
          <w:tcPr>
            <w:tcW w:w="3969" w:type="dxa"/>
            <w:gridSpan w:val="3"/>
            <w:tcBorders>
              <w:top w:val="single" w:sz="4" w:space="0" w:color="auto"/>
              <w:left w:val="nil"/>
              <w:bottom w:val="single" w:sz="4" w:space="0" w:color="auto"/>
              <w:right w:val="single" w:sz="4" w:space="0" w:color="auto"/>
            </w:tcBorders>
            <w:shd w:val="clear" w:color="auto" w:fill="auto"/>
          </w:tcPr>
          <w:p w14:paraId="4E4FF748" w14:textId="2D3EA003" w:rsidR="0033689C" w:rsidRPr="00A8089C" w:rsidRDefault="43A00F8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7E2D1EFD" w:rsidRPr="15D2AA02">
              <w:rPr>
                <w:rFonts w:ascii="Arial" w:hAnsi="Arial" w:cs="Arial"/>
                <w:b/>
                <w:bCs/>
                <w:sz w:val="20"/>
                <w:szCs w:val="20"/>
              </w:rPr>
              <w:t>3</w:t>
            </w:r>
            <w:r w:rsidRPr="15D2AA02">
              <w:rPr>
                <w:rFonts w:ascii="Arial" w:hAnsi="Arial" w:cs="Arial"/>
                <w:b/>
                <w:bCs/>
                <w:sz w:val="20"/>
                <w:szCs w:val="20"/>
              </w:rPr>
              <w:t>/2</w:t>
            </w:r>
            <w:r w:rsidR="0377301B" w:rsidRPr="15D2AA02">
              <w:rPr>
                <w:rFonts w:ascii="Arial" w:hAnsi="Arial" w:cs="Arial"/>
                <w:b/>
                <w:bCs/>
                <w:sz w:val="20"/>
                <w:szCs w:val="20"/>
              </w:rPr>
              <w:t>4</w:t>
            </w:r>
            <w:r w:rsidRPr="15D2AA02">
              <w:rPr>
                <w:rFonts w:ascii="Arial" w:hAnsi="Arial" w:cs="Arial"/>
                <w:b/>
                <w:bCs/>
                <w:sz w:val="20"/>
                <w:szCs w:val="20"/>
              </w:rPr>
              <w:t xml:space="preserve"> Target:  60% max     </w:t>
            </w:r>
          </w:p>
        </w:tc>
      </w:tr>
      <w:tr w:rsidR="00A8089C" w:rsidRPr="00A8089C" w14:paraId="22DF054D" w14:textId="77777777" w:rsidTr="00D00A7E">
        <w:tc>
          <w:tcPr>
            <w:tcW w:w="2892" w:type="dxa"/>
            <w:tcBorders>
              <w:top w:val="single" w:sz="4" w:space="0" w:color="auto"/>
              <w:left w:val="single" w:sz="4" w:space="0" w:color="auto"/>
              <w:bottom w:val="single" w:sz="4" w:space="0" w:color="auto"/>
              <w:right w:val="single" w:sz="4" w:space="0" w:color="auto"/>
            </w:tcBorders>
            <w:shd w:val="clear" w:color="auto" w:fill="auto"/>
          </w:tcPr>
          <w:p w14:paraId="474F8994" w14:textId="77777777" w:rsidR="00A8089C" w:rsidRPr="00A8089C" w:rsidRDefault="00A8089C" w:rsidP="00A8089C">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15DDF30" w14:textId="6D1A0C6E" w:rsidR="00A8089C" w:rsidRPr="00A8089C" w:rsidRDefault="00A8089C" w:rsidP="00A8089C">
            <w:pPr>
              <w:rPr>
                <w:rFonts w:ascii="Arial" w:hAnsi="Arial" w:cs="Arial"/>
                <w:sz w:val="20"/>
                <w:szCs w:val="20"/>
              </w:rPr>
            </w:pPr>
            <w:r w:rsidRPr="00A8089C">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94807E9" w14:textId="29112804" w:rsidR="00A8089C" w:rsidRPr="00A8089C" w:rsidRDefault="00A8089C" w:rsidP="00A8089C">
            <w:pPr>
              <w:rPr>
                <w:rFonts w:ascii="Arial" w:hAnsi="Arial" w:cs="Arial"/>
                <w:sz w:val="20"/>
                <w:szCs w:val="20"/>
              </w:rPr>
            </w:pPr>
            <w:r w:rsidRPr="00A8089C">
              <w:rPr>
                <w:rFonts w:ascii="Arial" w:hAnsi="Arial" w:cs="Arial"/>
                <w:sz w:val="20"/>
                <w:szCs w:val="20"/>
              </w:rPr>
              <w:t>Q2</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tcPr>
          <w:p w14:paraId="7B643674" w14:textId="2BB78454" w:rsidR="00A8089C" w:rsidRPr="00A8089C" w:rsidRDefault="00A8089C" w:rsidP="00A8089C">
            <w:pPr>
              <w:rPr>
                <w:rFonts w:ascii="Arial" w:hAnsi="Arial" w:cs="Arial"/>
                <w:sz w:val="20"/>
                <w:szCs w:val="20"/>
              </w:rPr>
            </w:pPr>
            <w:r w:rsidRPr="00A8089C">
              <w:rPr>
                <w:rFonts w:ascii="Arial" w:hAnsi="Arial" w:cs="Arial"/>
                <w:sz w:val="20"/>
                <w:szCs w:val="20"/>
              </w:rPr>
              <w:t>Q3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8A04EA" w14:textId="04E4AFD9" w:rsidR="00A8089C" w:rsidRPr="00A8089C" w:rsidRDefault="00A8089C" w:rsidP="00A8089C">
            <w:pPr>
              <w:rPr>
                <w:rFonts w:ascii="Arial" w:hAnsi="Arial" w:cs="Arial"/>
                <w:sz w:val="20"/>
                <w:szCs w:val="20"/>
              </w:rPr>
            </w:pPr>
            <w:r w:rsidRPr="00A8089C">
              <w:rPr>
                <w:rFonts w:ascii="Arial" w:hAnsi="Arial" w:cs="Arial"/>
                <w:sz w:val="20"/>
                <w:szCs w:val="20"/>
              </w:rPr>
              <w:t>Q4</w:t>
            </w:r>
          </w:p>
        </w:tc>
        <w:tc>
          <w:tcPr>
            <w:tcW w:w="1593" w:type="dxa"/>
            <w:tcBorders>
              <w:top w:val="single" w:sz="4" w:space="0" w:color="auto"/>
              <w:left w:val="single" w:sz="4" w:space="0" w:color="auto"/>
              <w:bottom w:val="single" w:sz="4" w:space="0" w:color="auto"/>
              <w:right w:val="single" w:sz="4" w:space="0" w:color="auto"/>
            </w:tcBorders>
            <w:shd w:val="clear" w:color="auto" w:fill="auto"/>
          </w:tcPr>
          <w:p w14:paraId="1FEB59C1" w14:textId="11C745F8" w:rsidR="00A8089C" w:rsidRPr="00A8089C" w:rsidRDefault="2CAA46FB" w:rsidP="00A8089C">
            <w:pPr>
              <w:rPr>
                <w:rFonts w:ascii="Arial" w:hAnsi="Arial" w:cs="Arial"/>
                <w:sz w:val="20"/>
                <w:szCs w:val="20"/>
              </w:rPr>
            </w:pPr>
            <w:r w:rsidRPr="15D2AA02">
              <w:rPr>
                <w:rFonts w:ascii="Arial" w:hAnsi="Arial" w:cs="Arial"/>
                <w:sz w:val="20"/>
                <w:szCs w:val="20"/>
              </w:rPr>
              <w:t>Year to Q</w:t>
            </w:r>
            <w:r w:rsidR="00C8071A">
              <w:rPr>
                <w:rFonts w:ascii="Arial" w:hAnsi="Arial" w:cs="Arial"/>
                <w:sz w:val="20"/>
                <w:szCs w:val="20"/>
              </w:rPr>
              <w:t>4</w:t>
            </w:r>
          </w:p>
        </w:tc>
      </w:tr>
      <w:tr w:rsidR="00A8089C" w:rsidRPr="00A8089C" w14:paraId="60DC78A5" w14:textId="77777777" w:rsidTr="000657B1">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60DB19B0" w14:textId="6F0E7567" w:rsidR="00A8089C" w:rsidRPr="00A8089C" w:rsidRDefault="592ECC9B" w:rsidP="000657B1">
            <w:pPr>
              <w:rPr>
                <w:rFonts w:ascii="Arial" w:hAnsi="Arial" w:cs="Arial"/>
                <w:sz w:val="20"/>
                <w:szCs w:val="20"/>
              </w:rPr>
            </w:pPr>
            <w:r w:rsidRPr="15D2AA02">
              <w:rPr>
                <w:rFonts w:ascii="Arial" w:hAnsi="Arial" w:cs="Arial"/>
                <w:sz w:val="20"/>
                <w:szCs w:val="20"/>
              </w:rPr>
              <w:t>Previous Year (2</w:t>
            </w:r>
            <w:r w:rsidR="4C4536A3" w:rsidRPr="15D2AA02">
              <w:rPr>
                <w:rFonts w:ascii="Arial" w:hAnsi="Arial" w:cs="Arial"/>
                <w:sz w:val="20"/>
                <w:szCs w:val="20"/>
              </w:rPr>
              <w:t>2</w:t>
            </w:r>
            <w:r w:rsidRPr="15D2AA02">
              <w:rPr>
                <w:rFonts w:ascii="Arial" w:hAnsi="Arial" w:cs="Arial"/>
                <w:sz w:val="20"/>
                <w:szCs w:val="20"/>
              </w:rPr>
              <w:t>/2</w:t>
            </w:r>
            <w:r w:rsidR="627FAEDB"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08587B21" w14:textId="2B48130F" w:rsidR="15D2AA02" w:rsidRPr="00120387" w:rsidRDefault="15D2AA02"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78.7%</w:t>
            </w:r>
          </w:p>
        </w:tc>
        <w:tc>
          <w:tcPr>
            <w:tcW w:w="1551" w:type="dxa"/>
            <w:tcBorders>
              <w:top w:val="single" w:sz="4" w:space="0" w:color="auto"/>
              <w:left w:val="single" w:sz="4" w:space="0" w:color="auto"/>
              <w:bottom w:val="single" w:sz="4" w:space="0" w:color="auto"/>
              <w:right w:val="single" w:sz="4" w:space="0" w:color="auto"/>
            </w:tcBorders>
          </w:tcPr>
          <w:p w14:paraId="7F63BD14" w14:textId="09027CBB" w:rsidR="15D2AA02" w:rsidRPr="00120387" w:rsidRDefault="15D2AA02"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 xml:space="preserve">72.8% </w:t>
            </w:r>
          </w:p>
        </w:tc>
        <w:tc>
          <w:tcPr>
            <w:tcW w:w="1501" w:type="dxa"/>
            <w:gridSpan w:val="2"/>
            <w:tcBorders>
              <w:top w:val="single" w:sz="4" w:space="0" w:color="auto"/>
              <w:left w:val="single" w:sz="4" w:space="0" w:color="auto"/>
              <w:bottom w:val="single" w:sz="4" w:space="0" w:color="auto"/>
              <w:right w:val="single" w:sz="4" w:space="0" w:color="auto"/>
            </w:tcBorders>
          </w:tcPr>
          <w:p w14:paraId="027E17BB" w14:textId="4F01D262" w:rsidR="15D2AA02" w:rsidRPr="00120387" w:rsidRDefault="15D2AA02"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75.2%</w:t>
            </w:r>
          </w:p>
        </w:tc>
        <w:tc>
          <w:tcPr>
            <w:tcW w:w="1559" w:type="dxa"/>
            <w:tcBorders>
              <w:top w:val="single" w:sz="4" w:space="0" w:color="auto"/>
              <w:left w:val="single" w:sz="4" w:space="0" w:color="auto"/>
              <w:bottom w:val="single" w:sz="4" w:space="0" w:color="auto"/>
              <w:right w:val="single" w:sz="4" w:space="0" w:color="auto"/>
            </w:tcBorders>
          </w:tcPr>
          <w:p w14:paraId="5CF3AC4D" w14:textId="1AE5574B" w:rsidR="0AA82792" w:rsidRPr="00120387" w:rsidRDefault="0AA82792" w:rsidP="000657B1">
            <w:pPr>
              <w:rPr>
                <w:rFonts w:ascii="Arial" w:eastAsia="Arial" w:hAnsi="Arial" w:cs="Arial"/>
                <w:color w:val="000000" w:themeColor="text1"/>
                <w:sz w:val="20"/>
                <w:szCs w:val="20"/>
              </w:rPr>
            </w:pPr>
            <w:r w:rsidRPr="00120387">
              <w:rPr>
                <w:rFonts w:ascii="Arial" w:eastAsia="Arial" w:hAnsi="Arial" w:cs="Arial"/>
                <w:color w:val="000000" w:themeColor="text1"/>
                <w:sz w:val="20"/>
                <w:szCs w:val="20"/>
              </w:rPr>
              <w:t>69.2%</w:t>
            </w:r>
          </w:p>
        </w:tc>
        <w:tc>
          <w:tcPr>
            <w:tcW w:w="1593" w:type="dxa"/>
            <w:tcBorders>
              <w:top w:val="single" w:sz="4" w:space="0" w:color="auto"/>
              <w:left w:val="single" w:sz="4" w:space="0" w:color="auto"/>
              <w:bottom w:val="single" w:sz="4" w:space="0" w:color="auto"/>
              <w:right w:val="single" w:sz="4" w:space="0" w:color="auto"/>
            </w:tcBorders>
          </w:tcPr>
          <w:p w14:paraId="57D9FD6F" w14:textId="4BE325D7" w:rsidR="00A8089C" w:rsidRPr="00120387" w:rsidRDefault="00831E15" w:rsidP="000657B1">
            <w:pPr>
              <w:rPr>
                <w:rFonts w:ascii="Arial" w:hAnsi="Arial" w:cs="Arial"/>
                <w:sz w:val="20"/>
                <w:szCs w:val="20"/>
              </w:rPr>
            </w:pPr>
            <w:r>
              <w:rPr>
                <w:rFonts w:ascii="Arial" w:hAnsi="Arial" w:cs="Arial"/>
                <w:sz w:val="20"/>
                <w:szCs w:val="20"/>
              </w:rPr>
              <w:t>75.4</w:t>
            </w:r>
            <w:r w:rsidR="00D32471">
              <w:rPr>
                <w:rFonts w:ascii="Arial" w:hAnsi="Arial" w:cs="Arial"/>
                <w:sz w:val="20"/>
                <w:szCs w:val="20"/>
              </w:rPr>
              <w:t>%</w:t>
            </w:r>
          </w:p>
        </w:tc>
      </w:tr>
      <w:tr w:rsidR="00A8089C" w:rsidRPr="00A8089C" w14:paraId="5A280FDB" w14:textId="77777777" w:rsidTr="000657B1">
        <w:trPr>
          <w:trHeight w:val="144"/>
        </w:trPr>
        <w:tc>
          <w:tcPr>
            <w:tcW w:w="2892" w:type="dxa"/>
            <w:tcBorders>
              <w:top w:val="nil"/>
              <w:left w:val="single" w:sz="4" w:space="0" w:color="auto"/>
              <w:bottom w:val="single" w:sz="4" w:space="0" w:color="auto"/>
              <w:right w:val="single" w:sz="4" w:space="0" w:color="auto"/>
            </w:tcBorders>
            <w:shd w:val="clear" w:color="auto" w:fill="auto"/>
          </w:tcPr>
          <w:p w14:paraId="050D2C4F" w14:textId="77777777" w:rsidR="00A8089C" w:rsidRPr="00A8089C" w:rsidRDefault="00A8089C" w:rsidP="000657B1">
            <w:pPr>
              <w:rPr>
                <w:rFonts w:ascii="Arial" w:hAnsi="Arial" w:cs="Arial"/>
                <w:sz w:val="20"/>
                <w:szCs w:val="20"/>
              </w:rPr>
            </w:pPr>
            <w:r w:rsidRPr="00A8089C">
              <w:rPr>
                <w:rFonts w:ascii="Arial" w:hAnsi="Arial" w:cs="Arial"/>
                <w:sz w:val="20"/>
                <w:szCs w:val="20"/>
              </w:rPr>
              <w:t>Target (max)</w:t>
            </w:r>
          </w:p>
        </w:tc>
        <w:tc>
          <w:tcPr>
            <w:tcW w:w="1286" w:type="dxa"/>
            <w:tcBorders>
              <w:top w:val="nil"/>
              <w:left w:val="single" w:sz="4" w:space="0" w:color="auto"/>
              <w:bottom w:val="single" w:sz="4" w:space="0" w:color="auto"/>
              <w:right w:val="single" w:sz="4" w:space="0" w:color="auto"/>
            </w:tcBorders>
          </w:tcPr>
          <w:p w14:paraId="6569886C" w14:textId="27832FF0" w:rsidR="00A8089C" w:rsidRPr="00120387" w:rsidRDefault="00A8089C" w:rsidP="000657B1">
            <w:pPr>
              <w:rPr>
                <w:rFonts w:ascii="Arial" w:hAnsi="Arial" w:cs="Arial"/>
                <w:sz w:val="20"/>
                <w:szCs w:val="20"/>
              </w:rPr>
            </w:pPr>
            <w:r w:rsidRPr="00120387">
              <w:rPr>
                <w:rFonts w:ascii="Arial" w:hAnsi="Arial" w:cs="Arial"/>
                <w:sz w:val="20"/>
                <w:szCs w:val="20"/>
              </w:rPr>
              <w:t>60%</w:t>
            </w:r>
          </w:p>
        </w:tc>
        <w:tc>
          <w:tcPr>
            <w:tcW w:w="1551" w:type="dxa"/>
            <w:tcBorders>
              <w:top w:val="nil"/>
              <w:left w:val="single" w:sz="4" w:space="0" w:color="auto"/>
              <w:bottom w:val="single" w:sz="4" w:space="0" w:color="auto"/>
              <w:right w:val="single" w:sz="4" w:space="0" w:color="auto"/>
            </w:tcBorders>
          </w:tcPr>
          <w:p w14:paraId="1CA37A24" w14:textId="261C106C" w:rsidR="00A8089C" w:rsidRPr="00120387" w:rsidRDefault="00A8089C" w:rsidP="000657B1">
            <w:pPr>
              <w:rPr>
                <w:rFonts w:ascii="Arial" w:hAnsi="Arial" w:cs="Arial"/>
                <w:sz w:val="20"/>
                <w:szCs w:val="20"/>
              </w:rPr>
            </w:pPr>
            <w:r w:rsidRPr="00120387">
              <w:rPr>
                <w:rFonts w:ascii="Arial" w:hAnsi="Arial" w:cs="Arial"/>
                <w:sz w:val="20"/>
                <w:szCs w:val="20"/>
              </w:rPr>
              <w:t>60%</w:t>
            </w:r>
          </w:p>
        </w:tc>
        <w:tc>
          <w:tcPr>
            <w:tcW w:w="1501" w:type="dxa"/>
            <w:gridSpan w:val="2"/>
            <w:tcBorders>
              <w:top w:val="nil"/>
              <w:left w:val="single" w:sz="4" w:space="0" w:color="auto"/>
              <w:bottom w:val="single" w:sz="4" w:space="0" w:color="auto"/>
              <w:right w:val="single" w:sz="4" w:space="0" w:color="auto"/>
            </w:tcBorders>
          </w:tcPr>
          <w:p w14:paraId="469187ED" w14:textId="55D65613" w:rsidR="00A8089C" w:rsidRPr="00120387" w:rsidRDefault="00A8089C" w:rsidP="000657B1">
            <w:pPr>
              <w:rPr>
                <w:rFonts w:ascii="Arial" w:hAnsi="Arial" w:cs="Arial"/>
                <w:sz w:val="20"/>
                <w:szCs w:val="20"/>
              </w:rPr>
            </w:pPr>
            <w:r w:rsidRPr="00120387">
              <w:rPr>
                <w:rFonts w:ascii="Arial" w:hAnsi="Arial" w:cs="Arial"/>
                <w:sz w:val="20"/>
                <w:szCs w:val="20"/>
              </w:rPr>
              <w:t>60%</w:t>
            </w:r>
          </w:p>
        </w:tc>
        <w:tc>
          <w:tcPr>
            <w:tcW w:w="1559" w:type="dxa"/>
            <w:tcBorders>
              <w:top w:val="nil"/>
              <w:left w:val="single" w:sz="4" w:space="0" w:color="auto"/>
              <w:bottom w:val="single" w:sz="4" w:space="0" w:color="auto"/>
              <w:right w:val="single" w:sz="4" w:space="0" w:color="auto"/>
            </w:tcBorders>
          </w:tcPr>
          <w:p w14:paraId="58186890" w14:textId="14F8CDB1" w:rsidR="00A8089C" w:rsidRPr="00120387" w:rsidRDefault="00A8089C" w:rsidP="000657B1">
            <w:pPr>
              <w:rPr>
                <w:rFonts w:ascii="Arial" w:hAnsi="Arial" w:cs="Arial"/>
                <w:sz w:val="20"/>
                <w:szCs w:val="20"/>
              </w:rPr>
            </w:pPr>
            <w:r w:rsidRPr="00120387">
              <w:rPr>
                <w:rFonts w:ascii="Arial" w:hAnsi="Arial" w:cs="Arial"/>
                <w:sz w:val="20"/>
                <w:szCs w:val="20"/>
              </w:rPr>
              <w:t>60%</w:t>
            </w:r>
          </w:p>
        </w:tc>
        <w:tc>
          <w:tcPr>
            <w:tcW w:w="1593" w:type="dxa"/>
            <w:tcBorders>
              <w:top w:val="nil"/>
              <w:left w:val="single" w:sz="4" w:space="0" w:color="auto"/>
              <w:bottom w:val="single" w:sz="4" w:space="0" w:color="auto"/>
              <w:right w:val="single" w:sz="4" w:space="0" w:color="auto"/>
            </w:tcBorders>
          </w:tcPr>
          <w:p w14:paraId="3B703182" w14:textId="680D65DF" w:rsidR="00A8089C" w:rsidRPr="00120387" w:rsidRDefault="00A8089C" w:rsidP="000657B1">
            <w:pPr>
              <w:rPr>
                <w:rFonts w:ascii="Arial" w:hAnsi="Arial" w:cs="Arial"/>
                <w:sz w:val="20"/>
                <w:szCs w:val="20"/>
              </w:rPr>
            </w:pPr>
            <w:r w:rsidRPr="00120387">
              <w:rPr>
                <w:rFonts w:ascii="Arial" w:hAnsi="Arial" w:cs="Arial"/>
                <w:sz w:val="20"/>
                <w:szCs w:val="20"/>
              </w:rPr>
              <w:t>60%</w:t>
            </w:r>
          </w:p>
        </w:tc>
      </w:tr>
      <w:tr w:rsidR="00C8071A" w:rsidRPr="00A8089C" w14:paraId="235FF35C" w14:textId="77777777" w:rsidTr="00C8071A">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4DF53746" w14:textId="69A93C7F" w:rsidR="00C8071A" w:rsidRPr="00A8089C" w:rsidRDefault="00C8071A" w:rsidP="00C8071A">
            <w:pPr>
              <w:rPr>
                <w:rFonts w:ascii="Arial" w:hAnsi="Arial" w:cs="Arial"/>
                <w:sz w:val="20"/>
                <w:szCs w:val="20"/>
              </w:rPr>
            </w:pPr>
            <w:r w:rsidRPr="00A8089C">
              <w:rPr>
                <w:rFonts w:ascii="Arial" w:hAnsi="Arial" w:cs="Arial"/>
                <w:sz w:val="20"/>
                <w:szCs w:val="20"/>
              </w:rPr>
              <w:t>202</w:t>
            </w:r>
            <w:r>
              <w:rPr>
                <w:rFonts w:ascii="Arial" w:hAnsi="Arial" w:cs="Arial"/>
                <w:sz w:val="20"/>
                <w:szCs w:val="20"/>
              </w:rPr>
              <w:t>3</w:t>
            </w:r>
            <w:r w:rsidRPr="00A8089C">
              <w:rPr>
                <w:rFonts w:ascii="Arial" w:hAnsi="Arial" w:cs="Arial"/>
                <w:sz w:val="20"/>
                <w:szCs w:val="20"/>
              </w:rPr>
              <w:t>/2</w:t>
            </w:r>
            <w:r>
              <w:rPr>
                <w:rFonts w:ascii="Arial" w:hAnsi="Arial" w:cs="Arial"/>
                <w:sz w:val="20"/>
                <w:szCs w:val="20"/>
              </w:rPr>
              <w:t>4</w:t>
            </w:r>
            <w:r w:rsidRPr="00A8089C">
              <w:rPr>
                <w:rFonts w:ascii="Arial" w:hAnsi="Arial" w:cs="Arial"/>
                <w:sz w:val="20"/>
                <w:szCs w:val="20"/>
              </w:rPr>
              <w:t xml:space="preserve"> Actual</w:t>
            </w:r>
          </w:p>
        </w:tc>
        <w:tc>
          <w:tcPr>
            <w:tcW w:w="1286" w:type="dxa"/>
            <w:tcBorders>
              <w:top w:val="single" w:sz="4" w:space="0" w:color="auto"/>
              <w:left w:val="single" w:sz="4" w:space="0" w:color="auto"/>
              <w:bottom w:val="single" w:sz="4" w:space="0" w:color="auto"/>
              <w:right w:val="single" w:sz="4" w:space="0" w:color="auto"/>
            </w:tcBorders>
            <w:shd w:val="clear" w:color="auto" w:fill="FF0000"/>
            <w:vAlign w:val="center"/>
          </w:tcPr>
          <w:p w14:paraId="535655CA" w14:textId="54E8099E" w:rsidR="00C8071A" w:rsidRPr="00120387" w:rsidRDefault="00C8071A" w:rsidP="00C8071A">
            <w:pPr>
              <w:widowControl w:val="0"/>
              <w:autoSpaceDE w:val="0"/>
              <w:autoSpaceDN w:val="0"/>
              <w:adjustRightInd w:val="0"/>
              <w:rPr>
                <w:sz w:val="20"/>
                <w:szCs w:val="20"/>
                <w:lang w:eastAsia="en-GB"/>
              </w:rPr>
            </w:pPr>
            <w:r>
              <w:rPr>
                <w:rStyle w:val="normaltextrun"/>
                <w:rFonts w:ascii="Arial" w:hAnsi="Arial" w:cs="Arial"/>
                <w:sz w:val="20"/>
                <w:szCs w:val="20"/>
              </w:rPr>
              <w:t>69.6% ↑</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C000"/>
            <w:vAlign w:val="center"/>
          </w:tcPr>
          <w:p w14:paraId="32260CA9" w14:textId="16E7E76A" w:rsidR="00C8071A" w:rsidRPr="00120387" w:rsidRDefault="00C8071A" w:rsidP="00C8071A">
            <w:pPr>
              <w:rPr>
                <w:rFonts w:ascii="Arial" w:hAnsi="Arial" w:cs="Arial"/>
                <w:sz w:val="20"/>
                <w:szCs w:val="20"/>
              </w:rPr>
            </w:pPr>
            <w:r>
              <w:rPr>
                <w:rStyle w:val="normaltextrun"/>
                <w:rFonts w:ascii="Arial" w:hAnsi="Arial" w:cs="Arial"/>
                <w:sz w:val="20"/>
                <w:szCs w:val="20"/>
              </w:rPr>
              <w:t>62.4% ↑</w:t>
            </w:r>
            <w:r>
              <w:rPr>
                <w:rStyle w:val="eop"/>
                <w:rFonts w:ascii="Arial" w:hAnsi="Arial" w:cs="Arial"/>
                <w:sz w:val="20"/>
                <w:szCs w:val="20"/>
              </w:rPr>
              <w:t> </w:t>
            </w:r>
          </w:p>
        </w:tc>
        <w:tc>
          <w:tcPr>
            <w:tcW w:w="150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78C086E8" w14:textId="41A7A34D" w:rsidR="00C8071A" w:rsidRPr="00120387" w:rsidRDefault="00C8071A" w:rsidP="00C8071A">
            <w:pPr>
              <w:rPr>
                <w:rFonts w:ascii="Arial" w:hAnsi="Arial" w:cs="Arial"/>
                <w:sz w:val="20"/>
                <w:szCs w:val="20"/>
              </w:rPr>
            </w:pPr>
            <w:r>
              <w:rPr>
                <w:rStyle w:val="normaltextrun"/>
                <w:rFonts w:ascii="Arial" w:hAnsi="Arial" w:cs="Arial"/>
                <w:sz w:val="20"/>
                <w:szCs w:val="20"/>
              </w:rPr>
              <w:t xml:space="preserve">65.3% </w:t>
            </w:r>
            <w:r>
              <w:rPr>
                <w:rStyle w:val="normaltextrun"/>
                <w:rFonts w:ascii="Arial" w:hAnsi="Arial" w:cs="Arial"/>
              </w:rPr>
              <w:t>↑</w:t>
            </w:r>
            <w:r>
              <w:rPr>
                <w:rStyle w:val="eop"/>
                <w:rFonts w:ascii="Arial" w:hAnsi="Arial" w:cs="Arial"/>
              </w:rPr>
              <w:t> </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tcPr>
          <w:p w14:paraId="0D04787B" w14:textId="57308887" w:rsidR="00C8071A" w:rsidRPr="00120387" w:rsidRDefault="00C8071A" w:rsidP="00C8071A">
            <w:pPr>
              <w:rPr>
                <w:rFonts w:ascii="Arial" w:hAnsi="Arial" w:cs="Arial"/>
                <w:sz w:val="20"/>
                <w:szCs w:val="20"/>
              </w:rPr>
            </w:pPr>
            <w:r>
              <w:rPr>
                <w:rStyle w:val="normaltextrun"/>
                <w:rFonts w:ascii="Arial" w:hAnsi="Arial" w:cs="Arial"/>
                <w:sz w:val="20"/>
                <w:szCs w:val="20"/>
              </w:rPr>
              <w:t>76.1%</w:t>
            </w:r>
            <w:r>
              <w:rPr>
                <w:rStyle w:val="normaltextrun"/>
                <w:rFonts w:ascii="Arial" w:hAnsi="Arial" w:cs="Arial"/>
              </w:rPr>
              <w:t xml:space="preserve"> </w:t>
            </w:r>
            <w:r>
              <w:rPr>
                <w:rStyle w:val="normaltextrun"/>
                <w:rFonts w:ascii="Arial" w:hAnsi="Arial" w:cs="Arial"/>
                <w:sz w:val="20"/>
                <w:szCs w:val="20"/>
              </w:rPr>
              <w:t>↓</w:t>
            </w:r>
            <w:r>
              <w:rPr>
                <w:rStyle w:val="eop"/>
                <w:rFonts w:ascii="Arial" w:hAnsi="Arial" w:cs="Arial"/>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auto" w:fill="FF0000"/>
            <w:vAlign w:val="bottom"/>
          </w:tcPr>
          <w:p w14:paraId="7F8EC672" w14:textId="235CBCDE" w:rsidR="00C8071A" w:rsidRPr="00120387" w:rsidRDefault="00C8071A" w:rsidP="00C8071A">
            <w:pPr>
              <w:rPr>
                <w:sz w:val="20"/>
                <w:szCs w:val="20"/>
              </w:rPr>
            </w:pPr>
            <w:r>
              <w:rPr>
                <w:rStyle w:val="normaltextrun"/>
                <w:rFonts w:ascii="Arial" w:hAnsi="Arial" w:cs="Arial"/>
                <w:sz w:val="20"/>
                <w:szCs w:val="20"/>
              </w:rPr>
              <w:t>69.0%</w:t>
            </w:r>
            <w:r>
              <w:rPr>
                <w:rStyle w:val="normaltextrun"/>
                <w:rFonts w:ascii="Arial" w:hAnsi="Arial" w:cs="Arial"/>
              </w:rPr>
              <w:t xml:space="preserve"> ↑</w:t>
            </w:r>
            <w:r>
              <w:rPr>
                <w:rStyle w:val="eop"/>
                <w:rFonts w:ascii="Arial" w:hAnsi="Arial" w:cs="Arial"/>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BD297A" w14:paraId="4E1B0765" w14:textId="77777777" w:rsidTr="00D00A7E">
        <w:tc>
          <w:tcPr>
            <w:tcW w:w="10382" w:type="dxa"/>
            <w:tcBorders>
              <w:top w:val="single" w:sz="4" w:space="0" w:color="auto"/>
            </w:tcBorders>
            <w:shd w:val="clear" w:color="auto" w:fill="auto"/>
          </w:tcPr>
          <w:p w14:paraId="01E42DF5" w14:textId="77777777" w:rsidR="009F42D8" w:rsidRPr="00BD297A" w:rsidRDefault="00A85CFE" w:rsidP="00A85CFE">
            <w:pPr>
              <w:spacing w:before="40" w:after="40"/>
              <w:rPr>
                <w:rFonts w:ascii="Arial" w:hAnsi="Arial" w:cs="Arial"/>
                <w:sz w:val="16"/>
                <w:szCs w:val="20"/>
              </w:rPr>
            </w:pPr>
            <w:r w:rsidRPr="00BD297A">
              <w:rPr>
                <w:rFonts w:ascii="Arial" w:hAnsi="Arial" w:cs="Arial"/>
                <w:sz w:val="16"/>
                <w:szCs w:val="20"/>
              </w:rPr>
              <w:t xml:space="preserve">*As part of the Risk Based Inspection Programme the Fire Safety Inspecting Officers should be visiting premises which are less likely to conform to the RRO 2005 and are therefore a higher risk to life. This measure illustrates the percentage of closed Fire Safety Audits carried out in commercial premises, where the result was ‘Broadly Compliant’ (satisfactory) and no further action or follow-up was required. </w:t>
            </w:r>
          </w:p>
          <w:p w14:paraId="0A869F53" w14:textId="60807355" w:rsidR="0065482F" w:rsidRPr="0065482F" w:rsidRDefault="0065482F" w:rsidP="0065482F">
            <w:pPr>
              <w:pStyle w:val="paragraph"/>
              <w:spacing w:after="0"/>
              <w:ind w:left="37"/>
              <w:textAlignment w:val="baseline"/>
              <w:rPr>
                <w:rStyle w:val="normaltextrun"/>
                <w:rFonts w:ascii="Arial" w:hAnsi="Arial" w:cs="Arial"/>
              </w:rPr>
            </w:pPr>
            <w:r w:rsidRPr="0065482F">
              <w:rPr>
                <w:rStyle w:val="normaltextrun"/>
                <w:rFonts w:ascii="Arial" w:hAnsi="Arial" w:cs="Arial"/>
              </w:rPr>
              <w:lastRenderedPageBreak/>
              <w:t>It is disappointing that performance in this area has declined during Q4</w:t>
            </w:r>
            <w:r>
              <w:rPr>
                <w:rStyle w:val="normaltextrun"/>
                <w:rFonts w:ascii="Arial" w:hAnsi="Arial" w:cs="Arial"/>
              </w:rPr>
              <w:br/>
            </w:r>
            <w:r>
              <w:rPr>
                <w:rStyle w:val="normaltextrun"/>
              </w:rPr>
              <w:br/>
            </w:r>
            <w:r w:rsidRPr="0065482F">
              <w:rPr>
                <w:rStyle w:val="normaltextrun"/>
                <w:rFonts w:ascii="Arial" w:hAnsi="Arial" w:cs="Arial"/>
              </w:rPr>
              <w:t xml:space="preserve">A triage mechanism has now been established to reduce the number of unnecessary inspections of  premises </w:t>
            </w:r>
            <w:r w:rsidR="00607ACA">
              <w:rPr>
                <w:rStyle w:val="normaltextrun"/>
                <w:rFonts w:ascii="Arial" w:hAnsi="Arial" w:cs="Arial"/>
              </w:rPr>
              <w:t>resulting from compliants and other reactive sources,</w:t>
            </w:r>
            <w:r w:rsidRPr="0065482F">
              <w:rPr>
                <w:rStyle w:val="normaltextrun"/>
                <w:rFonts w:ascii="Arial" w:hAnsi="Arial" w:cs="Arial"/>
              </w:rPr>
              <w:t xml:space="preserve">and deal with them either via a phone call, local knowledge and recent visits or through the planned upskilling of response crews, which is anticipated to bring improvements moving forward. </w:t>
            </w:r>
          </w:p>
          <w:p w14:paraId="614F5A4D" w14:textId="77777777" w:rsidR="00DE14C7" w:rsidRDefault="0065482F" w:rsidP="001A3D80">
            <w:pPr>
              <w:pStyle w:val="paragraph"/>
              <w:spacing w:after="0"/>
              <w:ind w:left="37"/>
              <w:textAlignment w:val="baseline"/>
              <w:rPr>
                <w:rStyle w:val="normaltextrun"/>
                <w:rFonts w:ascii="Arial" w:hAnsi="Arial" w:cs="Arial"/>
              </w:rPr>
            </w:pPr>
            <w:r w:rsidRPr="0065482F">
              <w:rPr>
                <w:rStyle w:val="normaltextrun"/>
                <w:rFonts w:ascii="Arial" w:hAnsi="Arial" w:cs="Arial"/>
              </w:rPr>
              <w:t xml:space="preserve">Protection managers are undertaking a programme of work developing prioritisation guidance, allowing for a more professional judgement-based approach on risk for reactive Protection work.  </w:t>
            </w:r>
            <w:r w:rsidR="00EB493C">
              <w:rPr>
                <w:rStyle w:val="normaltextrun"/>
                <w:rFonts w:ascii="Arial" w:hAnsi="Arial" w:cs="Arial"/>
              </w:rPr>
              <w:t xml:space="preserve"> </w:t>
            </w:r>
            <w:r w:rsidRPr="0065482F">
              <w:rPr>
                <w:rStyle w:val="normaltextrun"/>
                <w:rFonts w:ascii="Arial" w:hAnsi="Arial" w:cs="Arial"/>
              </w:rPr>
              <w:t xml:space="preserve">This will create more capacity for Fire Safety Inspection Officers to address those premises identified within the Risk Based Inspection Programme. </w:t>
            </w:r>
          </w:p>
          <w:p w14:paraId="3307D249" w14:textId="200A4B25" w:rsidR="006C4211" w:rsidRPr="00BD297A" w:rsidRDefault="006C4211" w:rsidP="00EB493C">
            <w:pPr>
              <w:pStyle w:val="paragraph"/>
              <w:spacing w:after="0"/>
              <w:ind w:left="37"/>
              <w:textAlignment w:val="baseline"/>
              <w:rPr>
                <w:rFonts w:ascii="Arial" w:hAnsi="Arial" w:cs="Arial"/>
                <w:sz w:val="20"/>
                <w:szCs w:val="20"/>
              </w:rPr>
            </w:pPr>
          </w:p>
        </w:tc>
      </w:tr>
    </w:tbl>
    <w:tbl>
      <w:tblPr>
        <w:tblStyle w:val="TableGrid1516"/>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BD297A" w14:paraId="61DE4E51" w14:textId="77777777" w:rsidTr="00D00A7E">
        <w:tc>
          <w:tcPr>
            <w:tcW w:w="6413" w:type="dxa"/>
            <w:gridSpan w:val="4"/>
            <w:tcBorders>
              <w:top w:val="single" w:sz="4" w:space="0" w:color="auto"/>
              <w:left w:val="single" w:sz="4" w:space="0" w:color="auto"/>
              <w:bottom w:val="single" w:sz="4" w:space="0" w:color="auto"/>
              <w:right w:val="nil"/>
            </w:tcBorders>
            <w:shd w:val="clear" w:color="auto" w:fill="auto"/>
          </w:tcPr>
          <w:p w14:paraId="7DF79577" w14:textId="77777777" w:rsidR="009F42D8" w:rsidRPr="00BD297A" w:rsidRDefault="43A00F8B" w:rsidP="15D2AA02">
            <w:pPr>
              <w:numPr>
                <w:ilvl w:val="0"/>
                <w:numId w:val="15"/>
              </w:numPr>
              <w:spacing w:after="240"/>
              <w:rPr>
                <w:rFonts w:ascii="Arial" w:hAnsi="Arial" w:cs="Arial"/>
                <w:b/>
                <w:bCs/>
                <w:sz w:val="20"/>
                <w:szCs w:val="20"/>
              </w:rPr>
            </w:pPr>
            <w:r w:rsidRPr="15D2AA02">
              <w:rPr>
                <w:rFonts w:ascii="Arial" w:hAnsi="Arial" w:cs="Arial"/>
                <w:b/>
                <w:bCs/>
                <w:sz w:val="20"/>
                <w:szCs w:val="20"/>
              </w:rPr>
              <w:lastRenderedPageBreak/>
              <w:t>Percentage success when cases go to court</w:t>
            </w:r>
          </w:p>
        </w:tc>
        <w:tc>
          <w:tcPr>
            <w:tcW w:w="3969" w:type="dxa"/>
            <w:gridSpan w:val="3"/>
            <w:tcBorders>
              <w:top w:val="single" w:sz="4" w:space="0" w:color="auto"/>
              <w:left w:val="nil"/>
              <w:bottom w:val="single" w:sz="4" w:space="0" w:color="auto"/>
              <w:right w:val="single" w:sz="4" w:space="0" w:color="auto"/>
            </w:tcBorders>
            <w:shd w:val="clear" w:color="auto" w:fill="auto"/>
          </w:tcPr>
          <w:p w14:paraId="1E2DE607" w14:textId="05C02D92" w:rsidR="009F42D8" w:rsidRPr="00BD297A" w:rsidRDefault="43A00F8B" w:rsidP="15D2AA02">
            <w:pPr>
              <w:tabs>
                <w:tab w:val="left" w:pos="6077"/>
              </w:tabs>
              <w:ind w:right="172"/>
              <w:jc w:val="right"/>
              <w:rPr>
                <w:rFonts w:ascii="Arial" w:hAnsi="Arial" w:cs="Arial"/>
                <w:b/>
                <w:bCs/>
                <w:sz w:val="20"/>
                <w:szCs w:val="20"/>
              </w:rPr>
            </w:pPr>
            <w:r w:rsidRPr="285FA2F2">
              <w:rPr>
                <w:rFonts w:ascii="Arial" w:hAnsi="Arial" w:cs="Arial"/>
                <w:b/>
                <w:bCs/>
                <w:sz w:val="20"/>
                <w:szCs w:val="20"/>
              </w:rPr>
              <w:t>202</w:t>
            </w:r>
            <w:r w:rsidR="2E9D5443" w:rsidRPr="285FA2F2">
              <w:rPr>
                <w:rFonts w:ascii="Arial" w:hAnsi="Arial" w:cs="Arial"/>
                <w:b/>
                <w:bCs/>
                <w:sz w:val="20"/>
                <w:szCs w:val="20"/>
              </w:rPr>
              <w:t>3</w:t>
            </w:r>
            <w:r w:rsidRPr="285FA2F2">
              <w:rPr>
                <w:rFonts w:ascii="Arial" w:hAnsi="Arial" w:cs="Arial"/>
                <w:b/>
                <w:bCs/>
                <w:sz w:val="20"/>
                <w:szCs w:val="20"/>
              </w:rPr>
              <w:t>/2</w:t>
            </w:r>
            <w:r w:rsidR="6996DFAB" w:rsidRPr="285FA2F2">
              <w:rPr>
                <w:rFonts w:ascii="Arial" w:hAnsi="Arial" w:cs="Arial"/>
                <w:b/>
                <w:bCs/>
                <w:sz w:val="20"/>
                <w:szCs w:val="20"/>
              </w:rPr>
              <w:t>4</w:t>
            </w:r>
            <w:r w:rsidRPr="285FA2F2">
              <w:rPr>
                <w:rFonts w:ascii="Arial" w:hAnsi="Arial" w:cs="Arial"/>
                <w:b/>
                <w:bCs/>
                <w:sz w:val="20"/>
                <w:szCs w:val="20"/>
              </w:rPr>
              <w:t xml:space="preserve"> Target:  </w:t>
            </w:r>
            <w:r w:rsidR="268B244D" w:rsidRPr="285FA2F2">
              <w:rPr>
                <w:rFonts w:ascii="Arial" w:hAnsi="Arial" w:cs="Arial"/>
                <w:b/>
                <w:bCs/>
                <w:sz w:val="20"/>
                <w:szCs w:val="20"/>
              </w:rPr>
              <w:t>80</w:t>
            </w:r>
            <w:r w:rsidRPr="285FA2F2">
              <w:rPr>
                <w:rFonts w:ascii="Arial" w:hAnsi="Arial" w:cs="Arial"/>
                <w:b/>
                <w:bCs/>
                <w:sz w:val="20"/>
                <w:szCs w:val="20"/>
              </w:rPr>
              <w:t>%</w:t>
            </w:r>
          </w:p>
        </w:tc>
      </w:tr>
      <w:tr w:rsidR="00942256" w:rsidRPr="00BD297A" w14:paraId="76FED281" w14:textId="77777777" w:rsidTr="000657B1">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286F66F9" w14:textId="77777777" w:rsidR="00942256" w:rsidRPr="00BD297A" w:rsidRDefault="00942256" w:rsidP="000657B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4CE275C" w14:textId="77777777" w:rsidR="00942256" w:rsidRPr="00BD297A" w:rsidRDefault="00942256" w:rsidP="000657B1">
            <w:pPr>
              <w:rPr>
                <w:sz w:val="20"/>
                <w:szCs w:val="20"/>
              </w:rPr>
            </w:pPr>
            <w:r w:rsidRPr="00BD297A">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C8EA83" w14:textId="77777777" w:rsidR="00942256" w:rsidRPr="00BD297A" w:rsidRDefault="00942256" w:rsidP="000657B1">
            <w:pPr>
              <w:rPr>
                <w:sz w:val="20"/>
                <w:szCs w:val="20"/>
              </w:rPr>
            </w:pPr>
            <w:r w:rsidRPr="00BD297A">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DD96141" w14:textId="77777777" w:rsidR="00942256" w:rsidRPr="00BD297A" w:rsidRDefault="00942256" w:rsidP="000657B1">
            <w:pPr>
              <w:rPr>
                <w:sz w:val="20"/>
                <w:szCs w:val="20"/>
              </w:rPr>
            </w:pPr>
            <w:r w:rsidRPr="00BD297A">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774E743" w14:textId="77777777" w:rsidR="00942256" w:rsidRPr="00BD297A" w:rsidRDefault="00942256" w:rsidP="000657B1">
            <w:pPr>
              <w:rPr>
                <w:sz w:val="20"/>
                <w:szCs w:val="20"/>
              </w:rPr>
            </w:pPr>
            <w:r w:rsidRPr="00BD297A">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D8B75A" w14:textId="4C3DDF7B" w:rsidR="00942256" w:rsidRPr="00BD297A" w:rsidRDefault="00F22655" w:rsidP="000657B1">
            <w:pPr>
              <w:rPr>
                <w:sz w:val="20"/>
                <w:szCs w:val="20"/>
              </w:rPr>
            </w:pPr>
            <w:r>
              <w:rPr>
                <w:rFonts w:ascii="Arial" w:hAnsi="Arial" w:cs="Arial"/>
                <w:sz w:val="20"/>
                <w:szCs w:val="20"/>
              </w:rPr>
              <w:t>Year to Q</w:t>
            </w:r>
            <w:r w:rsidR="00E16D48">
              <w:rPr>
                <w:rFonts w:ascii="Arial" w:hAnsi="Arial" w:cs="Arial"/>
                <w:sz w:val="20"/>
                <w:szCs w:val="20"/>
              </w:rPr>
              <w:t>4</w:t>
            </w:r>
          </w:p>
        </w:tc>
      </w:tr>
      <w:tr w:rsidR="00942256" w:rsidRPr="00BD297A" w14:paraId="3438395F" w14:textId="77777777" w:rsidTr="000657B1">
        <w:trPr>
          <w:trHeight w:val="144"/>
        </w:trPr>
        <w:tc>
          <w:tcPr>
            <w:tcW w:w="2892" w:type="dxa"/>
          </w:tcPr>
          <w:p w14:paraId="28DEA4C3" w14:textId="39E6C8B1" w:rsidR="00942256" w:rsidRPr="00BD297A" w:rsidRDefault="53570F50" w:rsidP="000657B1">
            <w:pPr>
              <w:rPr>
                <w:sz w:val="20"/>
                <w:szCs w:val="20"/>
              </w:rPr>
            </w:pPr>
            <w:r w:rsidRPr="15D2AA02">
              <w:rPr>
                <w:rFonts w:ascii="Arial" w:hAnsi="Arial" w:cs="Arial"/>
                <w:sz w:val="20"/>
                <w:szCs w:val="20"/>
              </w:rPr>
              <w:t>Previous Year (2</w:t>
            </w:r>
            <w:r w:rsidR="4F922995" w:rsidRPr="15D2AA02">
              <w:rPr>
                <w:rFonts w:ascii="Arial" w:hAnsi="Arial" w:cs="Arial"/>
                <w:sz w:val="20"/>
                <w:szCs w:val="20"/>
              </w:rPr>
              <w:t>2</w:t>
            </w:r>
            <w:r w:rsidRPr="15D2AA02">
              <w:rPr>
                <w:rFonts w:ascii="Arial" w:hAnsi="Arial" w:cs="Arial"/>
                <w:sz w:val="20"/>
                <w:szCs w:val="20"/>
              </w:rPr>
              <w:t>/2</w:t>
            </w:r>
            <w:r w:rsidR="1CEB207C" w:rsidRPr="15D2AA02">
              <w:rPr>
                <w:rFonts w:ascii="Arial" w:hAnsi="Arial" w:cs="Arial"/>
                <w:sz w:val="20"/>
                <w:szCs w:val="20"/>
              </w:rPr>
              <w:t>3</w:t>
            </w:r>
            <w:r w:rsidRPr="15D2AA02">
              <w:rPr>
                <w:rFonts w:ascii="Arial" w:hAnsi="Arial" w:cs="Arial"/>
                <w:sz w:val="20"/>
                <w:szCs w:val="20"/>
              </w:rPr>
              <w:t>)</w:t>
            </w:r>
          </w:p>
        </w:tc>
        <w:tc>
          <w:tcPr>
            <w:tcW w:w="1286" w:type="dxa"/>
          </w:tcPr>
          <w:p w14:paraId="00639719" w14:textId="77777777" w:rsidR="00942256" w:rsidRPr="00BD297A" w:rsidRDefault="00942256" w:rsidP="000657B1">
            <w:pPr>
              <w:rPr>
                <w:sz w:val="20"/>
                <w:szCs w:val="20"/>
              </w:rPr>
            </w:pPr>
            <w:r w:rsidRPr="00BD297A">
              <w:rPr>
                <w:rFonts w:ascii="Arial" w:hAnsi="Arial" w:cs="Arial"/>
                <w:sz w:val="20"/>
                <w:szCs w:val="20"/>
              </w:rPr>
              <w:t>0 cases</w:t>
            </w:r>
          </w:p>
        </w:tc>
        <w:tc>
          <w:tcPr>
            <w:tcW w:w="1551" w:type="dxa"/>
          </w:tcPr>
          <w:p w14:paraId="07A84DC9" w14:textId="2E80816E" w:rsidR="00942256" w:rsidRPr="00BD297A" w:rsidRDefault="70CA0638" w:rsidP="000657B1">
            <w:r w:rsidRPr="15D2AA02">
              <w:rPr>
                <w:rFonts w:ascii="Arial" w:hAnsi="Arial" w:cs="Arial"/>
                <w:sz w:val="20"/>
                <w:szCs w:val="20"/>
              </w:rPr>
              <w:t>0 cases</w:t>
            </w:r>
          </w:p>
        </w:tc>
        <w:tc>
          <w:tcPr>
            <w:tcW w:w="1551" w:type="dxa"/>
            <w:gridSpan w:val="2"/>
          </w:tcPr>
          <w:p w14:paraId="5EBCD83C" w14:textId="77777777" w:rsidR="00942256" w:rsidRPr="00BD297A" w:rsidRDefault="00942256" w:rsidP="000657B1">
            <w:pPr>
              <w:rPr>
                <w:sz w:val="20"/>
                <w:szCs w:val="20"/>
              </w:rPr>
            </w:pPr>
            <w:r w:rsidRPr="00BD297A">
              <w:rPr>
                <w:rFonts w:ascii="Arial" w:hAnsi="Arial" w:cs="Arial"/>
                <w:sz w:val="20"/>
                <w:szCs w:val="20"/>
              </w:rPr>
              <w:t>0 cases</w:t>
            </w:r>
          </w:p>
        </w:tc>
        <w:tc>
          <w:tcPr>
            <w:tcW w:w="1551" w:type="dxa"/>
          </w:tcPr>
          <w:p w14:paraId="0DC05134" w14:textId="77777777" w:rsidR="00942256" w:rsidRPr="00BD297A" w:rsidRDefault="00942256" w:rsidP="000657B1">
            <w:pPr>
              <w:rPr>
                <w:sz w:val="20"/>
                <w:szCs w:val="20"/>
              </w:rPr>
            </w:pPr>
            <w:r w:rsidRPr="00BD297A">
              <w:rPr>
                <w:rFonts w:ascii="Arial" w:hAnsi="Arial" w:cs="Arial"/>
                <w:sz w:val="20"/>
                <w:szCs w:val="20"/>
              </w:rPr>
              <w:t>0 cases</w:t>
            </w:r>
          </w:p>
        </w:tc>
        <w:tc>
          <w:tcPr>
            <w:tcW w:w="1551" w:type="dxa"/>
          </w:tcPr>
          <w:p w14:paraId="25F7F329" w14:textId="0045C4CE" w:rsidR="00942256" w:rsidRPr="00BD297A" w:rsidRDefault="0DFBC2C6" w:rsidP="000657B1">
            <w:r w:rsidRPr="15D2AA02">
              <w:rPr>
                <w:rFonts w:ascii="Arial" w:hAnsi="Arial" w:cs="Arial"/>
                <w:sz w:val="20"/>
                <w:szCs w:val="20"/>
              </w:rPr>
              <w:t>0 cases</w:t>
            </w:r>
          </w:p>
        </w:tc>
      </w:tr>
      <w:tr w:rsidR="00942256" w:rsidRPr="00BD297A" w14:paraId="6F5428AD" w14:textId="77777777" w:rsidTr="000657B1">
        <w:trPr>
          <w:trHeight w:val="144"/>
        </w:trPr>
        <w:tc>
          <w:tcPr>
            <w:tcW w:w="2892" w:type="dxa"/>
          </w:tcPr>
          <w:p w14:paraId="6BFDC44E" w14:textId="77777777" w:rsidR="00942256" w:rsidRPr="00BD297A" w:rsidRDefault="00942256" w:rsidP="000657B1">
            <w:pPr>
              <w:rPr>
                <w:sz w:val="20"/>
                <w:szCs w:val="20"/>
              </w:rPr>
            </w:pPr>
            <w:r w:rsidRPr="00BD297A">
              <w:rPr>
                <w:rFonts w:ascii="Arial" w:hAnsi="Arial" w:cs="Arial"/>
                <w:sz w:val="20"/>
                <w:szCs w:val="20"/>
              </w:rPr>
              <w:t xml:space="preserve">Target </w:t>
            </w:r>
          </w:p>
        </w:tc>
        <w:tc>
          <w:tcPr>
            <w:tcW w:w="1286" w:type="dxa"/>
          </w:tcPr>
          <w:p w14:paraId="0160D987" w14:textId="77777777" w:rsidR="00942256" w:rsidRPr="00BD297A" w:rsidRDefault="00942256" w:rsidP="000657B1">
            <w:pPr>
              <w:rPr>
                <w:sz w:val="20"/>
                <w:szCs w:val="20"/>
              </w:rPr>
            </w:pPr>
            <w:r w:rsidRPr="00BD297A">
              <w:rPr>
                <w:rFonts w:ascii="Arial" w:hAnsi="Arial" w:cs="Arial"/>
                <w:sz w:val="20"/>
                <w:szCs w:val="20"/>
              </w:rPr>
              <w:t>80%</w:t>
            </w:r>
          </w:p>
        </w:tc>
        <w:tc>
          <w:tcPr>
            <w:tcW w:w="1551" w:type="dxa"/>
          </w:tcPr>
          <w:p w14:paraId="7B85C6D0" w14:textId="77777777" w:rsidR="00942256" w:rsidRPr="00BD297A" w:rsidRDefault="00942256" w:rsidP="000657B1">
            <w:pPr>
              <w:rPr>
                <w:sz w:val="20"/>
                <w:szCs w:val="20"/>
              </w:rPr>
            </w:pPr>
            <w:r w:rsidRPr="00BD297A">
              <w:rPr>
                <w:rFonts w:ascii="Arial" w:hAnsi="Arial" w:cs="Arial"/>
                <w:sz w:val="20"/>
                <w:szCs w:val="20"/>
              </w:rPr>
              <w:t>80%</w:t>
            </w:r>
          </w:p>
        </w:tc>
        <w:tc>
          <w:tcPr>
            <w:tcW w:w="1551" w:type="dxa"/>
            <w:gridSpan w:val="2"/>
          </w:tcPr>
          <w:p w14:paraId="5629114C" w14:textId="77777777" w:rsidR="00942256" w:rsidRPr="00BD297A" w:rsidRDefault="00942256" w:rsidP="000657B1">
            <w:pPr>
              <w:rPr>
                <w:sz w:val="20"/>
                <w:szCs w:val="20"/>
              </w:rPr>
            </w:pPr>
            <w:r w:rsidRPr="00BD297A">
              <w:rPr>
                <w:rFonts w:ascii="Arial" w:hAnsi="Arial" w:cs="Arial"/>
                <w:sz w:val="20"/>
                <w:szCs w:val="20"/>
              </w:rPr>
              <w:t>80%</w:t>
            </w:r>
          </w:p>
        </w:tc>
        <w:tc>
          <w:tcPr>
            <w:tcW w:w="1551" w:type="dxa"/>
          </w:tcPr>
          <w:p w14:paraId="00898008" w14:textId="77777777" w:rsidR="00942256" w:rsidRPr="00BD297A" w:rsidRDefault="00942256" w:rsidP="000657B1">
            <w:pPr>
              <w:rPr>
                <w:sz w:val="20"/>
                <w:szCs w:val="20"/>
              </w:rPr>
            </w:pPr>
            <w:r w:rsidRPr="00BD297A">
              <w:rPr>
                <w:rFonts w:ascii="Arial" w:hAnsi="Arial" w:cs="Arial"/>
                <w:sz w:val="20"/>
                <w:szCs w:val="20"/>
              </w:rPr>
              <w:t>80%</w:t>
            </w:r>
          </w:p>
        </w:tc>
        <w:tc>
          <w:tcPr>
            <w:tcW w:w="1551" w:type="dxa"/>
          </w:tcPr>
          <w:p w14:paraId="36016A34" w14:textId="77777777" w:rsidR="00942256" w:rsidRPr="00BD297A" w:rsidRDefault="00942256" w:rsidP="000657B1">
            <w:pPr>
              <w:rPr>
                <w:sz w:val="20"/>
                <w:szCs w:val="20"/>
              </w:rPr>
            </w:pPr>
            <w:r w:rsidRPr="00BD297A">
              <w:rPr>
                <w:rFonts w:ascii="Arial" w:hAnsi="Arial" w:cs="Arial"/>
                <w:sz w:val="20"/>
                <w:szCs w:val="20"/>
              </w:rPr>
              <w:t>80%</w:t>
            </w:r>
          </w:p>
        </w:tc>
      </w:tr>
      <w:tr w:rsidR="00942256" w:rsidRPr="009A245B" w14:paraId="3BAFBA49" w14:textId="77777777" w:rsidTr="00EE4F53">
        <w:trPr>
          <w:trHeight w:val="144"/>
        </w:trPr>
        <w:tc>
          <w:tcPr>
            <w:tcW w:w="2892" w:type="dxa"/>
          </w:tcPr>
          <w:p w14:paraId="0AA96DB6" w14:textId="0A04E639" w:rsidR="00942256" w:rsidRPr="00BD297A" w:rsidRDefault="53570F50" w:rsidP="000657B1">
            <w:pPr>
              <w:rPr>
                <w:sz w:val="20"/>
                <w:szCs w:val="20"/>
              </w:rPr>
            </w:pPr>
            <w:r w:rsidRPr="15D2AA02">
              <w:rPr>
                <w:rFonts w:ascii="Arial" w:hAnsi="Arial" w:cs="Arial"/>
                <w:sz w:val="20"/>
                <w:szCs w:val="20"/>
              </w:rPr>
              <w:t>202</w:t>
            </w:r>
            <w:r w:rsidR="4FD4A656" w:rsidRPr="15D2AA02">
              <w:rPr>
                <w:rFonts w:ascii="Arial" w:hAnsi="Arial" w:cs="Arial"/>
                <w:sz w:val="20"/>
                <w:szCs w:val="20"/>
              </w:rPr>
              <w:t>3</w:t>
            </w:r>
            <w:r w:rsidRPr="15D2AA02">
              <w:rPr>
                <w:rFonts w:ascii="Arial" w:hAnsi="Arial" w:cs="Arial"/>
                <w:sz w:val="20"/>
                <w:szCs w:val="20"/>
              </w:rPr>
              <w:t>/2</w:t>
            </w:r>
            <w:r w:rsidR="675B0C96"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auto"/>
          </w:tcPr>
          <w:p w14:paraId="20E29225" w14:textId="77777777" w:rsidR="00942256" w:rsidRPr="00BD297A" w:rsidRDefault="00942256" w:rsidP="000657B1">
            <w:pPr>
              <w:rPr>
                <w:sz w:val="20"/>
                <w:szCs w:val="20"/>
              </w:rPr>
            </w:pPr>
            <w:r w:rsidRPr="00BD297A">
              <w:rPr>
                <w:rFonts w:ascii="Arial" w:hAnsi="Arial" w:cs="Arial"/>
                <w:sz w:val="20"/>
                <w:szCs w:val="20"/>
              </w:rPr>
              <w:t>0 cases</w:t>
            </w:r>
          </w:p>
        </w:tc>
        <w:tc>
          <w:tcPr>
            <w:tcW w:w="1551" w:type="dxa"/>
            <w:shd w:val="clear" w:color="auto" w:fill="FFFFFF" w:themeFill="background1"/>
          </w:tcPr>
          <w:p w14:paraId="2F0D63AB" w14:textId="5F18C2D1" w:rsidR="00942256" w:rsidRPr="00BD297A" w:rsidRDefault="00E161A5" w:rsidP="000657B1">
            <w:pPr>
              <w:rPr>
                <w:rFonts w:ascii="Arial" w:hAnsi="Arial" w:cs="Arial"/>
                <w:sz w:val="20"/>
                <w:szCs w:val="20"/>
              </w:rPr>
            </w:pPr>
            <w:r>
              <w:rPr>
                <w:rStyle w:val="normaltextrun"/>
                <w:rFonts w:ascii="Arial" w:hAnsi="Arial" w:cs="Arial"/>
                <w:color w:val="000000"/>
                <w:sz w:val="20"/>
                <w:szCs w:val="20"/>
                <w:shd w:val="clear" w:color="auto" w:fill="FFFFFF"/>
              </w:rPr>
              <w:t>0 cases</w:t>
            </w:r>
            <w:r>
              <w:rPr>
                <w:rStyle w:val="eop"/>
                <w:rFonts w:ascii="Arial" w:hAnsi="Arial" w:cs="Arial"/>
                <w:color w:val="000000"/>
                <w:sz w:val="20"/>
                <w:szCs w:val="20"/>
                <w:shd w:val="clear" w:color="auto" w:fill="FFFFFF"/>
              </w:rPr>
              <w:t> </w:t>
            </w:r>
          </w:p>
        </w:tc>
        <w:tc>
          <w:tcPr>
            <w:tcW w:w="1551" w:type="dxa"/>
            <w:gridSpan w:val="2"/>
            <w:shd w:val="clear" w:color="auto" w:fill="FFFFFF" w:themeFill="background1"/>
          </w:tcPr>
          <w:p w14:paraId="2FB562E0" w14:textId="288236D9" w:rsidR="00942256" w:rsidRPr="00BD297A" w:rsidRDefault="00B82943" w:rsidP="000657B1">
            <w:pPr>
              <w:rPr>
                <w:rFonts w:ascii="Arial" w:hAnsi="Arial" w:cs="Arial"/>
                <w:sz w:val="20"/>
                <w:szCs w:val="20"/>
              </w:rPr>
            </w:pPr>
            <w:r>
              <w:rPr>
                <w:rFonts w:ascii="Arial" w:hAnsi="Arial" w:cs="Arial"/>
                <w:sz w:val="20"/>
                <w:szCs w:val="20"/>
              </w:rPr>
              <w:t>0 cases</w:t>
            </w:r>
          </w:p>
        </w:tc>
        <w:tc>
          <w:tcPr>
            <w:tcW w:w="1551" w:type="dxa"/>
            <w:shd w:val="clear" w:color="auto" w:fill="auto"/>
          </w:tcPr>
          <w:p w14:paraId="5C9EF75A" w14:textId="5A1346B2" w:rsidR="00942256" w:rsidRPr="00BD297A" w:rsidRDefault="00EE4F53" w:rsidP="000657B1">
            <w:pPr>
              <w:rPr>
                <w:sz w:val="20"/>
                <w:szCs w:val="20"/>
              </w:rPr>
            </w:pPr>
            <w:r>
              <w:rPr>
                <w:sz w:val="20"/>
                <w:szCs w:val="20"/>
              </w:rPr>
              <w:t>0 cases</w:t>
            </w:r>
          </w:p>
        </w:tc>
        <w:tc>
          <w:tcPr>
            <w:tcW w:w="1551" w:type="dxa"/>
            <w:shd w:val="clear" w:color="auto" w:fill="auto"/>
          </w:tcPr>
          <w:p w14:paraId="59841894" w14:textId="77777777" w:rsidR="00942256" w:rsidRPr="00BD297A" w:rsidRDefault="00942256" w:rsidP="000657B1">
            <w:pPr>
              <w:rPr>
                <w:sz w:val="20"/>
                <w:szCs w:val="20"/>
              </w:rPr>
            </w:pPr>
            <w:r w:rsidRPr="00BD297A">
              <w:rPr>
                <w:rFonts w:ascii="Arial" w:hAnsi="Arial" w:cs="Arial"/>
                <w:sz w:val="20"/>
                <w:szCs w:val="20"/>
              </w:rPr>
              <w:t>0 cases</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59650E56" w14:textId="77777777" w:rsidTr="00D00A7E">
        <w:trPr>
          <w:trHeight w:val="179"/>
        </w:trPr>
        <w:tc>
          <w:tcPr>
            <w:tcW w:w="10382" w:type="dxa"/>
            <w:shd w:val="clear" w:color="auto" w:fill="auto"/>
          </w:tcPr>
          <w:p w14:paraId="2254F941" w14:textId="77777777" w:rsidR="009F42D8" w:rsidRDefault="009F42D8" w:rsidP="00DE14C7">
            <w:pPr>
              <w:ind w:left="37"/>
              <w:rPr>
                <w:rFonts w:ascii="Arial" w:hAnsi="Arial" w:cs="Arial"/>
              </w:rPr>
            </w:pPr>
          </w:p>
          <w:p w14:paraId="41CE4C65" w14:textId="77777777" w:rsidR="00E668ED" w:rsidRDefault="00E668ED" w:rsidP="00DE14C7">
            <w:pPr>
              <w:ind w:left="37"/>
              <w:rPr>
                <w:rFonts w:ascii="Arial" w:hAnsi="Arial" w:cs="Arial"/>
              </w:rPr>
            </w:pPr>
            <w:r w:rsidRPr="00DE14C7">
              <w:rPr>
                <w:rFonts w:ascii="Arial" w:hAnsi="Arial" w:cs="Arial"/>
              </w:rPr>
              <w:t xml:space="preserve">Whilst no cases have proceeded to court during Q4, a large amount of work has been undertaken to complete a number of outstanding cases. </w:t>
            </w:r>
          </w:p>
          <w:p w14:paraId="5F8A5829" w14:textId="52F529E4" w:rsidR="009F42D8" w:rsidRPr="00DE14C7" w:rsidRDefault="009F42D8" w:rsidP="00DE14C7">
            <w:pPr>
              <w:ind w:left="37"/>
              <w:rPr>
                <w:rFonts w:ascii="Arial" w:hAnsi="Arial" w:cs="Arial"/>
              </w:rPr>
            </w:pPr>
          </w:p>
        </w:tc>
      </w:tr>
    </w:tbl>
    <w:tbl>
      <w:tblPr>
        <w:tblStyle w:val="TableGrid1517"/>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9A245B" w14:paraId="31C39D25" w14:textId="77777777" w:rsidTr="00D00A7E">
        <w:tc>
          <w:tcPr>
            <w:tcW w:w="6413" w:type="dxa"/>
            <w:gridSpan w:val="4"/>
            <w:tcBorders>
              <w:top w:val="single" w:sz="4" w:space="0" w:color="auto"/>
              <w:left w:val="single" w:sz="4" w:space="0" w:color="auto"/>
              <w:bottom w:val="single" w:sz="4" w:space="0" w:color="auto"/>
              <w:right w:val="nil"/>
            </w:tcBorders>
            <w:shd w:val="clear" w:color="auto" w:fill="auto"/>
          </w:tcPr>
          <w:p w14:paraId="14E3D33C" w14:textId="77777777" w:rsidR="009F42D8" w:rsidRPr="005F7247" w:rsidRDefault="009A684B" w:rsidP="00F42B2A">
            <w:pPr>
              <w:widowControl w:val="0"/>
              <w:numPr>
                <w:ilvl w:val="0"/>
                <w:numId w:val="15"/>
              </w:numPr>
              <w:autoSpaceDE w:val="0"/>
              <w:autoSpaceDN w:val="0"/>
              <w:adjustRightInd w:val="0"/>
              <w:rPr>
                <w:rFonts w:ascii="Arial" w:hAnsi="Arial" w:cs="Arial"/>
                <w:b/>
                <w:sz w:val="20"/>
                <w:szCs w:val="20"/>
                <w:lang w:eastAsia="en-GB"/>
              </w:rPr>
            </w:pPr>
            <w:r w:rsidRPr="005F7247">
              <w:rPr>
                <w:rFonts w:ascii="Arial" w:hAnsi="Arial" w:cs="Arial"/>
                <w:b/>
                <w:sz w:val="20"/>
                <w:szCs w:val="20"/>
                <w:lang w:eastAsia="en-GB"/>
              </w:rPr>
              <w:t>Percentage of Statutory fire consultations completed within the required timeframes</w:t>
            </w:r>
          </w:p>
        </w:tc>
        <w:tc>
          <w:tcPr>
            <w:tcW w:w="3969" w:type="dxa"/>
            <w:gridSpan w:val="3"/>
            <w:tcBorders>
              <w:top w:val="single" w:sz="4" w:space="0" w:color="auto"/>
              <w:left w:val="nil"/>
              <w:bottom w:val="single" w:sz="4" w:space="0" w:color="auto"/>
              <w:right w:val="single" w:sz="4" w:space="0" w:color="auto"/>
            </w:tcBorders>
            <w:shd w:val="clear" w:color="auto" w:fill="auto"/>
          </w:tcPr>
          <w:p w14:paraId="032B5E0C" w14:textId="5A4AB4CD" w:rsidR="009F42D8" w:rsidRPr="005F7247" w:rsidRDefault="21BF3684"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197DDF33" w:rsidRPr="15D2AA02">
              <w:rPr>
                <w:rFonts w:ascii="Arial" w:hAnsi="Arial" w:cs="Arial"/>
                <w:b/>
                <w:bCs/>
                <w:sz w:val="20"/>
                <w:szCs w:val="20"/>
              </w:rPr>
              <w:t>3</w:t>
            </w:r>
            <w:r w:rsidRPr="15D2AA02">
              <w:rPr>
                <w:rFonts w:ascii="Arial" w:hAnsi="Arial" w:cs="Arial"/>
                <w:b/>
                <w:bCs/>
                <w:sz w:val="20"/>
                <w:szCs w:val="20"/>
              </w:rPr>
              <w:t>/2</w:t>
            </w:r>
            <w:r w:rsidR="35849669" w:rsidRPr="15D2AA02">
              <w:rPr>
                <w:rFonts w:ascii="Arial" w:hAnsi="Arial" w:cs="Arial"/>
                <w:b/>
                <w:bCs/>
                <w:sz w:val="20"/>
                <w:szCs w:val="20"/>
              </w:rPr>
              <w:t>4</w:t>
            </w:r>
            <w:r w:rsidRPr="15D2AA02">
              <w:rPr>
                <w:rFonts w:ascii="Arial" w:hAnsi="Arial" w:cs="Arial"/>
                <w:b/>
                <w:bCs/>
                <w:sz w:val="20"/>
                <w:szCs w:val="20"/>
              </w:rPr>
              <w:t xml:space="preserve"> Target:  95%</w:t>
            </w:r>
          </w:p>
        </w:tc>
      </w:tr>
      <w:tr w:rsidR="005F7247" w:rsidRPr="009A245B" w14:paraId="4FB49307" w14:textId="77777777" w:rsidTr="000657B1">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3870636B" w14:textId="77777777" w:rsidR="005F7247" w:rsidRPr="005F7247" w:rsidRDefault="005F7247" w:rsidP="000657B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AA2DB95" w14:textId="6D327952" w:rsidR="005F7247" w:rsidRPr="005F7247" w:rsidRDefault="005F7247" w:rsidP="000657B1">
            <w:pPr>
              <w:rPr>
                <w:sz w:val="20"/>
                <w:szCs w:val="20"/>
              </w:rPr>
            </w:pPr>
            <w:r w:rsidRPr="005F724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4CEC98E" w14:textId="78208B32" w:rsidR="005F7247" w:rsidRPr="005F7247" w:rsidRDefault="005F7247" w:rsidP="000657B1">
            <w:pPr>
              <w:rPr>
                <w:sz w:val="20"/>
                <w:szCs w:val="20"/>
              </w:rPr>
            </w:pPr>
            <w:r w:rsidRPr="005F7247">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C173209" w14:textId="05E91974" w:rsidR="005F7247" w:rsidRPr="005F7247" w:rsidRDefault="005F7247" w:rsidP="000657B1">
            <w:pPr>
              <w:rPr>
                <w:sz w:val="20"/>
                <w:szCs w:val="20"/>
              </w:rPr>
            </w:pPr>
            <w:r w:rsidRPr="005F7247">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0E78139" w14:textId="4E8462C0" w:rsidR="005F7247" w:rsidRPr="005F7247" w:rsidRDefault="005F7247" w:rsidP="000657B1">
            <w:pPr>
              <w:rPr>
                <w:sz w:val="20"/>
                <w:szCs w:val="20"/>
              </w:rPr>
            </w:pPr>
            <w:r w:rsidRPr="005F724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554E95" w14:textId="057C2452" w:rsidR="005F7247" w:rsidRPr="005F7247" w:rsidRDefault="00F22655" w:rsidP="000657B1">
            <w:pPr>
              <w:rPr>
                <w:sz w:val="20"/>
                <w:szCs w:val="20"/>
              </w:rPr>
            </w:pPr>
            <w:r>
              <w:rPr>
                <w:rFonts w:ascii="Arial" w:hAnsi="Arial" w:cs="Arial"/>
                <w:sz w:val="20"/>
                <w:szCs w:val="20"/>
              </w:rPr>
              <w:t>Year to Q</w:t>
            </w:r>
            <w:r w:rsidR="00E16D48">
              <w:rPr>
                <w:rFonts w:ascii="Arial" w:hAnsi="Arial" w:cs="Arial"/>
                <w:sz w:val="20"/>
                <w:szCs w:val="20"/>
              </w:rPr>
              <w:t>4</w:t>
            </w:r>
          </w:p>
        </w:tc>
      </w:tr>
      <w:tr w:rsidR="005F7247" w:rsidRPr="009A245B" w14:paraId="3BC74E4B" w14:textId="77777777" w:rsidTr="000657B1">
        <w:trPr>
          <w:trHeight w:val="144"/>
        </w:trPr>
        <w:tc>
          <w:tcPr>
            <w:tcW w:w="2892" w:type="dxa"/>
          </w:tcPr>
          <w:p w14:paraId="5D7958C5" w14:textId="2FE6AF33" w:rsidR="005F7247" w:rsidRPr="005F7247" w:rsidRDefault="07D9D19C" w:rsidP="000657B1">
            <w:pPr>
              <w:rPr>
                <w:sz w:val="20"/>
                <w:szCs w:val="20"/>
              </w:rPr>
            </w:pPr>
            <w:r w:rsidRPr="15D2AA02">
              <w:rPr>
                <w:rFonts w:ascii="Arial" w:hAnsi="Arial" w:cs="Arial"/>
                <w:sz w:val="20"/>
                <w:szCs w:val="20"/>
              </w:rPr>
              <w:t>Previous Year (2</w:t>
            </w:r>
            <w:r w:rsidR="6E278211" w:rsidRPr="15D2AA02">
              <w:rPr>
                <w:rFonts w:ascii="Arial" w:hAnsi="Arial" w:cs="Arial"/>
                <w:sz w:val="20"/>
                <w:szCs w:val="20"/>
              </w:rPr>
              <w:t>2</w:t>
            </w:r>
            <w:r w:rsidRPr="15D2AA02">
              <w:rPr>
                <w:rFonts w:ascii="Arial" w:hAnsi="Arial" w:cs="Arial"/>
                <w:sz w:val="20"/>
                <w:szCs w:val="20"/>
              </w:rPr>
              <w:t>/2</w:t>
            </w:r>
            <w:r w:rsidR="4E9EDF90" w:rsidRPr="15D2AA02">
              <w:rPr>
                <w:rFonts w:ascii="Arial" w:hAnsi="Arial" w:cs="Arial"/>
                <w:sz w:val="20"/>
                <w:szCs w:val="20"/>
              </w:rPr>
              <w:t>3</w:t>
            </w:r>
            <w:r w:rsidRPr="15D2AA02">
              <w:rPr>
                <w:rFonts w:ascii="Arial" w:hAnsi="Arial" w:cs="Arial"/>
                <w:sz w:val="20"/>
                <w:szCs w:val="20"/>
              </w:rPr>
              <w:t>)</w:t>
            </w:r>
          </w:p>
        </w:tc>
        <w:tc>
          <w:tcPr>
            <w:tcW w:w="1286" w:type="dxa"/>
          </w:tcPr>
          <w:p w14:paraId="2E8CD1EA" w14:textId="3F799E59" w:rsidR="15D2AA02" w:rsidRPr="00120387" w:rsidRDefault="15D2AA02" w:rsidP="000657B1">
            <w:pPr>
              <w:rPr>
                <w:rFonts w:ascii="Arial" w:hAnsi="Arial" w:cs="Arial"/>
                <w:sz w:val="20"/>
                <w:szCs w:val="20"/>
              </w:rPr>
            </w:pPr>
            <w:r w:rsidRPr="00120387">
              <w:rPr>
                <w:rFonts w:ascii="Arial" w:hAnsi="Arial" w:cs="Arial"/>
                <w:sz w:val="20"/>
                <w:szCs w:val="20"/>
              </w:rPr>
              <w:t>96.3%</w:t>
            </w:r>
          </w:p>
        </w:tc>
        <w:tc>
          <w:tcPr>
            <w:tcW w:w="1551" w:type="dxa"/>
          </w:tcPr>
          <w:p w14:paraId="512F868D" w14:textId="190D0868" w:rsidR="15D2AA02" w:rsidRPr="00120387" w:rsidRDefault="15D2AA02" w:rsidP="000657B1">
            <w:pPr>
              <w:rPr>
                <w:rFonts w:ascii="Arial" w:hAnsi="Arial" w:cs="Arial"/>
                <w:sz w:val="20"/>
                <w:szCs w:val="20"/>
              </w:rPr>
            </w:pPr>
            <w:r w:rsidRPr="00120387">
              <w:rPr>
                <w:rFonts w:ascii="Arial" w:hAnsi="Arial" w:cs="Arial"/>
                <w:sz w:val="20"/>
                <w:szCs w:val="20"/>
              </w:rPr>
              <w:t>98.9%</w:t>
            </w:r>
          </w:p>
        </w:tc>
        <w:tc>
          <w:tcPr>
            <w:tcW w:w="1551" w:type="dxa"/>
            <w:gridSpan w:val="2"/>
          </w:tcPr>
          <w:p w14:paraId="480BA5B3" w14:textId="04CA78B9" w:rsidR="15D2AA02" w:rsidRPr="00120387" w:rsidRDefault="15D2AA02" w:rsidP="000657B1">
            <w:pPr>
              <w:rPr>
                <w:rFonts w:ascii="Arial" w:hAnsi="Arial" w:cs="Arial"/>
                <w:sz w:val="20"/>
                <w:szCs w:val="20"/>
              </w:rPr>
            </w:pPr>
            <w:r w:rsidRPr="00120387">
              <w:rPr>
                <w:rFonts w:ascii="Arial" w:hAnsi="Arial" w:cs="Arial"/>
                <w:sz w:val="20"/>
                <w:szCs w:val="20"/>
              </w:rPr>
              <w:t>96.8%</w:t>
            </w:r>
          </w:p>
        </w:tc>
        <w:tc>
          <w:tcPr>
            <w:tcW w:w="1551" w:type="dxa"/>
          </w:tcPr>
          <w:p w14:paraId="68F071CE" w14:textId="37DB8D6F" w:rsidR="54349B4A" w:rsidRPr="00120387" w:rsidRDefault="54349B4A" w:rsidP="000657B1">
            <w:pPr>
              <w:rPr>
                <w:rFonts w:ascii="Arial" w:hAnsi="Arial" w:cs="Arial"/>
                <w:sz w:val="20"/>
                <w:szCs w:val="20"/>
              </w:rPr>
            </w:pPr>
            <w:r w:rsidRPr="00120387">
              <w:rPr>
                <w:rFonts w:ascii="Arial" w:hAnsi="Arial" w:cs="Arial"/>
                <w:sz w:val="20"/>
                <w:szCs w:val="20"/>
              </w:rPr>
              <w:t>93.8%</w:t>
            </w:r>
          </w:p>
        </w:tc>
        <w:tc>
          <w:tcPr>
            <w:tcW w:w="1551" w:type="dxa"/>
          </w:tcPr>
          <w:p w14:paraId="72D04A82" w14:textId="2C83899D" w:rsidR="005F7247" w:rsidRPr="00120387" w:rsidRDefault="00DB38CF" w:rsidP="00DB38CF">
            <w:pPr>
              <w:spacing w:line="360" w:lineRule="auto"/>
              <w:rPr>
                <w:rFonts w:ascii="Arial" w:hAnsi="Arial" w:cs="Arial"/>
                <w:sz w:val="20"/>
                <w:szCs w:val="20"/>
              </w:rPr>
            </w:pPr>
            <w:r w:rsidRPr="001B74C8">
              <w:rPr>
                <w:rFonts w:ascii="Arial" w:hAnsi="Arial" w:cs="Arial"/>
                <w:sz w:val="20"/>
                <w:szCs w:val="20"/>
              </w:rPr>
              <w:t>9</w:t>
            </w:r>
            <w:r w:rsidRPr="001B74C8">
              <w:rPr>
                <w:sz w:val="20"/>
                <w:szCs w:val="20"/>
              </w:rPr>
              <w:t>7.3</w:t>
            </w:r>
          </w:p>
        </w:tc>
      </w:tr>
      <w:tr w:rsidR="005F7247" w:rsidRPr="009A245B" w14:paraId="5CD6171E" w14:textId="77777777" w:rsidTr="000657B1">
        <w:trPr>
          <w:trHeight w:val="144"/>
        </w:trPr>
        <w:tc>
          <w:tcPr>
            <w:tcW w:w="2892" w:type="dxa"/>
          </w:tcPr>
          <w:p w14:paraId="681370D4" w14:textId="77777777" w:rsidR="005F7247" w:rsidRPr="005F7247" w:rsidRDefault="005F7247" w:rsidP="000657B1">
            <w:pPr>
              <w:rPr>
                <w:sz w:val="20"/>
                <w:szCs w:val="20"/>
              </w:rPr>
            </w:pPr>
            <w:r w:rsidRPr="005F7247">
              <w:rPr>
                <w:rFonts w:ascii="Arial" w:hAnsi="Arial" w:cs="Arial"/>
                <w:sz w:val="20"/>
                <w:szCs w:val="20"/>
              </w:rPr>
              <w:t>Target</w:t>
            </w:r>
          </w:p>
        </w:tc>
        <w:tc>
          <w:tcPr>
            <w:tcW w:w="1286" w:type="dxa"/>
          </w:tcPr>
          <w:p w14:paraId="4CDC7033" w14:textId="54769A57" w:rsidR="005F7247" w:rsidRPr="00120387" w:rsidRDefault="005F7247" w:rsidP="000657B1">
            <w:pPr>
              <w:rPr>
                <w:sz w:val="20"/>
                <w:szCs w:val="20"/>
              </w:rPr>
            </w:pPr>
            <w:r w:rsidRPr="00120387">
              <w:rPr>
                <w:rFonts w:ascii="Arial" w:hAnsi="Arial" w:cs="Arial"/>
                <w:sz w:val="20"/>
                <w:szCs w:val="20"/>
              </w:rPr>
              <w:t>95</w:t>
            </w:r>
            <w:r w:rsidR="000240A0" w:rsidRPr="00120387">
              <w:rPr>
                <w:rFonts w:ascii="Arial" w:hAnsi="Arial" w:cs="Arial"/>
                <w:sz w:val="20"/>
                <w:szCs w:val="20"/>
              </w:rPr>
              <w:t>.0</w:t>
            </w:r>
            <w:r w:rsidRPr="00120387">
              <w:rPr>
                <w:rFonts w:ascii="Arial" w:hAnsi="Arial" w:cs="Arial"/>
                <w:sz w:val="20"/>
                <w:szCs w:val="20"/>
              </w:rPr>
              <w:t>%</w:t>
            </w:r>
          </w:p>
        </w:tc>
        <w:tc>
          <w:tcPr>
            <w:tcW w:w="1551" w:type="dxa"/>
          </w:tcPr>
          <w:p w14:paraId="3FC91FAE" w14:textId="52DE8DF1" w:rsidR="005F7247" w:rsidRPr="00120387" w:rsidRDefault="005F7247" w:rsidP="000657B1">
            <w:pPr>
              <w:rPr>
                <w:sz w:val="20"/>
                <w:szCs w:val="20"/>
              </w:rPr>
            </w:pPr>
            <w:r w:rsidRPr="00120387">
              <w:rPr>
                <w:rFonts w:ascii="Arial" w:hAnsi="Arial" w:cs="Arial"/>
                <w:sz w:val="20"/>
                <w:szCs w:val="20"/>
              </w:rPr>
              <w:t>95</w:t>
            </w:r>
            <w:r w:rsidR="000240A0" w:rsidRPr="00120387">
              <w:rPr>
                <w:rFonts w:ascii="Arial" w:hAnsi="Arial" w:cs="Arial"/>
                <w:sz w:val="20"/>
                <w:szCs w:val="20"/>
              </w:rPr>
              <w:t>.0</w:t>
            </w:r>
            <w:r w:rsidRPr="00120387">
              <w:rPr>
                <w:rFonts w:ascii="Arial" w:hAnsi="Arial" w:cs="Arial"/>
                <w:sz w:val="20"/>
                <w:szCs w:val="20"/>
              </w:rPr>
              <w:t>%</w:t>
            </w:r>
          </w:p>
        </w:tc>
        <w:tc>
          <w:tcPr>
            <w:tcW w:w="1551" w:type="dxa"/>
            <w:gridSpan w:val="2"/>
          </w:tcPr>
          <w:p w14:paraId="21D1372C" w14:textId="2B319E74" w:rsidR="005F7247" w:rsidRPr="00120387" w:rsidRDefault="005F7247" w:rsidP="000657B1">
            <w:pPr>
              <w:rPr>
                <w:sz w:val="20"/>
                <w:szCs w:val="20"/>
              </w:rPr>
            </w:pPr>
            <w:r w:rsidRPr="00120387">
              <w:rPr>
                <w:rFonts w:ascii="Arial" w:hAnsi="Arial" w:cs="Arial"/>
                <w:sz w:val="20"/>
                <w:szCs w:val="20"/>
              </w:rPr>
              <w:t>95</w:t>
            </w:r>
            <w:r w:rsidR="000240A0" w:rsidRPr="00120387">
              <w:rPr>
                <w:rFonts w:ascii="Arial" w:hAnsi="Arial" w:cs="Arial"/>
                <w:sz w:val="20"/>
                <w:szCs w:val="20"/>
              </w:rPr>
              <w:t>.0</w:t>
            </w:r>
            <w:r w:rsidRPr="00120387">
              <w:rPr>
                <w:rFonts w:ascii="Arial" w:hAnsi="Arial" w:cs="Arial"/>
                <w:sz w:val="20"/>
                <w:szCs w:val="20"/>
              </w:rPr>
              <w:t>%</w:t>
            </w:r>
          </w:p>
        </w:tc>
        <w:tc>
          <w:tcPr>
            <w:tcW w:w="1551" w:type="dxa"/>
          </w:tcPr>
          <w:p w14:paraId="723E481B" w14:textId="59ED5D2D" w:rsidR="005F7247" w:rsidRPr="00120387" w:rsidRDefault="005F7247" w:rsidP="000657B1">
            <w:pPr>
              <w:rPr>
                <w:sz w:val="20"/>
                <w:szCs w:val="20"/>
              </w:rPr>
            </w:pPr>
            <w:r w:rsidRPr="00120387">
              <w:rPr>
                <w:rFonts w:ascii="Arial" w:hAnsi="Arial" w:cs="Arial"/>
                <w:sz w:val="20"/>
                <w:szCs w:val="20"/>
              </w:rPr>
              <w:t>95</w:t>
            </w:r>
            <w:r w:rsidR="000240A0" w:rsidRPr="00120387">
              <w:rPr>
                <w:rFonts w:ascii="Arial" w:hAnsi="Arial" w:cs="Arial"/>
                <w:sz w:val="20"/>
                <w:szCs w:val="20"/>
              </w:rPr>
              <w:t>.0</w:t>
            </w:r>
            <w:r w:rsidRPr="00120387">
              <w:rPr>
                <w:rFonts w:ascii="Arial" w:hAnsi="Arial" w:cs="Arial"/>
                <w:sz w:val="20"/>
                <w:szCs w:val="20"/>
              </w:rPr>
              <w:t>%</w:t>
            </w:r>
          </w:p>
        </w:tc>
        <w:tc>
          <w:tcPr>
            <w:tcW w:w="1551" w:type="dxa"/>
          </w:tcPr>
          <w:p w14:paraId="5A612BB1" w14:textId="74CA79F4" w:rsidR="005F7247" w:rsidRPr="00120387" w:rsidRDefault="005F7247" w:rsidP="000657B1">
            <w:pPr>
              <w:rPr>
                <w:sz w:val="20"/>
                <w:szCs w:val="20"/>
              </w:rPr>
            </w:pPr>
            <w:r w:rsidRPr="00120387">
              <w:rPr>
                <w:rFonts w:ascii="Arial" w:hAnsi="Arial" w:cs="Arial"/>
                <w:sz w:val="20"/>
                <w:szCs w:val="20"/>
              </w:rPr>
              <w:t>95</w:t>
            </w:r>
            <w:r w:rsidR="000240A0" w:rsidRPr="00120387">
              <w:rPr>
                <w:rFonts w:ascii="Arial" w:hAnsi="Arial" w:cs="Arial"/>
                <w:sz w:val="20"/>
                <w:szCs w:val="20"/>
              </w:rPr>
              <w:t>.0</w:t>
            </w:r>
            <w:r w:rsidRPr="00120387">
              <w:rPr>
                <w:rFonts w:ascii="Arial" w:hAnsi="Arial" w:cs="Arial"/>
                <w:sz w:val="20"/>
                <w:szCs w:val="20"/>
              </w:rPr>
              <w:t>%</w:t>
            </w:r>
          </w:p>
        </w:tc>
      </w:tr>
      <w:tr w:rsidR="00EE4F53" w:rsidRPr="009A245B" w14:paraId="1918C8A5" w14:textId="77777777" w:rsidTr="00EE4F53">
        <w:trPr>
          <w:trHeight w:val="144"/>
        </w:trPr>
        <w:tc>
          <w:tcPr>
            <w:tcW w:w="2892" w:type="dxa"/>
          </w:tcPr>
          <w:p w14:paraId="1C41B05E" w14:textId="5FE9FC35" w:rsidR="00EE4F53" w:rsidRPr="005F7247" w:rsidRDefault="00EE4F53" w:rsidP="00EE4F53">
            <w:pPr>
              <w:rPr>
                <w:sz w:val="20"/>
                <w:szCs w:val="20"/>
              </w:rPr>
            </w:pPr>
            <w:r w:rsidRPr="15D2AA02">
              <w:rPr>
                <w:rFonts w:ascii="Arial" w:hAnsi="Arial" w:cs="Arial"/>
                <w:sz w:val="20"/>
                <w:szCs w:val="20"/>
              </w:rPr>
              <w:t>2023/24 Actual</w:t>
            </w:r>
          </w:p>
        </w:tc>
        <w:tc>
          <w:tcPr>
            <w:tcW w:w="1286" w:type="dxa"/>
            <w:shd w:val="clear" w:color="auto" w:fill="92D050"/>
            <w:vAlign w:val="center"/>
          </w:tcPr>
          <w:p w14:paraId="1F17D127" w14:textId="1E815A07" w:rsidR="00EE4F53" w:rsidRPr="001B74C8" w:rsidRDefault="00EE4F53" w:rsidP="00EE4F53">
            <w:pPr>
              <w:rPr>
                <w:rFonts w:ascii="Arial" w:hAnsi="Arial" w:cs="Arial"/>
                <w:sz w:val="20"/>
                <w:szCs w:val="20"/>
              </w:rPr>
            </w:pPr>
            <w:r>
              <w:rPr>
                <w:rStyle w:val="normaltextrun"/>
                <w:rFonts w:ascii="Arial" w:hAnsi="Arial" w:cs="Arial"/>
                <w:sz w:val="20"/>
                <w:szCs w:val="20"/>
              </w:rPr>
              <w:t>97.0% ↑</w:t>
            </w:r>
            <w:r>
              <w:rPr>
                <w:rStyle w:val="eop"/>
                <w:rFonts w:ascii="Arial" w:hAnsi="Arial" w:cs="Arial"/>
                <w:sz w:val="20"/>
                <w:szCs w:val="20"/>
              </w:rPr>
              <w:t> </w:t>
            </w:r>
          </w:p>
        </w:tc>
        <w:tc>
          <w:tcPr>
            <w:tcW w:w="1551" w:type="dxa"/>
            <w:shd w:val="clear" w:color="auto" w:fill="92D050"/>
            <w:vAlign w:val="center"/>
          </w:tcPr>
          <w:p w14:paraId="6FBF9830" w14:textId="141D8984" w:rsidR="00EE4F53" w:rsidRPr="00120387" w:rsidRDefault="00EE4F53" w:rsidP="00EE4F53">
            <w:pPr>
              <w:rPr>
                <w:rFonts w:ascii="Arial" w:hAnsi="Arial" w:cs="Arial"/>
                <w:sz w:val="20"/>
                <w:szCs w:val="20"/>
              </w:rPr>
            </w:pPr>
            <w:r>
              <w:rPr>
                <w:rStyle w:val="normaltextrun"/>
                <w:rFonts w:ascii="Arial" w:hAnsi="Arial" w:cs="Arial"/>
                <w:sz w:val="20"/>
                <w:szCs w:val="20"/>
              </w:rPr>
              <w:t>98.4% ↓</w:t>
            </w:r>
            <w:r>
              <w:rPr>
                <w:rStyle w:val="eop"/>
                <w:rFonts w:ascii="Arial" w:hAnsi="Arial" w:cs="Arial"/>
                <w:sz w:val="20"/>
                <w:szCs w:val="20"/>
              </w:rPr>
              <w:t> </w:t>
            </w:r>
          </w:p>
        </w:tc>
        <w:tc>
          <w:tcPr>
            <w:tcW w:w="1551" w:type="dxa"/>
            <w:gridSpan w:val="2"/>
            <w:shd w:val="clear" w:color="auto" w:fill="92D050"/>
            <w:vAlign w:val="center"/>
          </w:tcPr>
          <w:p w14:paraId="243E4D2B" w14:textId="18D4E9E3" w:rsidR="00EE4F53" w:rsidRPr="00120387" w:rsidRDefault="00EE4F53" w:rsidP="00EE4F53">
            <w:pPr>
              <w:rPr>
                <w:rFonts w:ascii="Arial" w:hAnsi="Arial" w:cs="Arial"/>
                <w:sz w:val="20"/>
                <w:szCs w:val="20"/>
              </w:rPr>
            </w:pPr>
            <w:r>
              <w:rPr>
                <w:rStyle w:val="normaltextrun"/>
                <w:rFonts w:ascii="Arial" w:hAnsi="Arial" w:cs="Arial"/>
                <w:sz w:val="20"/>
                <w:szCs w:val="20"/>
              </w:rPr>
              <w:t>95.5% ↓</w:t>
            </w:r>
            <w:r>
              <w:rPr>
                <w:rStyle w:val="eop"/>
                <w:rFonts w:ascii="Arial" w:hAnsi="Arial" w:cs="Arial"/>
                <w:sz w:val="20"/>
                <w:szCs w:val="20"/>
              </w:rPr>
              <w:t> </w:t>
            </w:r>
          </w:p>
        </w:tc>
        <w:tc>
          <w:tcPr>
            <w:tcW w:w="1551" w:type="dxa"/>
            <w:shd w:val="clear" w:color="auto" w:fill="92D050"/>
            <w:vAlign w:val="center"/>
          </w:tcPr>
          <w:p w14:paraId="05233B79" w14:textId="6FC883A0" w:rsidR="00EE4F53" w:rsidRPr="00120387" w:rsidRDefault="00EE4F53" w:rsidP="00EE4F53">
            <w:pPr>
              <w:rPr>
                <w:rFonts w:ascii="Arial" w:hAnsi="Arial" w:cs="Arial"/>
                <w:sz w:val="20"/>
                <w:szCs w:val="20"/>
              </w:rPr>
            </w:pPr>
            <w:r>
              <w:rPr>
                <w:rStyle w:val="normaltextrun"/>
                <w:rFonts w:ascii="Arial" w:hAnsi="Arial" w:cs="Arial"/>
                <w:color w:val="000000"/>
                <w:sz w:val="20"/>
                <w:szCs w:val="20"/>
              </w:rPr>
              <w:t>96.4%</w:t>
            </w:r>
            <w:r>
              <w:rPr>
                <w:rStyle w:val="normaltextrun"/>
                <w:rFonts w:ascii="Arial" w:hAnsi="Arial" w:cs="Arial"/>
                <w:sz w:val="20"/>
                <w:szCs w:val="20"/>
              </w:rPr>
              <w:t>↑</w:t>
            </w:r>
            <w:r>
              <w:rPr>
                <w:rStyle w:val="eop"/>
                <w:rFonts w:ascii="Arial" w:hAnsi="Arial" w:cs="Arial"/>
                <w:sz w:val="20"/>
                <w:szCs w:val="20"/>
              </w:rPr>
              <w:t> </w:t>
            </w:r>
          </w:p>
        </w:tc>
        <w:tc>
          <w:tcPr>
            <w:tcW w:w="1551" w:type="dxa"/>
            <w:shd w:val="clear" w:color="auto" w:fill="92D050"/>
            <w:vAlign w:val="center"/>
          </w:tcPr>
          <w:p w14:paraId="33AD440F" w14:textId="7E9EF720" w:rsidR="00EE4F53" w:rsidRPr="001B74C8" w:rsidRDefault="00EE4F53" w:rsidP="00EE4F53">
            <w:pPr>
              <w:spacing w:line="360" w:lineRule="auto"/>
              <w:rPr>
                <w:rFonts w:ascii="Arial" w:hAnsi="Arial" w:cs="Arial"/>
                <w:sz w:val="20"/>
                <w:szCs w:val="20"/>
              </w:rPr>
            </w:pPr>
            <w:r>
              <w:rPr>
                <w:rStyle w:val="normaltextrun"/>
                <w:rFonts w:ascii="Arial" w:hAnsi="Arial" w:cs="Arial"/>
                <w:color w:val="000000"/>
                <w:sz w:val="20"/>
                <w:szCs w:val="20"/>
              </w:rPr>
              <w:t>96.9%</w:t>
            </w:r>
            <w:r>
              <w:rPr>
                <w:rStyle w:val="normaltextrun"/>
                <w:rFonts w:ascii="Arial" w:hAnsi="Arial" w:cs="Arial"/>
                <w:sz w:val="20"/>
                <w:szCs w:val="20"/>
              </w:rPr>
              <w:t>↑</w:t>
            </w:r>
            <w:r>
              <w:rPr>
                <w:rStyle w:val="eop"/>
                <w:rFonts w:ascii="Arial" w:hAnsi="Arial" w:cs="Arial"/>
                <w:sz w:val="20"/>
                <w:szCs w:val="20"/>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4105B8C1" w14:textId="77777777" w:rsidTr="00D00A7E">
        <w:tc>
          <w:tcPr>
            <w:tcW w:w="10382" w:type="dxa"/>
            <w:shd w:val="clear" w:color="auto" w:fill="auto"/>
          </w:tcPr>
          <w:p w14:paraId="5C81180E" w14:textId="77777777" w:rsidR="00A42486" w:rsidRDefault="00A42486" w:rsidP="00DE14C7">
            <w:pPr>
              <w:ind w:left="37"/>
              <w:rPr>
                <w:rFonts w:ascii="Arial" w:hAnsi="Arial" w:cs="Arial"/>
              </w:rPr>
            </w:pPr>
          </w:p>
          <w:p w14:paraId="79CAD078" w14:textId="6787B6EA" w:rsidR="000A535C" w:rsidRPr="000A535C" w:rsidRDefault="000A535C" w:rsidP="00DE14C7">
            <w:pPr>
              <w:ind w:left="37"/>
              <w:rPr>
                <w:rFonts w:ascii="Arial" w:hAnsi="Arial" w:cs="Arial"/>
              </w:rPr>
            </w:pPr>
            <w:r w:rsidRPr="000A535C">
              <w:rPr>
                <w:rFonts w:ascii="Arial" w:hAnsi="Arial" w:cs="Arial"/>
              </w:rPr>
              <w:t>The Service continues to perform well across this measure with both Reading and Wokingham achieving 100% completion. </w:t>
            </w:r>
          </w:p>
          <w:p w14:paraId="6DA15032" w14:textId="77777777" w:rsidR="00DE14C7" w:rsidRPr="000A535C" w:rsidRDefault="00DE14C7" w:rsidP="00DE14C7">
            <w:pPr>
              <w:ind w:left="37"/>
              <w:rPr>
                <w:rFonts w:ascii="Arial" w:hAnsi="Arial" w:cs="Arial"/>
              </w:rPr>
            </w:pPr>
          </w:p>
          <w:p w14:paraId="66D62992" w14:textId="77C24BD4" w:rsidR="00394634" w:rsidRPr="00DE14C7" w:rsidRDefault="00394634" w:rsidP="00881E7D">
            <w:pPr>
              <w:ind w:left="37"/>
            </w:pPr>
          </w:p>
        </w:tc>
      </w:tr>
    </w:tbl>
    <w:p w14:paraId="614A743E" w14:textId="4C2055FB" w:rsidR="00F95E7E" w:rsidRDefault="00F95E7E"/>
    <w:p w14:paraId="0F8F68F6" w14:textId="77777777" w:rsidR="00F95E7E" w:rsidRDefault="00F95E7E">
      <w:r>
        <w:br w:type="page"/>
      </w:r>
    </w:p>
    <w:p w14:paraId="722D3A3E" w14:textId="77777777" w:rsidR="00A779F5" w:rsidRDefault="00A779F5"/>
    <w:tbl>
      <w:tblPr>
        <w:tblStyle w:val="TableGrid1514"/>
        <w:tblW w:w="10382" w:type="dxa"/>
        <w:tblInd w:w="-5" w:type="dxa"/>
        <w:tblLook w:val="04A0" w:firstRow="1" w:lastRow="0" w:firstColumn="1" w:lastColumn="0" w:noHBand="0" w:noVBand="1"/>
        <w:tblDescription w:val="Table"/>
      </w:tblPr>
      <w:tblGrid>
        <w:gridCol w:w="10382"/>
      </w:tblGrid>
      <w:tr w:rsidR="15D2AA02" w14:paraId="1B3C289D" w14:textId="77777777" w:rsidTr="00D00A7E">
        <w:trPr>
          <w:trHeight w:val="300"/>
        </w:trPr>
        <w:tc>
          <w:tcPr>
            <w:tcW w:w="10382" w:type="dxa"/>
            <w:shd w:val="clear" w:color="auto" w:fill="auto"/>
          </w:tcPr>
          <w:p w14:paraId="23583976" w14:textId="0730DAF3" w:rsidR="3331645F" w:rsidRDefault="00A779F5" w:rsidP="15D2AA02">
            <w:pPr>
              <w:rPr>
                <w:rFonts w:ascii="Arial" w:hAnsi="Arial" w:cs="Arial"/>
                <w:sz w:val="20"/>
                <w:szCs w:val="20"/>
                <w:highlight w:val="yellow"/>
              </w:rPr>
            </w:pPr>
            <w:r>
              <w:br w:type="page"/>
            </w:r>
            <w:r w:rsidR="3331645F" w:rsidRPr="15D2AA02">
              <w:rPr>
                <w:rFonts w:ascii="Arial" w:hAnsi="Arial" w:cs="Times New Roman"/>
                <w:b/>
                <w:bCs/>
              </w:rPr>
              <w:t>Response Measures</w:t>
            </w:r>
          </w:p>
        </w:tc>
      </w:tr>
    </w:tbl>
    <w:tbl>
      <w:tblPr>
        <w:tblStyle w:val="TableGrid15110"/>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9A245B" w14:paraId="6BC3F37A" w14:textId="77777777" w:rsidTr="00D00A7E">
        <w:tc>
          <w:tcPr>
            <w:tcW w:w="6413" w:type="dxa"/>
            <w:gridSpan w:val="4"/>
            <w:tcBorders>
              <w:top w:val="single" w:sz="4" w:space="0" w:color="auto"/>
              <w:left w:val="single" w:sz="4" w:space="0" w:color="auto"/>
              <w:bottom w:val="single" w:sz="4" w:space="0" w:color="auto"/>
              <w:right w:val="nil"/>
            </w:tcBorders>
            <w:shd w:val="clear" w:color="auto" w:fill="auto"/>
          </w:tcPr>
          <w:p w14:paraId="667CA7B1" w14:textId="77777777" w:rsidR="009F42D8" w:rsidRPr="00133742" w:rsidRDefault="1BBCB8AB" w:rsidP="00F42B2A">
            <w:pPr>
              <w:widowControl w:val="0"/>
              <w:numPr>
                <w:ilvl w:val="0"/>
                <w:numId w:val="15"/>
              </w:numPr>
              <w:autoSpaceDE w:val="0"/>
              <w:autoSpaceDN w:val="0"/>
              <w:adjustRightInd w:val="0"/>
              <w:contextualSpacing/>
              <w:rPr>
                <w:rFonts w:ascii="Arial" w:eastAsia="Times New Roman" w:hAnsi="Arial" w:cs="Arial"/>
                <w:b/>
                <w:sz w:val="20"/>
                <w:szCs w:val="20"/>
                <w:lang w:eastAsia="en-GB"/>
              </w:rPr>
            </w:pPr>
            <w:r w:rsidRPr="15D2AA02">
              <w:rPr>
                <w:rFonts w:ascii="Arial" w:hAnsi="Arial" w:cs="Arial"/>
                <w:b/>
                <w:bCs/>
                <w:sz w:val="20"/>
                <w:szCs w:val="20"/>
              </w:rPr>
              <w:t>Percentage of occasions where the first fire engine arrives at an emergency incident within 10 minutes from time the emergency call was answered</w:t>
            </w:r>
          </w:p>
        </w:tc>
        <w:tc>
          <w:tcPr>
            <w:tcW w:w="3969" w:type="dxa"/>
            <w:gridSpan w:val="3"/>
            <w:tcBorders>
              <w:top w:val="single" w:sz="4" w:space="0" w:color="auto"/>
              <w:left w:val="nil"/>
              <w:bottom w:val="single" w:sz="4" w:space="0" w:color="auto"/>
              <w:right w:val="single" w:sz="4" w:space="0" w:color="auto"/>
            </w:tcBorders>
            <w:shd w:val="clear" w:color="auto" w:fill="auto"/>
          </w:tcPr>
          <w:p w14:paraId="573A1EFF" w14:textId="75B6A1E3" w:rsidR="009F42D8" w:rsidRPr="00133742" w:rsidRDefault="1BBCB8A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1ECCD19E" w:rsidRPr="15D2AA02">
              <w:rPr>
                <w:rFonts w:ascii="Arial" w:hAnsi="Arial" w:cs="Arial"/>
                <w:b/>
                <w:bCs/>
                <w:sz w:val="20"/>
                <w:szCs w:val="20"/>
              </w:rPr>
              <w:t>3</w:t>
            </w:r>
            <w:r w:rsidRPr="15D2AA02">
              <w:rPr>
                <w:rFonts w:ascii="Arial" w:hAnsi="Arial" w:cs="Arial"/>
                <w:b/>
                <w:bCs/>
                <w:sz w:val="20"/>
                <w:szCs w:val="20"/>
              </w:rPr>
              <w:t>/2</w:t>
            </w:r>
            <w:r w:rsidR="26ABB953" w:rsidRPr="15D2AA02">
              <w:rPr>
                <w:rFonts w:ascii="Arial" w:hAnsi="Arial" w:cs="Arial"/>
                <w:b/>
                <w:bCs/>
                <w:sz w:val="20"/>
                <w:szCs w:val="20"/>
              </w:rPr>
              <w:t>4</w:t>
            </w:r>
            <w:r w:rsidRPr="15D2AA02">
              <w:rPr>
                <w:rFonts w:ascii="Arial" w:hAnsi="Arial" w:cs="Arial"/>
                <w:b/>
                <w:bCs/>
                <w:sz w:val="20"/>
                <w:szCs w:val="20"/>
              </w:rPr>
              <w:t xml:space="preserve"> Target:  75%</w:t>
            </w:r>
          </w:p>
        </w:tc>
      </w:tr>
      <w:tr w:rsidR="00133742" w:rsidRPr="009A245B" w14:paraId="2A4F4F8D" w14:textId="77777777" w:rsidTr="000657B1">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57607D2A" w14:textId="77777777" w:rsidR="00133742" w:rsidRPr="00133742" w:rsidRDefault="00133742" w:rsidP="000657B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BAE9930" w14:textId="415F3C62" w:rsidR="00133742" w:rsidRPr="00133742" w:rsidRDefault="00133742" w:rsidP="000657B1">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26CB52" w14:textId="7D9C60C0" w:rsidR="00133742" w:rsidRPr="00133742" w:rsidRDefault="00133742" w:rsidP="000657B1">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252E819" w14:textId="607F8529" w:rsidR="00133742" w:rsidRPr="00133742" w:rsidRDefault="00133742" w:rsidP="000657B1">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19EE2B9" w14:textId="691ED96E" w:rsidR="00133742" w:rsidRPr="00133742" w:rsidRDefault="00133742" w:rsidP="000657B1">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76C8C4D" w14:textId="293D3CBB" w:rsidR="00133742" w:rsidRPr="00133742" w:rsidRDefault="00F22655" w:rsidP="000657B1">
            <w:pPr>
              <w:rPr>
                <w:sz w:val="20"/>
                <w:szCs w:val="20"/>
              </w:rPr>
            </w:pPr>
            <w:r>
              <w:rPr>
                <w:rFonts w:ascii="Arial" w:hAnsi="Arial" w:cs="Arial"/>
                <w:sz w:val="20"/>
                <w:szCs w:val="20"/>
              </w:rPr>
              <w:t>Year to Q</w:t>
            </w:r>
            <w:r w:rsidR="00E16D48">
              <w:rPr>
                <w:rFonts w:ascii="Arial" w:hAnsi="Arial" w:cs="Arial"/>
                <w:sz w:val="20"/>
                <w:szCs w:val="20"/>
              </w:rPr>
              <w:t>4</w:t>
            </w:r>
          </w:p>
        </w:tc>
      </w:tr>
      <w:tr w:rsidR="00133742" w:rsidRPr="009A245B" w14:paraId="21644AF4" w14:textId="77777777" w:rsidTr="000657B1">
        <w:trPr>
          <w:trHeight w:val="144"/>
        </w:trPr>
        <w:tc>
          <w:tcPr>
            <w:tcW w:w="2892" w:type="dxa"/>
          </w:tcPr>
          <w:p w14:paraId="3FAB908A" w14:textId="5ECB0B7F" w:rsidR="00133742" w:rsidRPr="00133742" w:rsidRDefault="5A81DB26" w:rsidP="000657B1">
            <w:pPr>
              <w:rPr>
                <w:sz w:val="20"/>
                <w:szCs w:val="20"/>
              </w:rPr>
            </w:pPr>
            <w:r w:rsidRPr="15D2AA02">
              <w:rPr>
                <w:rFonts w:ascii="Arial" w:hAnsi="Arial" w:cs="Arial"/>
                <w:sz w:val="20"/>
                <w:szCs w:val="20"/>
              </w:rPr>
              <w:t>Previous Year (2</w:t>
            </w:r>
            <w:r w:rsidR="37FFB429" w:rsidRPr="15D2AA02">
              <w:rPr>
                <w:rFonts w:ascii="Arial" w:hAnsi="Arial" w:cs="Arial"/>
                <w:sz w:val="20"/>
                <w:szCs w:val="20"/>
              </w:rPr>
              <w:t>2</w:t>
            </w:r>
            <w:r w:rsidRPr="15D2AA02">
              <w:rPr>
                <w:rFonts w:ascii="Arial" w:hAnsi="Arial" w:cs="Arial"/>
                <w:sz w:val="20"/>
                <w:szCs w:val="20"/>
              </w:rPr>
              <w:t>/2</w:t>
            </w:r>
            <w:r w:rsidR="32525301" w:rsidRPr="15D2AA02">
              <w:rPr>
                <w:rFonts w:ascii="Arial" w:hAnsi="Arial" w:cs="Arial"/>
                <w:sz w:val="20"/>
                <w:szCs w:val="20"/>
              </w:rPr>
              <w:t>3</w:t>
            </w:r>
            <w:r w:rsidRPr="15D2AA02">
              <w:rPr>
                <w:rFonts w:ascii="Arial" w:hAnsi="Arial" w:cs="Arial"/>
                <w:sz w:val="20"/>
                <w:szCs w:val="20"/>
              </w:rPr>
              <w:t>)</w:t>
            </w:r>
          </w:p>
        </w:tc>
        <w:tc>
          <w:tcPr>
            <w:tcW w:w="1286" w:type="dxa"/>
            <w:vAlign w:val="bottom"/>
          </w:tcPr>
          <w:p w14:paraId="6B510B83" w14:textId="4D370735" w:rsidR="15D2AA02" w:rsidRPr="004225B9" w:rsidRDefault="15D2AA02" w:rsidP="000657B1">
            <w:pPr>
              <w:rPr>
                <w:rFonts w:ascii="Arial" w:hAnsi="Arial" w:cs="Arial"/>
                <w:sz w:val="20"/>
                <w:szCs w:val="20"/>
              </w:rPr>
            </w:pPr>
            <w:r w:rsidRPr="004225B9">
              <w:rPr>
                <w:rFonts w:ascii="Arial" w:hAnsi="Arial" w:cs="Arial"/>
                <w:sz w:val="20"/>
                <w:szCs w:val="20"/>
              </w:rPr>
              <w:t>76.0%</w:t>
            </w:r>
          </w:p>
        </w:tc>
        <w:tc>
          <w:tcPr>
            <w:tcW w:w="1551" w:type="dxa"/>
            <w:vAlign w:val="bottom"/>
          </w:tcPr>
          <w:p w14:paraId="2C8734BA" w14:textId="7A1D4628" w:rsidR="15D2AA02" w:rsidRPr="004225B9" w:rsidRDefault="15D2AA02" w:rsidP="000657B1">
            <w:pPr>
              <w:rPr>
                <w:rFonts w:ascii="Arial" w:hAnsi="Arial" w:cs="Arial"/>
                <w:sz w:val="20"/>
                <w:szCs w:val="20"/>
              </w:rPr>
            </w:pPr>
            <w:r w:rsidRPr="004225B9">
              <w:rPr>
                <w:rFonts w:ascii="Arial" w:hAnsi="Arial" w:cs="Arial"/>
                <w:sz w:val="20"/>
                <w:szCs w:val="20"/>
              </w:rPr>
              <w:t>69.3%</w:t>
            </w:r>
          </w:p>
        </w:tc>
        <w:tc>
          <w:tcPr>
            <w:tcW w:w="1551" w:type="dxa"/>
            <w:gridSpan w:val="2"/>
          </w:tcPr>
          <w:p w14:paraId="5CE8E3FD" w14:textId="0EA99684" w:rsidR="15D2AA02" w:rsidRPr="004225B9" w:rsidRDefault="15D2AA02" w:rsidP="000657B1">
            <w:pPr>
              <w:rPr>
                <w:rFonts w:ascii="Arial" w:hAnsi="Arial" w:cs="Arial"/>
                <w:sz w:val="20"/>
                <w:szCs w:val="20"/>
              </w:rPr>
            </w:pPr>
            <w:r w:rsidRPr="004225B9">
              <w:rPr>
                <w:rFonts w:ascii="Arial" w:hAnsi="Arial" w:cs="Arial"/>
                <w:sz w:val="20"/>
                <w:szCs w:val="20"/>
              </w:rPr>
              <w:t>74.2%</w:t>
            </w:r>
          </w:p>
        </w:tc>
        <w:tc>
          <w:tcPr>
            <w:tcW w:w="1551" w:type="dxa"/>
          </w:tcPr>
          <w:p w14:paraId="1A0BE9A1" w14:textId="12A952CE" w:rsidR="0EDAA68F" w:rsidRPr="004225B9" w:rsidRDefault="0EDAA68F" w:rsidP="000657B1">
            <w:pPr>
              <w:rPr>
                <w:rFonts w:ascii="Arial" w:hAnsi="Arial" w:cs="Arial"/>
                <w:sz w:val="20"/>
                <w:szCs w:val="20"/>
              </w:rPr>
            </w:pPr>
            <w:r w:rsidRPr="004225B9">
              <w:rPr>
                <w:rFonts w:ascii="Arial" w:hAnsi="Arial" w:cs="Arial"/>
                <w:sz w:val="20"/>
                <w:szCs w:val="20"/>
              </w:rPr>
              <w:t>76.3%</w:t>
            </w:r>
          </w:p>
        </w:tc>
        <w:tc>
          <w:tcPr>
            <w:tcW w:w="1551" w:type="dxa"/>
          </w:tcPr>
          <w:p w14:paraId="68EC2CED" w14:textId="1F2E9473" w:rsidR="15D2AA02" w:rsidRPr="004225B9" w:rsidRDefault="00794022" w:rsidP="000657B1">
            <w:pPr>
              <w:rPr>
                <w:rFonts w:ascii="Arial" w:hAnsi="Arial" w:cs="Arial"/>
                <w:sz w:val="20"/>
                <w:szCs w:val="20"/>
              </w:rPr>
            </w:pPr>
            <w:r>
              <w:rPr>
                <w:rFonts w:ascii="Arial" w:hAnsi="Arial" w:cs="Arial"/>
                <w:sz w:val="20"/>
                <w:szCs w:val="20"/>
              </w:rPr>
              <w:t>72.9%</w:t>
            </w:r>
          </w:p>
        </w:tc>
      </w:tr>
      <w:tr w:rsidR="00133742" w:rsidRPr="009A245B" w14:paraId="70BA989F" w14:textId="77777777" w:rsidTr="000657B1">
        <w:trPr>
          <w:trHeight w:val="144"/>
        </w:trPr>
        <w:tc>
          <w:tcPr>
            <w:tcW w:w="2892" w:type="dxa"/>
          </w:tcPr>
          <w:p w14:paraId="1F9C4105" w14:textId="77777777" w:rsidR="00133742" w:rsidRPr="00133742" w:rsidRDefault="00133742" w:rsidP="000657B1">
            <w:pPr>
              <w:rPr>
                <w:sz w:val="20"/>
                <w:szCs w:val="20"/>
              </w:rPr>
            </w:pPr>
            <w:r w:rsidRPr="00133742">
              <w:rPr>
                <w:rFonts w:ascii="Arial" w:hAnsi="Arial" w:cs="Arial"/>
                <w:sz w:val="20"/>
                <w:szCs w:val="20"/>
              </w:rPr>
              <w:t>Target</w:t>
            </w:r>
          </w:p>
        </w:tc>
        <w:tc>
          <w:tcPr>
            <w:tcW w:w="1286" w:type="dxa"/>
          </w:tcPr>
          <w:p w14:paraId="51A550C6" w14:textId="43A672A3" w:rsidR="15D2AA02" w:rsidRPr="004225B9" w:rsidRDefault="15D2AA02" w:rsidP="000657B1">
            <w:pPr>
              <w:rPr>
                <w:rFonts w:ascii="Arial" w:hAnsi="Arial" w:cs="Arial"/>
                <w:sz w:val="20"/>
                <w:szCs w:val="20"/>
              </w:rPr>
            </w:pPr>
            <w:r w:rsidRPr="004225B9">
              <w:rPr>
                <w:rFonts w:ascii="Arial" w:hAnsi="Arial" w:cs="Arial"/>
                <w:sz w:val="20"/>
                <w:szCs w:val="20"/>
              </w:rPr>
              <w:t>75%</w:t>
            </w:r>
          </w:p>
        </w:tc>
        <w:tc>
          <w:tcPr>
            <w:tcW w:w="1551" w:type="dxa"/>
          </w:tcPr>
          <w:p w14:paraId="1EF51FB1" w14:textId="124E5155" w:rsidR="15D2AA02" w:rsidRPr="004225B9" w:rsidRDefault="15D2AA02" w:rsidP="000657B1">
            <w:pPr>
              <w:rPr>
                <w:rFonts w:ascii="Arial" w:hAnsi="Arial" w:cs="Arial"/>
                <w:sz w:val="20"/>
                <w:szCs w:val="20"/>
              </w:rPr>
            </w:pPr>
            <w:r w:rsidRPr="004225B9">
              <w:rPr>
                <w:rFonts w:ascii="Arial" w:hAnsi="Arial" w:cs="Arial"/>
                <w:sz w:val="20"/>
                <w:szCs w:val="20"/>
              </w:rPr>
              <w:t>75%</w:t>
            </w:r>
          </w:p>
        </w:tc>
        <w:tc>
          <w:tcPr>
            <w:tcW w:w="1551" w:type="dxa"/>
            <w:gridSpan w:val="2"/>
          </w:tcPr>
          <w:p w14:paraId="64CD9381" w14:textId="4405C922" w:rsidR="15D2AA02" w:rsidRPr="004225B9" w:rsidRDefault="15D2AA02" w:rsidP="000657B1">
            <w:pPr>
              <w:rPr>
                <w:rFonts w:ascii="Arial" w:hAnsi="Arial" w:cs="Arial"/>
                <w:sz w:val="20"/>
                <w:szCs w:val="20"/>
              </w:rPr>
            </w:pPr>
            <w:r w:rsidRPr="004225B9">
              <w:rPr>
                <w:rFonts w:ascii="Arial" w:hAnsi="Arial" w:cs="Arial"/>
                <w:sz w:val="20"/>
                <w:szCs w:val="20"/>
              </w:rPr>
              <w:t>75%</w:t>
            </w:r>
          </w:p>
        </w:tc>
        <w:tc>
          <w:tcPr>
            <w:tcW w:w="1551" w:type="dxa"/>
          </w:tcPr>
          <w:p w14:paraId="5501168D" w14:textId="0B79A2C5" w:rsidR="0E349BC3" w:rsidRPr="004225B9" w:rsidRDefault="0E349BC3" w:rsidP="000657B1">
            <w:pPr>
              <w:rPr>
                <w:rFonts w:ascii="Arial" w:hAnsi="Arial" w:cs="Arial"/>
                <w:sz w:val="20"/>
                <w:szCs w:val="20"/>
              </w:rPr>
            </w:pPr>
            <w:r w:rsidRPr="004225B9">
              <w:rPr>
                <w:rFonts w:ascii="Arial" w:hAnsi="Arial" w:cs="Arial"/>
                <w:sz w:val="20"/>
                <w:szCs w:val="20"/>
              </w:rPr>
              <w:t>75%</w:t>
            </w:r>
          </w:p>
        </w:tc>
        <w:tc>
          <w:tcPr>
            <w:tcW w:w="1551" w:type="dxa"/>
          </w:tcPr>
          <w:p w14:paraId="2CC41C0D" w14:textId="3AFE8D0D" w:rsidR="15D2AA02" w:rsidRPr="004225B9" w:rsidRDefault="15D2AA02" w:rsidP="000657B1">
            <w:pPr>
              <w:rPr>
                <w:rFonts w:ascii="Arial" w:hAnsi="Arial" w:cs="Arial"/>
                <w:sz w:val="20"/>
                <w:szCs w:val="20"/>
              </w:rPr>
            </w:pPr>
            <w:r w:rsidRPr="004225B9">
              <w:rPr>
                <w:rFonts w:ascii="Arial" w:hAnsi="Arial" w:cs="Arial"/>
                <w:sz w:val="20"/>
                <w:szCs w:val="20"/>
              </w:rPr>
              <w:t>75%</w:t>
            </w:r>
          </w:p>
        </w:tc>
      </w:tr>
      <w:tr w:rsidR="001C486D" w:rsidRPr="009A245B" w14:paraId="76252D11" w14:textId="77777777" w:rsidTr="001C486D">
        <w:trPr>
          <w:trHeight w:val="144"/>
        </w:trPr>
        <w:tc>
          <w:tcPr>
            <w:tcW w:w="2892" w:type="dxa"/>
          </w:tcPr>
          <w:p w14:paraId="417E0F43" w14:textId="5A1138C4" w:rsidR="001C486D" w:rsidRPr="00133742" w:rsidRDefault="001C486D" w:rsidP="001C486D">
            <w:pPr>
              <w:rPr>
                <w:sz w:val="20"/>
                <w:szCs w:val="20"/>
              </w:rPr>
            </w:pPr>
            <w:r w:rsidRPr="15D2AA02">
              <w:rPr>
                <w:rFonts w:ascii="Arial" w:hAnsi="Arial" w:cs="Arial"/>
                <w:sz w:val="20"/>
                <w:szCs w:val="20"/>
              </w:rPr>
              <w:t>2023/24 Actual</w:t>
            </w:r>
          </w:p>
        </w:tc>
        <w:tc>
          <w:tcPr>
            <w:tcW w:w="1286" w:type="dxa"/>
            <w:shd w:val="clear" w:color="auto" w:fill="FFC000"/>
            <w:vAlign w:val="center"/>
          </w:tcPr>
          <w:p w14:paraId="53CD6F98" w14:textId="35230D50" w:rsidR="001C486D" w:rsidRPr="004225B9" w:rsidRDefault="001C486D" w:rsidP="001C486D">
            <w:pPr>
              <w:rPr>
                <w:rFonts w:ascii="Arial" w:hAnsi="Arial" w:cs="Arial"/>
                <w:sz w:val="20"/>
                <w:szCs w:val="20"/>
              </w:rPr>
            </w:pPr>
            <w:r>
              <w:rPr>
                <w:rStyle w:val="normaltextrun"/>
                <w:rFonts w:ascii="Arial" w:hAnsi="Arial" w:cs="Arial"/>
                <w:sz w:val="20"/>
                <w:szCs w:val="20"/>
              </w:rPr>
              <w:t xml:space="preserve">74.6% </w:t>
            </w:r>
            <w:r>
              <w:rPr>
                <w:rStyle w:val="normaltextrun"/>
                <w:rFonts w:ascii="Arial" w:hAnsi="Arial" w:cs="Arial"/>
                <w:color w:val="202124"/>
              </w:rPr>
              <w:t>↓</w:t>
            </w:r>
            <w:r>
              <w:rPr>
                <w:rStyle w:val="eop"/>
                <w:rFonts w:ascii="Arial" w:hAnsi="Arial" w:cs="Arial"/>
                <w:color w:val="202124"/>
              </w:rPr>
              <w:t> </w:t>
            </w:r>
          </w:p>
        </w:tc>
        <w:tc>
          <w:tcPr>
            <w:tcW w:w="1551" w:type="dxa"/>
            <w:shd w:val="clear" w:color="auto" w:fill="FFC000"/>
            <w:vAlign w:val="center"/>
          </w:tcPr>
          <w:p w14:paraId="5B58B930" w14:textId="6EB886DB" w:rsidR="001C486D" w:rsidRPr="004225B9" w:rsidRDefault="001C486D" w:rsidP="001C486D">
            <w:pPr>
              <w:rPr>
                <w:rFonts w:ascii="Arial" w:hAnsi="Arial" w:cs="Arial"/>
                <w:sz w:val="20"/>
                <w:szCs w:val="20"/>
              </w:rPr>
            </w:pPr>
            <w:r>
              <w:rPr>
                <w:rStyle w:val="normaltextrun"/>
                <w:rFonts w:ascii="Arial" w:hAnsi="Arial" w:cs="Arial"/>
                <w:sz w:val="20"/>
                <w:szCs w:val="20"/>
              </w:rPr>
              <w:t xml:space="preserve">72.9% </w:t>
            </w:r>
            <w:r>
              <w:rPr>
                <w:rStyle w:val="normaltextrun"/>
                <w:rFonts w:ascii="Arial" w:hAnsi="Arial" w:cs="Arial"/>
              </w:rPr>
              <w:t>↑</w:t>
            </w:r>
            <w:r>
              <w:rPr>
                <w:rStyle w:val="eop"/>
                <w:rFonts w:ascii="Arial" w:hAnsi="Arial" w:cs="Arial"/>
              </w:rPr>
              <w:t> </w:t>
            </w:r>
          </w:p>
        </w:tc>
        <w:tc>
          <w:tcPr>
            <w:tcW w:w="1551" w:type="dxa"/>
            <w:gridSpan w:val="2"/>
            <w:shd w:val="clear" w:color="auto" w:fill="FFC000"/>
            <w:vAlign w:val="center"/>
          </w:tcPr>
          <w:p w14:paraId="3BD94623" w14:textId="68F52C6B" w:rsidR="001C486D" w:rsidRPr="004225B9" w:rsidRDefault="001C486D" w:rsidP="001C486D">
            <w:pPr>
              <w:tabs>
                <w:tab w:val="left" w:pos="1080"/>
              </w:tabs>
              <w:rPr>
                <w:rFonts w:ascii="Arial" w:hAnsi="Arial" w:cs="Arial"/>
                <w:sz w:val="20"/>
                <w:szCs w:val="20"/>
              </w:rPr>
            </w:pPr>
            <w:r>
              <w:rPr>
                <w:rStyle w:val="normaltextrun"/>
                <w:rFonts w:ascii="Arial" w:hAnsi="Arial" w:cs="Arial"/>
                <w:sz w:val="20"/>
                <w:szCs w:val="20"/>
              </w:rPr>
              <w:t>71.5%</w:t>
            </w:r>
            <w:r>
              <w:rPr>
                <w:rStyle w:val="normaltextrun"/>
                <w:rFonts w:ascii="Arial" w:hAnsi="Arial" w:cs="Arial"/>
                <w:color w:val="202124"/>
              </w:rPr>
              <w:t>↓</w:t>
            </w:r>
            <w:r>
              <w:rPr>
                <w:rStyle w:val="eop"/>
                <w:rFonts w:ascii="Arial" w:hAnsi="Arial" w:cs="Arial"/>
                <w:color w:val="202124"/>
              </w:rPr>
              <w:t> </w:t>
            </w:r>
          </w:p>
        </w:tc>
        <w:tc>
          <w:tcPr>
            <w:tcW w:w="1551" w:type="dxa"/>
            <w:shd w:val="clear" w:color="auto" w:fill="FFC000"/>
            <w:vAlign w:val="center"/>
          </w:tcPr>
          <w:p w14:paraId="1AC663EA" w14:textId="20B5F81D" w:rsidR="001C486D" w:rsidRPr="004225B9" w:rsidRDefault="001C486D" w:rsidP="001C486D">
            <w:pPr>
              <w:rPr>
                <w:rFonts w:ascii="Arial" w:hAnsi="Arial" w:cs="Arial"/>
                <w:sz w:val="20"/>
                <w:szCs w:val="20"/>
              </w:rPr>
            </w:pPr>
            <w:r>
              <w:rPr>
                <w:rStyle w:val="normaltextrun"/>
                <w:rFonts w:ascii="Arial" w:hAnsi="Arial" w:cs="Arial"/>
                <w:sz w:val="20"/>
                <w:szCs w:val="20"/>
              </w:rPr>
              <w:t xml:space="preserve">70.1% </w:t>
            </w:r>
            <w:r>
              <w:rPr>
                <w:rStyle w:val="normaltextrun"/>
                <w:rFonts w:ascii="Arial" w:hAnsi="Arial" w:cs="Arial"/>
                <w:color w:val="202124"/>
              </w:rPr>
              <w:t>↓</w:t>
            </w:r>
            <w:r>
              <w:rPr>
                <w:rStyle w:val="eop"/>
                <w:rFonts w:ascii="Arial" w:hAnsi="Arial" w:cs="Arial"/>
                <w:color w:val="202124"/>
              </w:rPr>
              <w:t> </w:t>
            </w:r>
          </w:p>
        </w:tc>
        <w:tc>
          <w:tcPr>
            <w:tcW w:w="1551" w:type="dxa"/>
            <w:shd w:val="clear" w:color="auto" w:fill="FFC000"/>
            <w:vAlign w:val="center"/>
          </w:tcPr>
          <w:p w14:paraId="4C773C66" w14:textId="091500B6" w:rsidR="001C486D" w:rsidRPr="004225B9" w:rsidRDefault="001C486D" w:rsidP="001C486D">
            <w:pPr>
              <w:rPr>
                <w:rFonts w:ascii="Arial" w:hAnsi="Arial" w:cs="Arial"/>
                <w:sz w:val="20"/>
                <w:szCs w:val="20"/>
              </w:rPr>
            </w:pPr>
            <w:r>
              <w:rPr>
                <w:rStyle w:val="normaltextrun"/>
                <w:rFonts w:ascii="Arial" w:hAnsi="Arial" w:cs="Arial"/>
                <w:sz w:val="20"/>
                <w:szCs w:val="20"/>
              </w:rPr>
              <w:t>72.3% ↓</w:t>
            </w:r>
            <w:r>
              <w:rPr>
                <w:rStyle w:val="eop"/>
                <w:rFonts w:ascii="Arial" w:hAnsi="Arial" w:cs="Arial"/>
                <w:sz w:val="20"/>
                <w:szCs w:val="20"/>
              </w:rPr>
              <w:t> </w:t>
            </w:r>
          </w:p>
        </w:tc>
      </w:tr>
    </w:tbl>
    <w:tbl>
      <w:tblPr>
        <w:tblStyle w:val="TableGrid1514"/>
        <w:tblW w:w="10382" w:type="dxa"/>
        <w:tblInd w:w="-5" w:type="dxa"/>
        <w:tblLook w:val="04A0" w:firstRow="1" w:lastRow="0" w:firstColumn="1" w:lastColumn="0" w:noHBand="0" w:noVBand="1"/>
        <w:tblDescription w:val="Table"/>
      </w:tblPr>
      <w:tblGrid>
        <w:gridCol w:w="10382"/>
      </w:tblGrid>
      <w:tr w:rsidR="009F42D8" w:rsidRPr="009A245B" w14:paraId="054EDEDF" w14:textId="77777777" w:rsidTr="00D00A7E">
        <w:tc>
          <w:tcPr>
            <w:tcW w:w="10382" w:type="dxa"/>
            <w:shd w:val="clear" w:color="auto" w:fill="auto"/>
          </w:tcPr>
          <w:p w14:paraId="46FCF1E6" w14:textId="77777777" w:rsidR="00F95E7E" w:rsidRDefault="00F95E7E" w:rsidP="00EF3814">
            <w:pPr>
              <w:ind w:left="37"/>
              <w:rPr>
                <w:rStyle w:val="normaltextrun"/>
                <w:rFonts w:ascii="Arial" w:hAnsi="Arial" w:cs="Arial"/>
              </w:rPr>
            </w:pPr>
          </w:p>
          <w:p w14:paraId="19B2E886" w14:textId="77777777" w:rsidR="00ED0F72" w:rsidRDefault="005D137A" w:rsidP="00F95E7E">
            <w:pPr>
              <w:ind w:left="37"/>
              <w:rPr>
                <w:rStyle w:val="normaltextrun"/>
                <w:rFonts w:ascii="Arial" w:hAnsi="Arial" w:cs="Arial"/>
              </w:rPr>
            </w:pPr>
            <w:r w:rsidRPr="00EF3814">
              <w:rPr>
                <w:rStyle w:val="normaltextrun"/>
                <w:rFonts w:ascii="Arial" w:hAnsi="Arial" w:cs="Arial"/>
              </w:rPr>
              <w:t>In 2023/24, we attended 72.3 percent of all emergency incidents within 10 mins of receiving the call. We did not achieve our Response Standard target of 75 percent. There are several factors associated with the fall in performance in this area. The total numbers of incidents this year was high which impacts travel times. We are also seeing a higher proportion of false alarm and special service calls, which require longer call handling times.</w:t>
            </w:r>
          </w:p>
          <w:p w14:paraId="0B3EDA71" w14:textId="4E0FEB6A" w:rsidR="00F95E7E" w:rsidRPr="00F95E7E" w:rsidRDefault="00F95E7E" w:rsidP="00F95E7E">
            <w:pPr>
              <w:ind w:left="37"/>
              <w:rPr>
                <w:rStyle w:val="normaltextrun"/>
                <w:rFonts w:ascii="Arial" w:hAnsi="Arial" w:cs="Arial"/>
              </w:rPr>
            </w:pPr>
          </w:p>
        </w:tc>
      </w:tr>
    </w:tbl>
    <w:tbl>
      <w:tblPr>
        <w:tblStyle w:val="TableGrid15111"/>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9A245B" w14:paraId="4D291638" w14:textId="77777777" w:rsidTr="262A3305">
        <w:tc>
          <w:tcPr>
            <w:tcW w:w="6413" w:type="dxa"/>
            <w:gridSpan w:val="4"/>
            <w:tcBorders>
              <w:top w:val="single" w:sz="4" w:space="0" w:color="auto"/>
              <w:left w:val="single" w:sz="4" w:space="0" w:color="auto"/>
              <w:bottom w:val="single" w:sz="4" w:space="0" w:color="auto"/>
              <w:right w:val="nil"/>
            </w:tcBorders>
            <w:shd w:val="clear" w:color="auto" w:fill="auto"/>
          </w:tcPr>
          <w:p w14:paraId="3DC8BEDE" w14:textId="77777777" w:rsidR="009F42D8" w:rsidRPr="00133742" w:rsidRDefault="1BBCB8AB"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eastAsia="Times New Roman" w:hAnsi="Arial" w:cs="Arial"/>
                <w:b/>
                <w:bCs/>
                <w:sz w:val="20"/>
                <w:szCs w:val="20"/>
                <w:lang w:eastAsia="en-GB"/>
              </w:rPr>
              <w:t>Percentage of wholetime frontline pumping appliance availability</w:t>
            </w:r>
          </w:p>
        </w:tc>
        <w:tc>
          <w:tcPr>
            <w:tcW w:w="3969" w:type="dxa"/>
            <w:gridSpan w:val="3"/>
            <w:tcBorders>
              <w:top w:val="single" w:sz="4" w:space="0" w:color="auto"/>
              <w:left w:val="nil"/>
              <w:bottom w:val="single" w:sz="4" w:space="0" w:color="auto"/>
              <w:right w:val="single" w:sz="4" w:space="0" w:color="auto"/>
            </w:tcBorders>
            <w:shd w:val="clear" w:color="auto" w:fill="auto"/>
          </w:tcPr>
          <w:p w14:paraId="594F2AC8" w14:textId="4DE76982" w:rsidR="009F42D8" w:rsidRPr="00133742" w:rsidRDefault="1BBCB8A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68CAA953" w:rsidRPr="15D2AA02">
              <w:rPr>
                <w:rFonts w:ascii="Arial" w:hAnsi="Arial" w:cs="Arial"/>
                <w:b/>
                <w:bCs/>
                <w:sz w:val="20"/>
                <w:szCs w:val="20"/>
              </w:rPr>
              <w:t>3</w:t>
            </w:r>
            <w:r w:rsidRPr="15D2AA02">
              <w:rPr>
                <w:rFonts w:ascii="Arial" w:hAnsi="Arial" w:cs="Arial"/>
                <w:b/>
                <w:bCs/>
                <w:sz w:val="20"/>
                <w:szCs w:val="20"/>
              </w:rPr>
              <w:t>/2</w:t>
            </w:r>
            <w:r w:rsidR="481D1BEC" w:rsidRPr="15D2AA02">
              <w:rPr>
                <w:rFonts w:ascii="Arial" w:hAnsi="Arial" w:cs="Arial"/>
                <w:b/>
                <w:bCs/>
                <w:sz w:val="20"/>
                <w:szCs w:val="20"/>
              </w:rPr>
              <w:t>4</w:t>
            </w:r>
            <w:r w:rsidRPr="15D2AA02">
              <w:rPr>
                <w:rFonts w:ascii="Arial" w:hAnsi="Arial" w:cs="Arial"/>
                <w:b/>
                <w:bCs/>
                <w:sz w:val="20"/>
                <w:szCs w:val="20"/>
              </w:rPr>
              <w:t xml:space="preserve"> Target:  99%</w:t>
            </w:r>
          </w:p>
        </w:tc>
      </w:tr>
      <w:tr w:rsidR="00133742" w:rsidRPr="009A245B" w14:paraId="33DCA600" w14:textId="77777777" w:rsidTr="262A3305">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3C463AD6" w14:textId="77777777" w:rsidR="00133742" w:rsidRPr="00133742" w:rsidRDefault="00133742" w:rsidP="000657B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D4BEB12" w14:textId="0366DD7D" w:rsidR="00133742" w:rsidRPr="00133742" w:rsidRDefault="00133742" w:rsidP="000657B1">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4860EBF" w14:textId="2058CB73" w:rsidR="00133742" w:rsidRPr="00133742" w:rsidRDefault="00133742" w:rsidP="000657B1">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5F07CF1" w14:textId="5087F3F4" w:rsidR="00133742" w:rsidRPr="00133742" w:rsidRDefault="00133742" w:rsidP="000657B1">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5F6154D" w14:textId="3B5D660A" w:rsidR="00133742" w:rsidRPr="00133742" w:rsidRDefault="00133742" w:rsidP="000657B1">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C9BE63D" w14:textId="5FAC7415" w:rsidR="00133742" w:rsidRPr="00133742" w:rsidRDefault="00F22655" w:rsidP="000657B1">
            <w:pPr>
              <w:rPr>
                <w:sz w:val="20"/>
                <w:szCs w:val="20"/>
              </w:rPr>
            </w:pPr>
            <w:r>
              <w:rPr>
                <w:rFonts w:ascii="Arial" w:hAnsi="Arial" w:cs="Arial"/>
                <w:sz w:val="20"/>
                <w:szCs w:val="20"/>
              </w:rPr>
              <w:t>Year to Q</w:t>
            </w:r>
            <w:r w:rsidR="00E16D48">
              <w:rPr>
                <w:rFonts w:ascii="Arial" w:hAnsi="Arial" w:cs="Arial"/>
                <w:sz w:val="20"/>
                <w:szCs w:val="20"/>
              </w:rPr>
              <w:t>4</w:t>
            </w:r>
          </w:p>
        </w:tc>
      </w:tr>
      <w:tr w:rsidR="00133742" w:rsidRPr="009A245B" w14:paraId="5EA48E08" w14:textId="77777777" w:rsidTr="262A3305">
        <w:trPr>
          <w:trHeight w:val="144"/>
        </w:trPr>
        <w:tc>
          <w:tcPr>
            <w:tcW w:w="2892" w:type="dxa"/>
          </w:tcPr>
          <w:p w14:paraId="32D920F2" w14:textId="042054F3" w:rsidR="00133742" w:rsidRPr="00133742" w:rsidRDefault="5A81DB26" w:rsidP="000657B1">
            <w:pPr>
              <w:rPr>
                <w:sz w:val="20"/>
                <w:szCs w:val="20"/>
              </w:rPr>
            </w:pPr>
            <w:r w:rsidRPr="15D2AA02">
              <w:rPr>
                <w:rFonts w:ascii="Arial" w:hAnsi="Arial" w:cs="Arial"/>
                <w:sz w:val="20"/>
                <w:szCs w:val="20"/>
              </w:rPr>
              <w:t>Previous Year (2</w:t>
            </w:r>
            <w:r w:rsidR="71433023" w:rsidRPr="15D2AA02">
              <w:rPr>
                <w:rFonts w:ascii="Arial" w:hAnsi="Arial" w:cs="Arial"/>
                <w:sz w:val="20"/>
                <w:szCs w:val="20"/>
              </w:rPr>
              <w:t>2</w:t>
            </w:r>
            <w:r w:rsidRPr="15D2AA02">
              <w:rPr>
                <w:rFonts w:ascii="Arial" w:hAnsi="Arial" w:cs="Arial"/>
                <w:sz w:val="20"/>
                <w:szCs w:val="20"/>
              </w:rPr>
              <w:t>/2</w:t>
            </w:r>
            <w:r w:rsidR="728E2F09" w:rsidRPr="15D2AA02">
              <w:rPr>
                <w:rFonts w:ascii="Arial" w:hAnsi="Arial" w:cs="Arial"/>
                <w:sz w:val="20"/>
                <w:szCs w:val="20"/>
              </w:rPr>
              <w:t>3</w:t>
            </w:r>
            <w:r w:rsidRPr="15D2AA02">
              <w:rPr>
                <w:rFonts w:ascii="Arial" w:hAnsi="Arial" w:cs="Arial"/>
                <w:sz w:val="20"/>
                <w:szCs w:val="20"/>
              </w:rPr>
              <w:t>)</w:t>
            </w:r>
          </w:p>
        </w:tc>
        <w:tc>
          <w:tcPr>
            <w:tcW w:w="1286" w:type="dxa"/>
            <w:shd w:val="clear" w:color="auto" w:fill="auto"/>
          </w:tcPr>
          <w:p w14:paraId="3C383C22" w14:textId="1D41E4F8" w:rsidR="15D2AA02" w:rsidRDefault="15D2AA02" w:rsidP="000657B1">
            <w:pPr>
              <w:rPr>
                <w:rFonts w:ascii="Arial" w:hAnsi="Arial" w:cs="Arial"/>
                <w:sz w:val="20"/>
                <w:szCs w:val="20"/>
              </w:rPr>
            </w:pPr>
            <w:r w:rsidRPr="15D2AA02">
              <w:rPr>
                <w:rFonts w:ascii="Arial" w:hAnsi="Arial" w:cs="Arial"/>
                <w:sz w:val="20"/>
                <w:szCs w:val="20"/>
              </w:rPr>
              <w:t>97.6%</w:t>
            </w:r>
          </w:p>
        </w:tc>
        <w:tc>
          <w:tcPr>
            <w:tcW w:w="1551" w:type="dxa"/>
            <w:shd w:val="clear" w:color="auto" w:fill="auto"/>
          </w:tcPr>
          <w:p w14:paraId="0DA1497D" w14:textId="4F3F28E7" w:rsidR="15D2AA02" w:rsidRDefault="15D2AA02" w:rsidP="000657B1">
            <w:pPr>
              <w:rPr>
                <w:rFonts w:ascii="Arial" w:hAnsi="Arial" w:cs="Arial"/>
                <w:sz w:val="20"/>
                <w:szCs w:val="20"/>
              </w:rPr>
            </w:pPr>
            <w:r w:rsidRPr="15D2AA02">
              <w:rPr>
                <w:rFonts w:ascii="Arial" w:hAnsi="Arial" w:cs="Arial"/>
                <w:sz w:val="20"/>
                <w:szCs w:val="20"/>
              </w:rPr>
              <w:t>97.4%</w:t>
            </w:r>
          </w:p>
        </w:tc>
        <w:tc>
          <w:tcPr>
            <w:tcW w:w="1551" w:type="dxa"/>
            <w:gridSpan w:val="2"/>
            <w:shd w:val="clear" w:color="auto" w:fill="auto"/>
          </w:tcPr>
          <w:p w14:paraId="0E9BA6CF" w14:textId="1E96F580" w:rsidR="15D2AA02" w:rsidRDefault="15D2AA02" w:rsidP="000657B1">
            <w:pPr>
              <w:rPr>
                <w:rFonts w:ascii="Arial" w:hAnsi="Arial" w:cs="Arial"/>
                <w:sz w:val="20"/>
                <w:szCs w:val="20"/>
              </w:rPr>
            </w:pPr>
            <w:r w:rsidRPr="15D2AA02">
              <w:rPr>
                <w:rFonts w:ascii="Arial" w:hAnsi="Arial" w:cs="Arial"/>
                <w:sz w:val="20"/>
                <w:szCs w:val="20"/>
              </w:rPr>
              <w:t>96.6%</w:t>
            </w:r>
          </w:p>
        </w:tc>
        <w:tc>
          <w:tcPr>
            <w:tcW w:w="1551" w:type="dxa"/>
            <w:shd w:val="clear" w:color="auto" w:fill="auto"/>
          </w:tcPr>
          <w:p w14:paraId="189A3E21" w14:textId="7632D843" w:rsidR="4526DAAC" w:rsidRDefault="4526DAAC" w:rsidP="000657B1">
            <w:pPr>
              <w:rPr>
                <w:rFonts w:ascii="Arial" w:hAnsi="Arial" w:cs="Arial"/>
                <w:sz w:val="20"/>
                <w:szCs w:val="20"/>
              </w:rPr>
            </w:pPr>
            <w:r w:rsidRPr="15D2AA02">
              <w:rPr>
                <w:rFonts w:ascii="Arial" w:hAnsi="Arial" w:cs="Arial"/>
                <w:sz w:val="20"/>
                <w:szCs w:val="20"/>
              </w:rPr>
              <w:t>98.2%</w:t>
            </w:r>
          </w:p>
        </w:tc>
        <w:tc>
          <w:tcPr>
            <w:tcW w:w="1551" w:type="dxa"/>
            <w:shd w:val="clear" w:color="auto" w:fill="auto"/>
          </w:tcPr>
          <w:p w14:paraId="353E3C99" w14:textId="080E06F7" w:rsidR="15D2AA02" w:rsidRDefault="1739F338" w:rsidP="000657B1">
            <w:pPr>
              <w:rPr>
                <w:rFonts w:ascii="Arial" w:hAnsi="Arial" w:cs="Arial"/>
                <w:sz w:val="20"/>
                <w:szCs w:val="20"/>
              </w:rPr>
            </w:pPr>
            <w:r w:rsidRPr="2D7D4716">
              <w:rPr>
                <w:rFonts w:ascii="Arial" w:hAnsi="Arial" w:cs="Arial"/>
                <w:sz w:val="20"/>
                <w:szCs w:val="20"/>
              </w:rPr>
              <w:t>9</w:t>
            </w:r>
            <w:r w:rsidR="439AC248" w:rsidRPr="2D7D4716">
              <w:rPr>
                <w:rFonts w:ascii="Arial" w:hAnsi="Arial" w:cs="Arial"/>
                <w:sz w:val="20"/>
                <w:szCs w:val="20"/>
              </w:rPr>
              <w:t>7</w:t>
            </w:r>
            <w:r w:rsidRPr="2D7D4716">
              <w:rPr>
                <w:rFonts w:ascii="Arial" w:hAnsi="Arial" w:cs="Arial"/>
                <w:sz w:val="20"/>
                <w:szCs w:val="20"/>
              </w:rPr>
              <w:t>.2%</w:t>
            </w:r>
          </w:p>
        </w:tc>
      </w:tr>
      <w:tr w:rsidR="00133742" w:rsidRPr="009A245B" w14:paraId="3BBFE3D9" w14:textId="77777777" w:rsidTr="262A3305">
        <w:trPr>
          <w:trHeight w:val="144"/>
        </w:trPr>
        <w:tc>
          <w:tcPr>
            <w:tcW w:w="2892" w:type="dxa"/>
          </w:tcPr>
          <w:p w14:paraId="69E9A61D" w14:textId="77777777" w:rsidR="00133742" w:rsidRPr="00133742" w:rsidRDefault="00133742" w:rsidP="000657B1">
            <w:pPr>
              <w:rPr>
                <w:sz w:val="20"/>
                <w:szCs w:val="20"/>
              </w:rPr>
            </w:pPr>
            <w:r w:rsidRPr="00133742">
              <w:rPr>
                <w:rFonts w:ascii="Arial" w:hAnsi="Arial" w:cs="Arial"/>
                <w:sz w:val="20"/>
                <w:szCs w:val="20"/>
              </w:rPr>
              <w:t>Target</w:t>
            </w:r>
          </w:p>
        </w:tc>
        <w:tc>
          <w:tcPr>
            <w:tcW w:w="1286" w:type="dxa"/>
          </w:tcPr>
          <w:p w14:paraId="5F218DF3" w14:textId="0277C7A6" w:rsidR="15D2AA02" w:rsidRDefault="15D2AA02" w:rsidP="000657B1">
            <w:pPr>
              <w:rPr>
                <w:rFonts w:ascii="Arial" w:hAnsi="Arial" w:cs="Arial"/>
                <w:sz w:val="20"/>
                <w:szCs w:val="20"/>
              </w:rPr>
            </w:pPr>
            <w:r w:rsidRPr="15D2AA02">
              <w:rPr>
                <w:rFonts w:ascii="Arial" w:hAnsi="Arial" w:cs="Arial"/>
                <w:sz w:val="20"/>
                <w:szCs w:val="20"/>
              </w:rPr>
              <w:t>99%</w:t>
            </w:r>
          </w:p>
        </w:tc>
        <w:tc>
          <w:tcPr>
            <w:tcW w:w="1551" w:type="dxa"/>
          </w:tcPr>
          <w:p w14:paraId="403F936F" w14:textId="0C16585F" w:rsidR="15D2AA02" w:rsidRDefault="15D2AA02" w:rsidP="000657B1">
            <w:pPr>
              <w:rPr>
                <w:rFonts w:ascii="Arial" w:hAnsi="Arial" w:cs="Arial"/>
                <w:sz w:val="20"/>
                <w:szCs w:val="20"/>
              </w:rPr>
            </w:pPr>
            <w:r w:rsidRPr="15D2AA02">
              <w:rPr>
                <w:rFonts w:ascii="Arial" w:hAnsi="Arial" w:cs="Arial"/>
                <w:sz w:val="20"/>
                <w:szCs w:val="20"/>
              </w:rPr>
              <w:t>99%</w:t>
            </w:r>
          </w:p>
        </w:tc>
        <w:tc>
          <w:tcPr>
            <w:tcW w:w="1551" w:type="dxa"/>
            <w:gridSpan w:val="2"/>
          </w:tcPr>
          <w:p w14:paraId="079A2BD2" w14:textId="21FF3EA1" w:rsidR="15D2AA02" w:rsidRDefault="15D2AA02" w:rsidP="000657B1">
            <w:pPr>
              <w:rPr>
                <w:rFonts w:ascii="Arial" w:hAnsi="Arial" w:cs="Arial"/>
                <w:sz w:val="20"/>
                <w:szCs w:val="20"/>
              </w:rPr>
            </w:pPr>
            <w:r w:rsidRPr="15D2AA02">
              <w:rPr>
                <w:rFonts w:ascii="Arial" w:hAnsi="Arial" w:cs="Arial"/>
                <w:sz w:val="20"/>
                <w:szCs w:val="20"/>
              </w:rPr>
              <w:t>99%</w:t>
            </w:r>
          </w:p>
        </w:tc>
        <w:tc>
          <w:tcPr>
            <w:tcW w:w="1551" w:type="dxa"/>
            <w:tcBorders>
              <w:bottom w:val="single" w:sz="4" w:space="0" w:color="auto"/>
            </w:tcBorders>
          </w:tcPr>
          <w:p w14:paraId="231B8CFB" w14:textId="32F56976" w:rsidR="317F5552" w:rsidRDefault="317F5552" w:rsidP="000657B1">
            <w:pPr>
              <w:rPr>
                <w:rFonts w:ascii="Arial" w:hAnsi="Arial" w:cs="Arial"/>
                <w:sz w:val="20"/>
                <w:szCs w:val="20"/>
              </w:rPr>
            </w:pPr>
            <w:r w:rsidRPr="15D2AA02">
              <w:rPr>
                <w:rFonts w:ascii="Arial" w:hAnsi="Arial" w:cs="Arial"/>
                <w:sz w:val="20"/>
                <w:szCs w:val="20"/>
              </w:rPr>
              <w:t>99%</w:t>
            </w:r>
          </w:p>
        </w:tc>
        <w:tc>
          <w:tcPr>
            <w:tcW w:w="1551" w:type="dxa"/>
          </w:tcPr>
          <w:p w14:paraId="1A67A120" w14:textId="68225224" w:rsidR="15D2AA02" w:rsidRDefault="15D2AA02" w:rsidP="000657B1">
            <w:pPr>
              <w:rPr>
                <w:rFonts w:ascii="Arial" w:hAnsi="Arial" w:cs="Arial"/>
                <w:sz w:val="20"/>
                <w:szCs w:val="20"/>
              </w:rPr>
            </w:pPr>
            <w:r w:rsidRPr="15D2AA02">
              <w:rPr>
                <w:rFonts w:ascii="Arial" w:hAnsi="Arial" w:cs="Arial"/>
                <w:sz w:val="20"/>
                <w:szCs w:val="20"/>
              </w:rPr>
              <w:t>99%</w:t>
            </w:r>
          </w:p>
        </w:tc>
      </w:tr>
      <w:tr w:rsidR="001B69DD" w:rsidRPr="009A245B" w14:paraId="60780A32" w14:textId="77777777" w:rsidTr="001B69DD">
        <w:trPr>
          <w:trHeight w:val="144"/>
        </w:trPr>
        <w:tc>
          <w:tcPr>
            <w:tcW w:w="2892" w:type="dxa"/>
          </w:tcPr>
          <w:p w14:paraId="4B94DD9D" w14:textId="0B8CC254" w:rsidR="001B69DD" w:rsidRPr="00133742" w:rsidRDefault="001B69DD" w:rsidP="001B69DD">
            <w:pPr>
              <w:rPr>
                <w:sz w:val="20"/>
                <w:szCs w:val="20"/>
              </w:rPr>
            </w:pPr>
            <w:r w:rsidRPr="15D2AA02">
              <w:rPr>
                <w:rFonts w:ascii="Arial" w:hAnsi="Arial" w:cs="Arial"/>
                <w:sz w:val="20"/>
                <w:szCs w:val="20"/>
              </w:rPr>
              <w:t>2023/24 Actual</w:t>
            </w:r>
          </w:p>
        </w:tc>
        <w:tc>
          <w:tcPr>
            <w:tcW w:w="1286" w:type="dxa"/>
            <w:shd w:val="clear" w:color="auto" w:fill="FFC000"/>
            <w:vAlign w:val="center"/>
          </w:tcPr>
          <w:p w14:paraId="50F72702" w14:textId="01902CFA" w:rsidR="001B69DD" w:rsidRDefault="001B69DD" w:rsidP="001B69DD">
            <w:pPr>
              <w:rPr>
                <w:rFonts w:ascii="Arial" w:hAnsi="Arial" w:cs="Arial"/>
                <w:sz w:val="20"/>
                <w:szCs w:val="20"/>
              </w:rPr>
            </w:pPr>
            <w:r>
              <w:rPr>
                <w:rStyle w:val="normaltextrun"/>
                <w:rFonts w:ascii="Arial" w:hAnsi="Arial" w:cs="Arial"/>
                <w:sz w:val="20"/>
                <w:szCs w:val="20"/>
              </w:rPr>
              <w:t>97.3%</w:t>
            </w:r>
            <w:r>
              <w:rPr>
                <w:rStyle w:val="normaltextrun"/>
                <w:rFonts w:ascii="Arial" w:hAnsi="Arial" w:cs="Arial"/>
                <w:color w:val="202124"/>
                <w:sz w:val="20"/>
                <w:szCs w:val="20"/>
              </w:rPr>
              <w:t>↓</w:t>
            </w:r>
            <w:r>
              <w:rPr>
                <w:rStyle w:val="eop"/>
                <w:rFonts w:ascii="Arial" w:hAnsi="Arial" w:cs="Arial"/>
                <w:color w:val="202124"/>
                <w:sz w:val="20"/>
                <w:szCs w:val="20"/>
              </w:rPr>
              <w:t> </w:t>
            </w:r>
          </w:p>
        </w:tc>
        <w:tc>
          <w:tcPr>
            <w:tcW w:w="1551" w:type="dxa"/>
            <w:shd w:val="clear" w:color="auto" w:fill="FFC000"/>
            <w:vAlign w:val="center"/>
          </w:tcPr>
          <w:p w14:paraId="613C649A" w14:textId="6D2AC40E" w:rsidR="001B69DD" w:rsidRDefault="001B69DD" w:rsidP="001B69DD">
            <w:pPr>
              <w:rPr>
                <w:rFonts w:ascii="Arial" w:hAnsi="Arial" w:cs="Arial"/>
                <w:sz w:val="20"/>
                <w:szCs w:val="20"/>
              </w:rPr>
            </w:pPr>
            <w:r>
              <w:rPr>
                <w:rStyle w:val="normaltextrun"/>
                <w:rFonts w:ascii="Arial" w:hAnsi="Arial" w:cs="Arial"/>
                <w:sz w:val="20"/>
                <w:szCs w:val="20"/>
              </w:rPr>
              <w:t>97.1%</w:t>
            </w:r>
            <w:r>
              <w:rPr>
                <w:rStyle w:val="normaltextrun"/>
                <w:rFonts w:ascii="Arial" w:hAnsi="Arial" w:cs="Arial"/>
                <w:color w:val="202124"/>
                <w:sz w:val="20"/>
                <w:szCs w:val="20"/>
              </w:rPr>
              <w:t>↓</w:t>
            </w:r>
            <w:r>
              <w:rPr>
                <w:rStyle w:val="eop"/>
                <w:rFonts w:ascii="Arial" w:hAnsi="Arial" w:cs="Arial"/>
                <w:color w:val="202124"/>
                <w:sz w:val="20"/>
                <w:szCs w:val="20"/>
              </w:rPr>
              <w:t> </w:t>
            </w:r>
          </w:p>
        </w:tc>
        <w:tc>
          <w:tcPr>
            <w:tcW w:w="1551" w:type="dxa"/>
            <w:gridSpan w:val="2"/>
            <w:shd w:val="clear" w:color="auto" w:fill="FFC000"/>
            <w:vAlign w:val="center"/>
          </w:tcPr>
          <w:p w14:paraId="53A19CEF" w14:textId="322EB621" w:rsidR="001B69DD" w:rsidRDefault="001B69DD" w:rsidP="001B69DD">
            <w:pPr>
              <w:rPr>
                <w:rFonts w:ascii="Arial" w:hAnsi="Arial" w:cs="Arial"/>
                <w:sz w:val="20"/>
                <w:szCs w:val="20"/>
              </w:rPr>
            </w:pPr>
            <w:r>
              <w:rPr>
                <w:rStyle w:val="normaltextrun"/>
                <w:rFonts w:ascii="Arial" w:hAnsi="Arial" w:cs="Arial"/>
                <w:sz w:val="20"/>
                <w:szCs w:val="20"/>
              </w:rPr>
              <w:t>97.6%↑</w:t>
            </w:r>
            <w:r>
              <w:rPr>
                <w:rStyle w:val="eop"/>
                <w:rFonts w:ascii="Arial" w:hAnsi="Arial" w:cs="Arial"/>
                <w:sz w:val="20"/>
                <w:szCs w:val="20"/>
              </w:rPr>
              <w:t> </w:t>
            </w:r>
          </w:p>
        </w:tc>
        <w:tc>
          <w:tcPr>
            <w:tcW w:w="1551" w:type="dxa"/>
            <w:tcBorders>
              <w:bottom w:val="nil"/>
            </w:tcBorders>
            <w:shd w:val="clear" w:color="auto" w:fill="FFC000"/>
            <w:vAlign w:val="center"/>
          </w:tcPr>
          <w:p w14:paraId="5B9BF352" w14:textId="450DE88E" w:rsidR="001B69DD" w:rsidRDefault="001B69DD" w:rsidP="001B69DD">
            <w:pPr>
              <w:rPr>
                <w:rFonts w:ascii="Arial" w:hAnsi="Arial" w:cs="Arial"/>
                <w:sz w:val="20"/>
                <w:szCs w:val="20"/>
              </w:rPr>
            </w:pPr>
            <w:r>
              <w:rPr>
                <w:rStyle w:val="normaltextrun"/>
                <w:rFonts w:ascii="Arial" w:hAnsi="Arial" w:cs="Arial"/>
                <w:sz w:val="20"/>
                <w:szCs w:val="20"/>
              </w:rPr>
              <w:t xml:space="preserve">97.8% </w:t>
            </w:r>
            <w:r>
              <w:rPr>
                <w:rStyle w:val="normaltextrun"/>
                <w:rFonts w:ascii="Arial" w:hAnsi="Arial" w:cs="Arial"/>
                <w:color w:val="202124"/>
                <w:sz w:val="20"/>
                <w:szCs w:val="20"/>
              </w:rPr>
              <w:t>↓</w:t>
            </w:r>
            <w:r>
              <w:rPr>
                <w:rStyle w:val="eop"/>
                <w:rFonts w:ascii="Arial" w:hAnsi="Arial" w:cs="Arial"/>
                <w:color w:val="202124"/>
                <w:sz w:val="20"/>
                <w:szCs w:val="20"/>
              </w:rPr>
              <w:t> </w:t>
            </w:r>
          </w:p>
        </w:tc>
        <w:tc>
          <w:tcPr>
            <w:tcW w:w="1551" w:type="dxa"/>
            <w:shd w:val="clear" w:color="auto" w:fill="FFC000"/>
            <w:vAlign w:val="center"/>
          </w:tcPr>
          <w:p w14:paraId="1096BCDA" w14:textId="19E1A030" w:rsidR="001B69DD" w:rsidRDefault="001B69DD" w:rsidP="001B69DD">
            <w:pPr>
              <w:rPr>
                <w:rFonts w:ascii="Arial" w:hAnsi="Arial" w:cs="Arial"/>
                <w:sz w:val="20"/>
                <w:szCs w:val="20"/>
              </w:rPr>
            </w:pPr>
            <w:r>
              <w:rPr>
                <w:rStyle w:val="normaltextrun"/>
                <w:rFonts w:ascii="Arial" w:hAnsi="Arial" w:cs="Arial"/>
                <w:sz w:val="20"/>
                <w:szCs w:val="20"/>
              </w:rPr>
              <w:t>97.4% ↓</w:t>
            </w:r>
            <w:r>
              <w:rPr>
                <w:rStyle w:val="eop"/>
                <w:rFonts w:ascii="Arial" w:hAnsi="Arial" w:cs="Arial"/>
                <w:sz w:val="20"/>
                <w:szCs w:val="20"/>
              </w:rPr>
              <w:t> </w:t>
            </w:r>
          </w:p>
        </w:tc>
      </w:tr>
      <w:tr w:rsidR="009F42D8" w:rsidRPr="009A245B" w14:paraId="4B731AE7" w14:textId="77777777" w:rsidTr="262A3305">
        <w:trPr>
          <w:trHeight w:val="320"/>
        </w:trPr>
        <w:tc>
          <w:tcPr>
            <w:tcW w:w="10382" w:type="dxa"/>
            <w:gridSpan w:val="7"/>
            <w:shd w:val="clear" w:color="auto" w:fill="auto"/>
          </w:tcPr>
          <w:p w14:paraId="0229AB76" w14:textId="596A2228" w:rsidR="001B6171" w:rsidRDefault="00B73145" w:rsidP="00B73145">
            <w:pPr>
              <w:pStyle w:val="paragraph"/>
              <w:spacing w:before="0" w:beforeAutospacing="0" w:after="0" w:afterAutospacing="0"/>
              <w:ind w:left="37"/>
              <w:textAlignment w:val="baseline"/>
              <w:rPr>
                <w:rStyle w:val="normaltextrun"/>
                <w:rFonts w:ascii="Arial" w:hAnsi="Arial" w:cs="Arial"/>
              </w:rPr>
            </w:pPr>
            <w:r>
              <w:br/>
            </w:r>
            <w:r w:rsidRPr="00B73145">
              <w:rPr>
                <w:rStyle w:val="normaltextrun"/>
                <w:rFonts w:ascii="Arial" w:hAnsi="Arial" w:cs="Arial"/>
              </w:rPr>
              <w:t xml:space="preserve">Performance for this measure </w:t>
            </w:r>
            <w:r w:rsidR="003E1CCB">
              <w:rPr>
                <w:rStyle w:val="normaltextrun"/>
                <w:rFonts w:ascii="Arial" w:hAnsi="Arial" w:cs="Arial"/>
              </w:rPr>
              <w:t>is</w:t>
            </w:r>
            <w:r w:rsidRPr="00B73145">
              <w:rPr>
                <w:rStyle w:val="normaltextrun"/>
                <w:rFonts w:ascii="Arial" w:hAnsi="Arial" w:cs="Arial"/>
              </w:rPr>
              <w:t xml:space="preserve"> below the 99% target for Q4, however, a slight improvement has been identified over previous quarters. </w:t>
            </w:r>
          </w:p>
          <w:p w14:paraId="599AC210" w14:textId="03F5A0A3" w:rsidR="001B6171" w:rsidRPr="001B6171" w:rsidRDefault="001B6171" w:rsidP="001B6171">
            <w:pPr>
              <w:pStyle w:val="paragraph"/>
              <w:spacing w:after="0"/>
              <w:ind w:left="37"/>
              <w:textAlignment w:val="baseline"/>
              <w:rPr>
                <w:rStyle w:val="normaltextrun"/>
                <w:rFonts w:ascii="Arial" w:hAnsi="Arial" w:cs="Arial"/>
              </w:rPr>
            </w:pPr>
            <w:r w:rsidRPr="001B6171">
              <w:rPr>
                <w:rStyle w:val="normaltextrun"/>
                <w:rFonts w:ascii="Arial" w:hAnsi="Arial" w:cs="Arial"/>
              </w:rPr>
              <w:t xml:space="preserve">Whilst leave has not been a significant factor during Q4, the Service continues to face challenges related to crewing shortfalls caused by sickness and light duties, the volatility of overall establishment and the increasing training requirements associated with high numbers of staff in development roles. </w:t>
            </w:r>
          </w:p>
          <w:p w14:paraId="782C02C4" w14:textId="4CF0D9FE" w:rsidR="006C6E0C" w:rsidRPr="009A245B" w:rsidRDefault="001B6171" w:rsidP="001B6171">
            <w:pPr>
              <w:pStyle w:val="paragraph"/>
              <w:spacing w:after="0"/>
              <w:ind w:left="37"/>
              <w:textAlignment w:val="baseline"/>
              <w:rPr>
                <w:rFonts w:ascii="Arial" w:hAnsi="Arial" w:cs="Arial"/>
                <w:sz w:val="20"/>
                <w:szCs w:val="20"/>
              </w:rPr>
            </w:pPr>
            <w:r w:rsidRPr="001B6171">
              <w:rPr>
                <w:rStyle w:val="normaltextrun"/>
                <w:rFonts w:ascii="Arial" w:hAnsi="Arial" w:cs="Arial"/>
              </w:rPr>
              <w:t xml:space="preserve">Staff retention and turnover continue to add significant pressure, with several staff leaving or in the process of leaving the Service during Q4. Recruitment of new apprentices taking place through Q4 will hopefully support the overall establishment resilience in the long term.   </w:t>
            </w:r>
            <w:r w:rsidR="00B73145">
              <w:rPr>
                <w:rStyle w:val="normaltextrun"/>
                <w:rFonts w:ascii="Arial" w:hAnsi="Arial" w:cs="Arial"/>
              </w:rPr>
              <w:br/>
            </w:r>
          </w:p>
        </w:tc>
      </w:tr>
    </w:tbl>
    <w:tbl>
      <w:tblPr>
        <w:tblStyle w:val="TableGrid15112"/>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133742" w14:paraId="3C3AA894" w14:textId="77777777" w:rsidTr="262A3305">
        <w:tc>
          <w:tcPr>
            <w:tcW w:w="6413" w:type="dxa"/>
            <w:gridSpan w:val="4"/>
            <w:tcBorders>
              <w:top w:val="single" w:sz="4" w:space="0" w:color="auto"/>
              <w:left w:val="single" w:sz="4" w:space="0" w:color="auto"/>
              <w:bottom w:val="single" w:sz="4" w:space="0" w:color="auto"/>
              <w:right w:val="nil"/>
            </w:tcBorders>
            <w:shd w:val="clear" w:color="auto" w:fill="auto"/>
          </w:tcPr>
          <w:p w14:paraId="19DBF9F2" w14:textId="5AB3540E" w:rsidR="009F42D8" w:rsidRPr="00133742" w:rsidRDefault="00AD5D7A" w:rsidP="00F42B2A">
            <w:pPr>
              <w:widowControl w:val="0"/>
              <w:numPr>
                <w:ilvl w:val="0"/>
                <w:numId w:val="15"/>
              </w:numPr>
              <w:autoSpaceDE w:val="0"/>
              <w:autoSpaceDN w:val="0"/>
              <w:adjustRightInd w:val="0"/>
              <w:rPr>
                <w:rFonts w:ascii="Arial" w:hAnsi="Arial" w:cs="Arial"/>
                <w:b/>
                <w:sz w:val="20"/>
                <w:szCs w:val="20"/>
                <w:lang w:eastAsia="en-GB"/>
              </w:rPr>
            </w:pPr>
            <w:r>
              <w:br w:type="page"/>
            </w:r>
            <w:r w:rsidR="06CA2E6D" w:rsidRPr="15D2AA02">
              <w:rPr>
                <w:rFonts w:ascii="Arial" w:hAnsi="Arial" w:cs="Arial"/>
                <w:b/>
                <w:bCs/>
                <w:sz w:val="20"/>
                <w:szCs w:val="20"/>
              </w:rPr>
              <w:t>Percentage of hours where there is adequate crewing on on-call frontline pumping appliances (based on 24/7 crewing)</w:t>
            </w:r>
          </w:p>
        </w:tc>
        <w:tc>
          <w:tcPr>
            <w:tcW w:w="3969" w:type="dxa"/>
            <w:gridSpan w:val="3"/>
            <w:tcBorders>
              <w:top w:val="single" w:sz="4" w:space="0" w:color="auto"/>
              <w:left w:val="nil"/>
              <w:bottom w:val="single" w:sz="4" w:space="0" w:color="auto"/>
              <w:right w:val="single" w:sz="4" w:space="0" w:color="auto"/>
            </w:tcBorders>
            <w:shd w:val="clear" w:color="auto" w:fill="auto"/>
          </w:tcPr>
          <w:p w14:paraId="27106D37" w14:textId="1A57B1E4"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4449BEE" w:rsidRPr="15D2AA02">
              <w:rPr>
                <w:rFonts w:ascii="Arial" w:hAnsi="Arial" w:cs="Arial"/>
                <w:b/>
                <w:bCs/>
                <w:sz w:val="20"/>
                <w:szCs w:val="20"/>
              </w:rPr>
              <w:t>3</w:t>
            </w:r>
            <w:r w:rsidRPr="15D2AA02">
              <w:rPr>
                <w:rFonts w:ascii="Arial" w:hAnsi="Arial" w:cs="Arial"/>
                <w:b/>
                <w:bCs/>
                <w:sz w:val="20"/>
                <w:szCs w:val="20"/>
              </w:rPr>
              <w:t>/2</w:t>
            </w:r>
            <w:r w:rsidR="63264DC5" w:rsidRPr="15D2AA02">
              <w:rPr>
                <w:rFonts w:ascii="Arial" w:hAnsi="Arial" w:cs="Arial"/>
                <w:b/>
                <w:bCs/>
                <w:sz w:val="20"/>
                <w:szCs w:val="20"/>
              </w:rPr>
              <w:t>4</w:t>
            </w:r>
            <w:r w:rsidRPr="15D2AA02">
              <w:rPr>
                <w:rFonts w:ascii="Arial" w:hAnsi="Arial" w:cs="Arial"/>
                <w:b/>
                <w:bCs/>
                <w:sz w:val="20"/>
                <w:szCs w:val="20"/>
              </w:rPr>
              <w:t xml:space="preserve"> Target:  </w:t>
            </w:r>
            <w:r w:rsidR="2814364D" w:rsidRPr="15D2AA02">
              <w:rPr>
                <w:rFonts w:ascii="Arial" w:hAnsi="Arial" w:cs="Arial"/>
                <w:b/>
                <w:bCs/>
                <w:sz w:val="20"/>
                <w:szCs w:val="20"/>
              </w:rPr>
              <w:t>5</w:t>
            </w:r>
            <w:r w:rsidRPr="15D2AA02">
              <w:rPr>
                <w:rFonts w:ascii="Arial" w:hAnsi="Arial" w:cs="Arial"/>
                <w:b/>
                <w:bCs/>
                <w:sz w:val="20"/>
                <w:szCs w:val="20"/>
              </w:rPr>
              <w:t>0%</w:t>
            </w:r>
          </w:p>
        </w:tc>
      </w:tr>
      <w:tr w:rsidR="00133742" w:rsidRPr="00133742" w14:paraId="31952F18" w14:textId="77777777" w:rsidTr="262A3305">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31620830" w14:textId="77777777" w:rsidR="00133742" w:rsidRPr="00133742" w:rsidRDefault="00133742" w:rsidP="000657B1">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E0EBC9" w14:textId="55575C6B" w:rsidR="00133742" w:rsidRPr="00133742" w:rsidRDefault="00133742" w:rsidP="000657B1">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C24967" w14:textId="61EC36D7" w:rsidR="00133742" w:rsidRPr="00133742" w:rsidRDefault="00133742" w:rsidP="000657B1">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3869D8E" w14:textId="3E5606F6" w:rsidR="00133742" w:rsidRPr="00133742" w:rsidRDefault="00133742" w:rsidP="000657B1">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E571FB6" w14:textId="4B9D300C" w:rsidR="00133742" w:rsidRPr="00133742" w:rsidRDefault="00133742" w:rsidP="000657B1">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F685BC4" w14:textId="28C2E821" w:rsidR="00133742" w:rsidRPr="00133742" w:rsidRDefault="00F22655" w:rsidP="000657B1">
            <w:pPr>
              <w:rPr>
                <w:rFonts w:ascii="Arial" w:hAnsi="Arial" w:cs="Arial"/>
                <w:sz w:val="20"/>
                <w:szCs w:val="20"/>
              </w:rPr>
            </w:pPr>
            <w:r>
              <w:rPr>
                <w:rFonts w:ascii="Arial" w:hAnsi="Arial" w:cs="Arial"/>
                <w:sz w:val="20"/>
                <w:szCs w:val="20"/>
              </w:rPr>
              <w:t>Year to Q</w:t>
            </w:r>
            <w:r w:rsidR="008C5270">
              <w:rPr>
                <w:rFonts w:ascii="Arial" w:hAnsi="Arial" w:cs="Arial"/>
                <w:sz w:val="20"/>
                <w:szCs w:val="20"/>
              </w:rPr>
              <w:t>4</w:t>
            </w:r>
          </w:p>
        </w:tc>
      </w:tr>
      <w:tr w:rsidR="00133742" w:rsidRPr="00133742" w14:paraId="24D2DC32" w14:textId="77777777" w:rsidTr="262A3305">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433C6ABC" w14:textId="2154D919" w:rsidR="00133742" w:rsidRPr="00133742" w:rsidRDefault="5A81DB26" w:rsidP="000657B1">
            <w:pPr>
              <w:rPr>
                <w:rFonts w:ascii="Arial" w:hAnsi="Arial" w:cs="Arial"/>
                <w:sz w:val="20"/>
                <w:szCs w:val="20"/>
              </w:rPr>
            </w:pPr>
            <w:r w:rsidRPr="15D2AA02">
              <w:rPr>
                <w:rFonts w:ascii="Arial" w:hAnsi="Arial" w:cs="Arial"/>
                <w:sz w:val="20"/>
                <w:szCs w:val="20"/>
              </w:rPr>
              <w:t>Previous Year (2</w:t>
            </w:r>
            <w:r w:rsidR="193D51E8" w:rsidRPr="15D2AA02">
              <w:rPr>
                <w:rFonts w:ascii="Arial" w:hAnsi="Arial" w:cs="Arial"/>
                <w:sz w:val="20"/>
                <w:szCs w:val="20"/>
              </w:rPr>
              <w:t>2</w:t>
            </w:r>
            <w:r w:rsidRPr="15D2AA02">
              <w:rPr>
                <w:rFonts w:ascii="Arial" w:hAnsi="Arial" w:cs="Arial"/>
                <w:sz w:val="20"/>
                <w:szCs w:val="20"/>
              </w:rPr>
              <w:t>/2</w:t>
            </w:r>
            <w:r w:rsidR="35647EF4"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vAlign w:val="center"/>
          </w:tcPr>
          <w:p w14:paraId="2631AA66" w14:textId="2BEC4B6B" w:rsidR="15D2AA02" w:rsidRPr="00A0731B" w:rsidRDefault="15D2AA02" w:rsidP="000657B1">
            <w:pPr>
              <w:rPr>
                <w:rFonts w:ascii="Arial" w:hAnsi="Arial" w:cs="Arial"/>
                <w:sz w:val="20"/>
                <w:szCs w:val="20"/>
              </w:rPr>
            </w:pPr>
            <w:r w:rsidRPr="00A0731B">
              <w:rPr>
                <w:rFonts w:ascii="Arial" w:hAnsi="Arial" w:cs="Arial"/>
                <w:sz w:val="20"/>
                <w:szCs w:val="20"/>
              </w:rPr>
              <w:t>44.4%</w:t>
            </w:r>
          </w:p>
        </w:tc>
        <w:tc>
          <w:tcPr>
            <w:tcW w:w="1551" w:type="dxa"/>
            <w:tcBorders>
              <w:top w:val="single" w:sz="4" w:space="0" w:color="auto"/>
              <w:left w:val="single" w:sz="4" w:space="0" w:color="auto"/>
              <w:bottom w:val="single" w:sz="4" w:space="0" w:color="auto"/>
              <w:right w:val="single" w:sz="4" w:space="0" w:color="auto"/>
            </w:tcBorders>
            <w:vAlign w:val="center"/>
          </w:tcPr>
          <w:p w14:paraId="7684C2CE" w14:textId="001EDD40" w:rsidR="15D2AA02" w:rsidRPr="00A0731B" w:rsidRDefault="15D2AA02" w:rsidP="000657B1">
            <w:pPr>
              <w:rPr>
                <w:rFonts w:ascii="Arial" w:hAnsi="Arial" w:cs="Arial"/>
                <w:sz w:val="20"/>
                <w:szCs w:val="20"/>
              </w:rPr>
            </w:pPr>
            <w:r w:rsidRPr="00A0731B">
              <w:rPr>
                <w:rFonts w:ascii="Arial" w:hAnsi="Arial" w:cs="Arial"/>
                <w:sz w:val="20"/>
                <w:szCs w:val="20"/>
              </w:rPr>
              <w:t>40.3%</w:t>
            </w:r>
          </w:p>
        </w:tc>
        <w:tc>
          <w:tcPr>
            <w:tcW w:w="1551" w:type="dxa"/>
            <w:gridSpan w:val="2"/>
            <w:tcBorders>
              <w:top w:val="single" w:sz="4" w:space="0" w:color="auto"/>
              <w:left w:val="single" w:sz="4" w:space="0" w:color="auto"/>
              <w:bottom w:val="single" w:sz="4" w:space="0" w:color="auto"/>
              <w:right w:val="single" w:sz="4" w:space="0" w:color="auto"/>
            </w:tcBorders>
            <w:vAlign w:val="center"/>
          </w:tcPr>
          <w:p w14:paraId="0A3BA924" w14:textId="784DDFC4" w:rsidR="15D2AA02" w:rsidRPr="00A0731B" w:rsidRDefault="15D2AA02" w:rsidP="000657B1">
            <w:pPr>
              <w:rPr>
                <w:rFonts w:ascii="Arial" w:hAnsi="Arial" w:cs="Arial"/>
                <w:sz w:val="20"/>
                <w:szCs w:val="20"/>
              </w:rPr>
            </w:pPr>
            <w:r w:rsidRPr="00A0731B">
              <w:rPr>
                <w:rFonts w:ascii="Arial" w:hAnsi="Arial" w:cs="Arial"/>
                <w:sz w:val="20"/>
                <w:szCs w:val="20"/>
              </w:rPr>
              <w:t>35.9%</w:t>
            </w:r>
          </w:p>
        </w:tc>
        <w:tc>
          <w:tcPr>
            <w:tcW w:w="1551" w:type="dxa"/>
            <w:tcBorders>
              <w:top w:val="single" w:sz="4" w:space="0" w:color="auto"/>
              <w:left w:val="single" w:sz="4" w:space="0" w:color="auto"/>
              <w:bottom w:val="single" w:sz="4" w:space="0" w:color="auto"/>
              <w:right w:val="single" w:sz="4" w:space="0" w:color="auto"/>
            </w:tcBorders>
            <w:vAlign w:val="center"/>
          </w:tcPr>
          <w:p w14:paraId="20ED5FBD" w14:textId="12AEA5B1" w:rsidR="0D532ED5" w:rsidRPr="00A0731B" w:rsidRDefault="0D532ED5" w:rsidP="000657B1">
            <w:pPr>
              <w:rPr>
                <w:rFonts w:ascii="Arial" w:hAnsi="Arial" w:cs="Arial"/>
                <w:sz w:val="20"/>
                <w:szCs w:val="20"/>
              </w:rPr>
            </w:pPr>
            <w:r w:rsidRPr="00A0731B">
              <w:rPr>
                <w:rFonts w:ascii="Arial" w:hAnsi="Arial" w:cs="Arial"/>
                <w:sz w:val="20"/>
                <w:szCs w:val="20"/>
              </w:rPr>
              <w:t>41.7%</w:t>
            </w:r>
          </w:p>
        </w:tc>
        <w:tc>
          <w:tcPr>
            <w:tcW w:w="1551" w:type="dxa"/>
            <w:tcBorders>
              <w:top w:val="single" w:sz="4" w:space="0" w:color="auto"/>
              <w:left w:val="single" w:sz="4" w:space="0" w:color="auto"/>
              <w:bottom w:val="single" w:sz="4" w:space="0" w:color="auto"/>
              <w:right w:val="single" w:sz="4" w:space="0" w:color="auto"/>
            </w:tcBorders>
            <w:vAlign w:val="center"/>
          </w:tcPr>
          <w:p w14:paraId="35C4CA74" w14:textId="3769229D" w:rsidR="15D2AA02" w:rsidRPr="00A0731B" w:rsidRDefault="00546734" w:rsidP="000657B1">
            <w:pPr>
              <w:rPr>
                <w:rFonts w:ascii="Arial" w:hAnsi="Arial" w:cs="Arial"/>
                <w:sz w:val="20"/>
                <w:szCs w:val="20"/>
              </w:rPr>
            </w:pPr>
            <w:r>
              <w:rPr>
                <w:rFonts w:ascii="Arial" w:hAnsi="Arial" w:cs="Arial"/>
                <w:sz w:val="20"/>
                <w:szCs w:val="20"/>
              </w:rPr>
              <w:t>40.2%</w:t>
            </w:r>
          </w:p>
        </w:tc>
      </w:tr>
      <w:tr w:rsidR="00133742" w:rsidRPr="00133742" w14:paraId="28A0026C" w14:textId="77777777" w:rsidTr="262A3305">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485627E8" w14:textId="77777777" w:rsidR="00133742" w:rsidRPr="00133742" w:rsidRDefault="00133742" w:rsidP="000657B1">
            <w:pPr>
              <w:rPr>
                <w:rFonts w:ascii="Arial" w:hAnsi="Arial" w:cs="Arial"/>
                <w:sz w:val="20"/>
                <w:szCs w:val="20"/>
              </w:rPr>
            </w:pPr>
            <w:r w:rsidRPr="00133742">
              <w:rPr>
                <w:rFonts w:ascii="Arial" w:hAnsi="Arial" w:cs="Arial"/>
                <w:sz w:val="20"/>
                <w:szCs w:val="20"/>
              </w:rPr>
              <w:t>Target</w:t>
            </w:r>
          </w:p>
        </w:tc>
        <w:tc>
          <w:tcPr>
            <w:tcW w:w="1286" w:type="dxa"/>
            <w:tcBorders>
              <w:top w:val="single" w:sz="4" w:space="0" w:color="auto"/>
              <w:left w:val="single" w:sz="4" w:space="0" w:color="auto"/>
              <w:bottom w:val="single" w:sz="4" w:space="0" w:color="auto"/>
              <w:right w:val="single" w:sz="4" w:space="0" w:color="auto"/>
            </w:tcBorders>
          </w:tcPr>
          <w:p w14:paraId="4091E3AA" w14:textId="1F1EF6DC" w:rsidR="15D2AA02" w:rsidRPr="00A0731B" w:rsidRDefault="15D2AA02" w:rsidP="000657B1">
            <w:pPr>
              <w:rPr>
                <w:rFonts w:ascii="Arial" w:hAnsi="Arial" w:cs="Arial"/>
                <w:sz w:val="20"/>
                <w:szCs w:val="20"/>
              </w:rPr>
            </w:pPr>
            <w:r w:rsidRPr="00A0731B">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30566CF4" w14:textId="35E50DEB" w:rsidR="15D2AA02" w:rsidRPr="00A0731B" w:rsidRDefault="15D2AA02" w:rsidP="000657B1">
            <w:pPr>
              <w:rPr>
                <w:rFonts w:ascii="Arial" w:hAnsi="Arial" w:cs="Arial"/>
                <w:sz w:val="20"/>
                <w:szCs w:val="20"/>
              </w:rPr>
            </w:pPr>
            <w:r w:rsidRPr="00A0731B">
              <w:rPr>
                <w:rFonts w:ascii="Arial" w:hAnsi="Arial" w:cs="Arial"/>
                <w:sz w:val="20"/>
                <w:szCs w:val="20"/>
              </w:rPr>
              <w:t>50%</w:t>
            </w:r>
          </w:p>
        </w:tc>
        <w:tc>
          <w:tcPr>
            <w:tcW w:w="1551" w:type="dxa"/>
            <w:gridSpan w:val="2"/>
            <w:tcBorders>
              <w:top w:val="single" w:sz="4" w:space="0" w:color="auto"/>
              <w:left w:val="single" w:sz="4" w:space="0" w:color="auto"/>
              <w:bottom w:val="single" w:sz="4" w:space="0" w:color="auto"/>
              <w:right w:val="single" w:sz="4" w:space="0" w:color="auto"/>
            </w:tcBorders>
          </w:tcPr>
          <w:p w14:paraId="488AF0D1" w14:textId="3759AEEF" w:rsidR="15D2AA02" w:rsidRPr="00A0731B" w:rsidRDefault="15D2AA02" w:rsidP="000657B1">
            <w:pPr>
              <w:rPr>
                <w:rFonts w:ascii="Arial" w:hAnsi="Arial" w:cs="Arial"/>
                <w:sz w:val="20"/>
                <w:szCs w:val="20"/>
              </w:rPr>
            </w:pPr>
            <w:r w:rsidRPr="00A0731B">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541255A6" w14:textId="0878FB38" w:rsidR="42654712" w:rsidRPr="00A0731B" w:rsidRDefault="42654712" w:rsidP="000657B1">
            <w:pPr>
              <w:rPr>
                <w:rFonts w:ascii="Arial" w:hAnsi="Arial" w:cs="Arial"/>
                <w:sz w:val="20"/>
                <w:szCs w:val="20"/>
              </w:rPr>
            </w:pPr>
            <w:r w:rsidRPr="00A0731B">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1ABECF7C" w14:textId="3D1644FF" w:rsidR="15D2AA02" w:rsidRPr="00A0731B" w:rsidRDefault="15D2AA02" w:rsidP="000657B1">
            <w:pPr>
              <w:rPr>
                <w:rFonts w:ascii="Arial" w:hAnsi="Arial" w:cs="Arial"/>
                <w:sz w:val="20"/>
                <w:szCs w:val="20"/>
              </w:rPr>
            </w:pPr>
            <w:r w:rsidRPr="00A0731B">
              <w:rPr>
                <w:rFonts w:ascii="Arial" w:hAnsi="Arial" w:cs="Arial"/>
                <w:sz w:val="20"/>
                <w:szCs w:val="20"/>
              </w:rPr>
              <w:t>50%</w:t>
            </w:r>
          </w:p>
        </w:tc>
      </w:tr>
      <w:tr w:rsidR="00E64929" w14:paraId="3945E45E" w14:textId="77777777" w:rsidTr="00E64929">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2C4A9B3C" w14:textId="7485AC9E" w:rsidR="00E64929" w:rsidRDefault="00E64929" w:rsidP="00E64929">
            <w:pPr>
              <w:rPr>
                <w:rFonts w:ascii="Arial" w:hAnsi="Arial" w:cs="Arial"/>
                <w:sz w:val="20"/>
                <w:szCs w:val="20"/>
              </w:rPr>
            </w:pPr>
            <w:r w:rsidRPr="15D2AA02">
              <w:rPr>
                <w:rFonts w:ascii="Arial" w:hAnsi="Arial" w:cs="Arial"/>
                <w:sz w:val="20"/>
                <w:szCs w:val="20"/>
              </w:rPr>
              <w:t>2023/24 Actual</w:t>
            </w:r>
          </w:p>
        </w:tc>
        <w:tc>
          <w:tcPr>
            <w:tcW w:w="1286" w:type="dxa"/>
            <w:tcBorders>
              <w:top w:val="single" w:sz="4" w:space="0" w:color="auto"/>
              <w:left w:val="single" w:sz="4" w:space="0" w:color="auto"/>
              <w:bottom w:val="single" w:sz="4" w:space="0" w:color="auto"/>
              <w:right w:val="single" w:sz="4" w:space="0" w:color="auto"/>
            </w:tcBorders>
            <w:shd w:val="clear" w:color="auto" w:fill="FFC000"/>
          </w:tcPr>
          <w:p w14:paraId="40EF739E" w14:textId="5F654609" w:rsidR="00E64929" w:rsidRPr="00A0731B" w:rsidRDefault="00E64929" w:rsidP="00E64929">
            <w:pPr>
              <w:rPr>
                <w:rFonts w:ascii="Arial" w:hAnsi="Arial" w:cs="Arial"/>
                <w:sz w:val="20"/>
                <w:szCs w:val="20"/>
              </w:rPr>
            </w:pPr>
            <w:r>
              <w:rPr>
                <w:rStyle w:val="normaltextrun"/>
                <w:rFonts w:ascii="Arial" w:hAnsi="Arial" w:cs="Arial"/>
                <w:sz w:val="20"/>
                <w:szCs w:val="20"/>
              </w:rPr>
              <w:t>46.5% ↑</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1BDEAFA9" w14:textId="70A15978" w:rsidR="00E64929" w:rsidRPr="00A0731B" w:rsidRDefault="00E64929" w:rsidP="00E64929">
            <w:pPr>
              <w:rPr>
                <w:rFonts w:ascii="Arial" w:hAnsi="Arial" w:cs="Arial"/>
                <w:sz w:val="20"/>
                <w:szCs w:val="20"/>
              </w:rPr>
            </w:pPr>
            <w:r>
              <w:rPr>
                <w:rStyle w:val="normaltextrun"/>
                <w:rFonts w:ascii="Arial" w:hAnsi="Arial" w:cs="Arial"/>
                <w:sz w:val="20"/>
                <w:szCs w:val="20"/>
              </w:rPr>
              <w:t>38.4% ↓</w:t>
            </w:r>
            <w:r>
              <w:rPr>
                <w:rStyle w:val="eop"/>
                <w:rFonts w:ascii="Arial" w:hAnsi="Arial" w:cs="Arial"/>
                <w:sz w:val="20"/>
                <w:szCs w:val="20"/>
              </w:rPr>
              <w:t> </w:t>
            </w:r>
          </w:p>
        </w:tc>
        <w:tc>
          <w:tcPr>
            <w:tcW w:w="1551" w:type="dxa"/>
            <w:gridSpan w:val="2"/>
            <w:tcBorders>
              <w:top w:val="single" w:sz="4" w:space="0" w:color="auto"/>
              <w:left w:val="single" w:sz="4" w:space="0" w:color="auto"/>
              <w:bottom w:val="single" w:sz="4" w:space="0" w:color="auto"/>
              <w:right w:val="single" w:sz="4" w:space="0" w:color="auto"/>
            </w:tcBorders>
            <w:shd w:val="clear" w:color="auto" w:fill="FF0000"/>
          </w:tcPr>
          <w:p w14:paraId="21ABBA32" w14:textId="024C1CDC" w:rsidR="00E64929" w:rsidRPr="00A0731B" w:rsidRDefault="00E64929" w:rsidP="00E64929">
            <w:pPr>
              <w:rPr>
                <w:rFonts w:ascii="Arial" w:hAnsi="Arial" w:cs="Arial"/>
                <w:sz w:val="20"/>
                <w:szCs w:val="20"/>
              </w:rPr>
            </w:pPr>
            <w:r>
              <w:rPr>
                <w:rStyle w:val="normaltextrun"/>
                <w:rFonts w:ascii="Arial" w:hAnsi="Arial" w:cs="Arial"/>
                <w:sz w:val="20"/>
                <w:szCs w:val="20"/>
              </w:rPr>
              <w:t>33.5%↓</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06B51F2A" w14:textId="3CFBCE68" w:rsidR="00E64929" w:rsidRPr="00A0731B" w:rsidRDefault="00E64929" w:rsidP="00E64929">
            <w:pPr>
              <w:rPr>
                <w:rFonts w:ascii="Arial" w:hAnsi="Arial" w:cs="Arial"/>
                <w:sz w:val="20"/>
                <w:szCs w:val="20"/>
              </w:rPr>
            </w:pPr>
            <w:r>
              <w:rPr>
                <w:rStyle w:val="normaltextrun"/>
                <w:rFonts w:ascii="Arial" w:hAnsi="Arial" w:cs="Arial"/>
                <w:sz w:val="20"/>
                <w:szCs w:val="20"/>
              </w:rPr>
              <w:t>41.5% ↓</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4838BA05" w14:textId="27AF6E16" w:rsidR="00E64929" w:rsidRPr="00A0731B" w:rsidRDefault="00E64929" w:rsidP="00E64929">
            <w:pPr>
              <w:rPr>
                <w:rFonts w:ascii="Arial" w:hAnsi="Arial" w:cs="Arial"/>
                <w:sz w:val="20"/>
                <w:szCs w:val="20"/>
              </w:rPr>
            </w:pPr>
            <w:r>
              <w:rPr>
                <w:rStyle w:val="normaltextrun"/>
                <w:rFonts w:ascii="Arial" w:hAnsi="Arial" w:cs="Arial"/>
                <w:sz w:val="20"/>
                <w:szCs w:val="20"/>
              </w:rPr>
              <w:t>40.0% ↓</w:t>
            </w:r>
            <w:r>
              <w:rPr>
                <w:rStyle w:val="eop"/>
                <w:rFonts w:ascii="Arial" w:hAnsi="Arial" w:cs="Arial"/>
                <w:sz w:val="20"/>
                <w:szCs w:val="20"/>
              </w:rPr>
              <w:t> </w:t>
            </w:r>
          </w:p>
        </w:tc>
      </w:tr>
      <w:tr w:rsidR="009F42D8" w:rsidRPr="009A245B" w14:paraId="58F74A3D" w14:textId="77777777" w:rsidTr="262A3305">
        <w:tc>
          <w:tcPr>
            <w:tcW w:w="10382" w:type="dxa"/>
            <w:gridSpan w:val="7"/>
            <w:tcBorders>
              <w:top w:val="single" w:sz="4" w:space="0" w:color="auto"/>
              <w:left w:val="single" w:sz="4" w:space="0" w:color="auto"/>
              <w:bottom w:val="single" w:sz="4" w:space="0" w:color="auto"/>
              <w:right w:val="single" w:sz="4" w:space="0" w:color="auto"/>
            </w:tcBorders>
            <w:shd w:val="clear" w:color="auto" w:fill="auto"/>
          </w:tcPr>
          <w:p w14:paraId="0C477F80" w14:textId="77777777" w:rsidR="003E6244" w:rsidRDefault="003E6244" w:rsidP="000657B1">
            <w:pPr>
              <w:ind w:left="142"/>
              <w:rPr>
                <w:rStyle w:val="normaltextrun"/>
                <w:rFonts w:ascii="Arial" w:hAnsi="Arial" w:cs="Arial"/>
              </w:rPr>
            </w:pPr>
          </w:p>
          <w:p w14:paraId="69A914FE" w14:textId="715675EE" w:rsidR="004811DF" w:rsidRPr="00467D2D" w:rsidRDefault="00D84BFC" w:rsidP="004811DF">
            <w:pPr>
              <w:rPr>
                <w:rStyle w:val="normaltextrun"/>
                <w:rFonts w:ascii="Arial" w:hAnsi="Arial" w:cs="Arial"/>
              </w:rPr>
            </w:pPr>
            <w:r w:rsidRPr="00467D2D">
              <w:rPr>
                <w:rStyle w:val="normaltextrun"/>
                <w:rFonts w:ascii="Arial" w:hAnsi="Arial" w:cs="Arial"/>
                <w:color w:val="000000"/>
                <w:shd w:val="clear" w:color="auto" w:fill="FFFFFF"/>
              </w:rPr>
              <w:t>Availability in Q4 has improved at Crowthorne, Hungerford, Maidenhead, and Mortimer fire stations when compared to Q3 figures. </w:t>
            </w:r>
            <w:r w:rsidRPr="00467D2D">
              <w:rPr>
                <w:rStyle w:val="eop"/>
                <w:rFonts w:ascii="Arial" w:hAnsi="Arial" w:cs="Arial"/>
                <w:color w:val="000000"/>
                <w:shd w:val="clear" w:color="auto" w:fill="FFFFFF"/>
              </w:rPr>
              <w:t> </w:t>
            </w:r>
            <w:r w:rsidR="002770F1" w:rsidRPr="00467D2D">
              <w:rPr>
                <w:rStyle w:val="eop"/>
                <w:rFonts w:ascii="Arial" w:hAnsi="Arial" w:cs="Arial"/>
                <w:color w:val="000000"/>
                <w:shd w:val="clear" w:color="auto" w:fill="FFFFFF"/>
              </w:rPr>
              <w:t>A</w:t>
            </w:r>
            <w:r w:rsidR="002770F1" w:rsidRPr="00467D2D">
              <w:rPr>
                <w:rStyle w:val="eop"/>
                <w:color w:val="000000"/>
                <w:shd w:val="clear" w:color="auto" w:fill="FFFFFF"/>
              </w:rPr>
              <w:t xml:space="preserve">s </w:t>
            </w:r>
            <w:r w:rsidR="007945BF" w:rsidRPr="00467D2D">
              <w:rPr>
                <w:rStyle w:val="eop"/>
                <w:color w:val="000000"/>
                <w:shd w:val="clear" w:color="auto" w:fill="FFFFFF"/>
              </w:rPr>
              <w:t>expected,</w:t>
            </w:r>
            <w:r w:rsidR="002770F1" w:rsidRPr="00467D2D">
              <w:rPr>
                <w:rStyle w:val="eop"/>
                <w:color w:val="000000"/>
                <w:shd w:val="clear" w:color="auto" w:fill="FFFFFF"/>
              </w:rPr>
              <w:t xml:space="preserve"> </w:t>
            </w:r>
            <w:r w:rsidR="00DA4FA4" w:rsidRPr="00467D2D">
              <w:rPr>
                <w:rStyle w:val="normaltextrun"/>
                <w:rFonts w:ascii="Arial" w:hAnsi="Arial" w:cs="Arial"/>
              </w:rPr>
              <w:t xml:space="preserve">Lambourn </w:t>
            </w:r>
            <w:r w:rsidR="00C84923" w:rsidRPr="00467D2D">
              <w:rPr>
                <w:rStyle w:val="normaltextrun"/>
                <w:rFonts w:ascii="Arial" w:hAnsi="Arial" w:cs="Arial"/>
              </w:rPr>
              <w:t>remain</w:t>
            </w:r>
            <w:r w:rsidR="00467D2D" w:rsidRPr="00467D2D">
              <w:rPr>
                <w:rStyle w:val="normaltextrun"/>
                <w:rFonts w:ascii="Arial" w:hAnsi="Arial" w:cs="Arial"/>
              </w:rPr>
              <w:t>s</w:t>
            </w:r>
            <w:r w:rsidR="00C84923" w:rsidRPr="00467D2D">
              <w:rPr>
                <w:rStyle w:val="normaltextrun"/>
                <w:rFonts w:ascii="Arial" w:hAnsi="Arial" w:cs="Arial"/>
              </w:rPr>
              <w:t xml:space="preserve"> in single-digit figures due to </w:t>
            </w:r>
            <w:r w:rsidR="00DA4FA4" w:rsidRPr="00467D2D">
              <w:rPr>
                <w:rStyle w:val="normaltextrun"/>
                <w:rFonts w:ascii="Arial" w:hAnsi="Arial" w:cs="Arial"/>
              </w:rPr>
              <w:t>the loss of critical members of staff from the station</w:t>
            </w:r>
            <w:r w:rsidR="00B91C14" w:rsidRPr="00467D2D">
              <w:rPr>
                <w:rStyle w:val="normaltextrun"/>
                <w:rFonts w:ascii="Arial" w:hAnsi="Arial" w:cs="Arial"/>
              </w:rPr>
              <w:t xml:space="preserve">.  </w:t>
            </w:r>
          </w:p>
          <w:p w14:paraId="69D9C69F" w14:textId="77777777" w:rsidR="00100E99" w:rsidRPr="00467D2D" w:rsidRDefault="00100E99" w:rsidP="00100E99">
            <w:pPr>
              <w:pStyle w:val="paragraph"/>
              <w:spacing w:before="0" w:beforeAutospacing="0" w:after="0" w:afterAutospacing="0"/>
              <w:textAlignment w:val="baseline"/>
              <w:rPr>
                <w:rStyle w:val="normaltextrun"/>
                <w:rFonts w:ascii="Arial" w:hAnsi="Arial" w:cs="Arial"/>
              </w:rPr>
            </w:pPr>
          </w:p>
          <w:p w14:paraId="69436144" w14:textId="0EC3101C" w:rsidR="00250BAC" w:rsidRPr="00133742" w:rsidRDefault="00DA4FA4" w:rsidP="00A07E35">
            <w:pPr>
              <w:pStyle w:val="paragraph"/>
              <w:spacing w:before="0" w:beforeAutospacing="0" w:after="0" w:afterAutospacing="0"/>
              <w:textAlignment w:val="baseline"/>
              <w:rPr>
                <w:rStyle w:val="normaltextrun"/>
                <w:rFonts w:ascii="Arial" w:hAnsi="Arial" w:cs="Arial"/>
              </w:rPr>
            </w:pPr>
            <w:r w:rsidRPr="00467D2D">
              <w:rPr>
                <w:rStyle w:val="normaltextrun"/>
                <w:rFonts w:ascii="Arial" w:hAnsi="Arial" w:cs="Arial"/>
              </w:rPr>
              <w:t>Even with Lambourn's significant drop in availability from the previous Quarter, overall, On-Call availability for Q4 has increased by 8</w:t>
            </w:r>
            <w:r w:rsidR="00C8515F">
              <w:rPr>
                <w:rStyle w:val="normaltextrun"/>
                <w:rFonts w:ascii="Arial" w:hAnsi="Arial" w:cs="Arial"/>
              </w:rPr>
              <w:t xml:space="preserve"> percentage points </w:t>
            </w:r>
            <w:r w:rsidRPr="00467D2D">
              <w:rPr>
                <w:rStyle w:val="normaltextrun"/>
                <w:rFonts w:ascii="Arial" w:hAnsi="Arial" w:cs="Arial"/>
              </w:rPr>
              <w:t xml:space="preserve"> compared to Q3.</w:t>
            </w:r>
            <w:r>
              <w:rPr>
                <w:rStyle w:val="eop"/>
                <w:rFonts w:ascii="Arial" w:hAnsi="Arial" w:cs="Arial"/>
              </w:rPr>
              <w:t> </w:t>
            </w:r>
          </w:p>
        </w:tc>
      </w:tr>
    </w:tbl>
    <w:p w14:paraId="250E9CDC" w14:textId="77777777" w:rsidR="000B2864" w:rsidRDefault="000B2864"/>
    <w:tbl>
      <w:tblPr>
        <w:tblStyle w:val="TableGrid15112"/>
        <w:tblW w:w="10382" w:type="dxa"/>
        <w:tblInd w:w="-5" w:type="dxa"/>
        <w:tblLook w:val="04A0" w:firstRow="1" w:lastRow="0" w:firstColumn="1" w:lastColumn="0" w:noHBand="0" w:noVBand="1"/>
        <w:tblDescription w:val="Table"/>
      </w:tblPr>
      <w:tblGrid>
        <w:gridCol w:w="10382"/>
      </w:tblGrid>
      <w:tr w:rsidR="004D1AF5" w:rsidRPr="009A245B" w14:paraId="59693C13" w14:textId="77777777" w:rsidTr="00D00A7E">
        <w:trPr>
          <w:trHeight w:val="398"/>
        </w:trPr>
        <w:tc>
          <w:tcPr>
            <w:tcW w:w="10382" w:type="dxa"/>
            <w:tcBorders>
              <w:top w:val="single" w:sz="4" w:space="0" w:color="auto"/>
              <w:left w:val="single" w:sz="4" w:space="0" w:color="auto"/>
              <w:bottom w:val="single" w:sz="4" w:space="0" w:color="auto"/>
              <w:right w:val="single" w:sz="4" w:space="0" w:color="auto"/>
            </w:tcBorders>
            <w:shd w:val="clear" w:color="auto" w:fill="auto"/>
          </w:tcPr>
          <w:p w14:paraId="21E7EC84" w14:textId="77777777" w:rsidR="004D1AF5" w:rsidRPr="009A245B" w:rsidRDefault="004D1AF5" w:rsidP="004D1AF5">
            <w:pPr>
              <w:rPr>
                <w:rFonts w:ascii="Arial" w:hAnsi="Arial" w:cs="Arial"/>
                <w:sz w:val="18"/>
                <w:szCs w:val="18"/>
                <w:highlight w:val="yellow"/>
              </w:rPr>
            </w:pPr>
            <w:r w:rsidRPr="005F7247">
              <w:rPr>
                <w:rFonts w:ascii="Arial" w:hAnsi="Arial" w:cs="Times New Roman"/>
                <w:b/>
                <w:bCs/>
              </w:rPr>
              <w:t>Resilience Measures</w:t>
            </w:r>
          </w:p>
        </w:tc>
      </w:tr>
    </w:tbl>
    <w:tbl>
      <w:tblPr>
        <w:tblStyle w:val="TableGrid15113"/>
        <w:tblW w:w="10382" w:type="dxa"/>
        <w:tblInd w:w="-5" w:type="dxa"/>
        <w:tblLook w:val="04A0" w:firstRow="1" w:lastRow="0" w:firstColumn="1" w:lastColumn="0" w:noHBand="0" w:noVBand="1"/>
        <w:tblDescription w:val="Table"/>
      </w:tblPr>
      <w:tblGrid>
        <w:gridCol w:w="6413"/>
        <w:gridCol w:w="3969"/>
      </w:tblGrid>
      <w:tr w:rsidR="009F42D8" w:rsidRPr="009A245B" w14:paraId="043BFA89" w14:textId="77777777" w:rsidTr="00D00A7E">
        <w:tc>
          <w:tcPr>
            <w:tcW w:w="6413" w:type="dxa"/>
            <w:tcBorders>
              <w:top w:val="single" w:sz="4" w:space="0" w:color="auto"/>
              <w:left w:val="single" w:sz="4" w:space="0" w:color="auto"/>
              <w:bottom w:val="single" w:sz="4" w:space="0" w:color="auto"/>
              <w:right w:val="nil"/>
            </w:tcBorders>
            <w:shd w:val="clear" w:color="auto" w:fill="auto"/>
          </w:tcPr>
          <w:p w14:paraId="3532809E" w14:textId="37AE8E75" w:rsidR="009F42D8" w:rsidRPr="00133742" w:rsidRDefault="06CA2E6D" w:rsidP="15D2AA02">
            <w:pPr>
              <w:widowControl w:val="0"/>
              <w:numPr>
                <w:ilvl w:val="0"/>
                <w:numId w:val="15"/>
              </w:numPr>
              <w:autoSpaceDE w:val="0"/>
              <w:autoSpaceDN w:val="0"/>
              <w:adjustRightInd w:val="0"/>
              <w:rPr>
                <w:rFonts w:ascii="Arial" w:hAnsi="Arial" w:cs="Arial"/>
                <w:b/>
                <w:bCs/>
                <w:sz w:val="20"/>
                <w:szCs w:val="20"/>
                <w:lang w:eastAsia="en-GB"/>
              </w:rPr>
            </w:pPr>
            <w:r w:rsidRPr="15D2AA02">
              <w:rPr>
                <w:rFonts w:ascii="Arial" w:hAnsi="Arial" w:cs="Arial"/>
                <w:b/>
                <w:bCs/>
                <w:sz w:val="20"/>
                <w:szCs w:val="20"/>
              </w:rPr>
              <w:lastRenderedPageBreak/>
              <w:t>Percentage of visits to Very High, High and Medium Operational Risk sites completed in timescale</w:t>
            </w:r>
            <w:r w:rsidR="7DB1BBC4" w:rsidRPr="15D2AA02">
              <w:rPr>
                <w:rFonts w:ascii="Arial" w:hAnsi="Arial" w:cs="Arial"/>
                <w:b/>
                <w:bCs/>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Pr>
          <w:p w14:paraId="6D7CED76" w14:textId="2EC24506" w:rsidR="004D1AF5" w:rsidRPr="00133742" w:rsidRDefault="06CA2E6D" w:rsidP="15D2AA02">
            <w:pPr>
              <w:tabs>
                <w:tab w:val="left" w:pos="6077"/>
              </w:tabs>
              <w:spacing w:before="40" w:after="40"/>
              <w:ind w:left="459" w:right="30"/>
              <w:jc w:val="right"/>
              <w:rPr>
                <w:rFonts w:ascii="Arial" w:hAnsi="Arial" w:cs="Arial"/>
                <w:b/>
                <w:bCs/>
                <w:sz w:val="20"/>
                <w:szCs w:val="20"/>
              </w:rPr>
            </w:pPr>
            <w:r w:rsidRPr="15D2AA02">
              <w:rPr>
                <w:rFonts w:ascii="Arial" w:hAnsi="Arial" w:cs="Arial"/>
                <w:b/>
                <w:bCs/>
                <w:sz w:val="20"/>
                <w:szCs w:val="20"/>
              </w:rPr>
              <w:t>202</w:t>
            </w:r>
            <w:r w:rsidR="7296386E" w:rsidRPr="15D2AA02">
              <w:rPr>
                <w:rFonts w:ascii="Arial" w:hAnsi="Arial" w:cs="Arial"/>
                <w:b/>
                <w:bCs/>
                <w:sz w:val="20"/>
                <w:szCs w:val="20"/>
              </w:rPr>
              <w:t>3</w:t>
            </w:r>
            <w:r w:rsidRPr="15D2AA02">
              <w:rPr>
                <w:rFonts w:ascii="Arial" w:hAnsi="Arial" w:cs="Arial"/>
                <w:b/>
                <w:bCs/>
                <w:sz w:val="20"/>
                <w:szCs w:val="20"/>
              </w:rPr>
              <w:t>/2</w:t>
            </w:r>
            <w:r w:rsidR="3D536669" w:rsidRPr="15D2AA02">
              <w:rPr>
                <w:rFonts w:ascii="Arial" w:hAnsi="Arial" w:cs="Arial"/>
                <w:b/>
                <w:bCs/>
                <w:sz w:val="20"/>
                <w:szCs w:val="20"/>
              </w:rPr>
              <w:t>4</w:t>
            </w:r>
            <w:r w:rsidRPr="15D2AA02">
              <w:rPr>
                <w:rFonts w:ascii="Arial" w:hAnsi="Arial" w:cs="Arial"/>
                <w:b/>
                <w:bCs/>
                <w:sz w:val="20"/>
                <w:szCs w:val="20"/>
              </w:rPr>
              <w:t xml:space="preserve"> Target: </w:t>
            </w:r>
            <w:r w:rsidR="3754D8D0" w:rsidRPr="15D2AA02">
              <w:rPr>
                <w:rFonts w:ascii="Arial" w:hAnsi="Arial" w:cs="Arial"/>
                <w:b/>
                <w:bCs/>
                <w:sz w:val="20"/>
                <w:szCs w:val="20"/>
              </w:rPr>
              <w:t>100%</w:t>
            </w:r>
          </w:p>
          <w:p w14:paraId="6CAEAD51" w14:textId="77777777" w:rsidR="009F42D8" w:rsidRPr="00133742" w:rsidRDefault="009F42D8" w:rsidP="009F42D8">
            <w:pPr>
              <w:tabs>
                <w:tab w:val="left" w:pos="6077"/>
              </w:tabs>
              <w:ind w:right="172"/>
              <w:rPr>
                <w:rFonts w:ascii="Arial" w:hAnsi="Arial" w:cs="Arial"/>
                <w:b/>
                <w:sz w:val="20"/>
                <w:szCs w:val="20"/>
              </w:rPr>
            </w:pPr>
          </w:p>
        </w:tc>
      </w:tr>
    </w:tbl>
    <w:tbl>
      <w:tblPr>
        <w:tblStyle w:val="TableGrid15111"/>
        <w:tblW w:w="10382" w:type="dxa"/>
        <w:tblInd w:w="-5" w:type="dxa"/>
        <w:tblLook w:val="04A0" w:firstRow="1" w:lastRow="0" w:firstColumn="1" w:lastColumn="0" w:noHBand="0" w:noVBand="1"/>
        <w:tblDescription w:val="Table"/>
      </w:tblPr>
      <w:tblGrid>
        <w:gridCol w:w="2892"/>
        <w:gridCol w:w="1286"/>
        <w:gridCol w:w="1551"/>
        <w:gridCol w:w="1551"/>
        <w:gridCol w:w="1551"/>
        <w:gridCol w:w="1551"/>
      </w:tblGrid>
      <w:tr w:rsidR="00784797" w:rsidRPr="009A245B" w14:paraId="0FFF2FDD" w14:textId="77777777" w:rsidTr="00D00A7E">
        <w:tc>
          <w:tcPr>
            <w:tcW w:w="2892" w:type="dxa"/>
            <w:shd w:val="clear" w:color="auto" w:fill="auto"/>
          </w:tcPr>
          <w:p w14:paraId="3AA874C8" w14:textId="77777777" w:rsidR="00784797" w:rsidRPr="00133742" w:rsidRDefault="00784797" w:rsidP="00842ACF">
            <w:pPr>
              <w:rPr>
                <w:sz w:val="20"/>
                <w:szCs w:val="20"/>
              </w:rPr>
            </w:pPr>
          </w:p>
        </w:tc>
        <w:tc>
          <w:tcPr>
            <w:tcW w:w="1286" w:type="dxa"/>
            <w:shd w:val="clear" w:color="auto" w:fill="auto"/>
          </w:tcPr>
          <w:p w14:paraId="6B94F764" w14:textId="77777777" w:rsidR="00784797" w:rsidRPr="00133742" w:rsidRDefault="00784797" w:rsidP="00842ACF">
            <w:pPr>
              <w:rPr>
                <w:sz w:val="20"/>
                <w:szCs w:val="20"/>
              </w:rPr>
            </w:pPr>
            <w:r w:rsidRPr="00133742">
              <w:rPr>
                <w:rFonts w:ascii="Arial" w:hAnsi="Arial" w:cs="Arial"/>
                <w:sz w:val="20"/>
                <w:szCs w:val="20"/>
              </w:rPr>
              <w:t>Q1</w:t>
            </w:r>
          </w:p>
        </w:tc>
        <w:tc>
          <w:tcPr>
            <w:tcW w:w="1551" w:type="dxa"/>
            <w:shd w:val="clear" w:color="auto" w:fill="auto"/>
          </w:tcPr>
          <w:p w14:paraId="4CE3B642" w14:textId="77777777" w:rsidR="00784797" w:rsidRPr="00133742" w:rsidRDefault="00784797" w:rsidP="00842ACF">
            <w:pPr>
              <w:rPr>
                <w:sz w:val="20"/>
                <w:szCs w:val="20"/>
              </w:rPr>
            </w:pPr>
            <w:r w:rsidRPr="00133742">
              <w:rPr>
                <w:rFonts w:ascii="Arial" w:hAnsi="Arial" w:cs="Arial"/>
                <w:sz w:val="20"/>
                <w:szCs w:val="20"/>
              </w:rPr>
              <w:t>Q2</w:t>
            </w:r>
          </w:p>
        </w:tc>
        <w:tc>
          <w:tcPr>
            <w:tcW w:w="1551" w:type="dxa"/>
            <w:shd w:val="clear" w:color="auto" w:fill="auto"/>
          </w:tcPr>
          <w:p w14:paraId="56D3D06D" w14:textId="77777777" w:rsidR="00784797" w:rsidRPr="00133742" w:rsidRDefault="00784797" w:rsidP="00842ACF">
            <w:pPr>
              <w:rPr>
                <w:sz w:val="20"/>
                <w:szCs w:val="20"/>
              </w:rPr>
            </w:pPr>
            <w:r w:rsidRPr="00133742">
              <w:rPr>
                <w:rFonts w:ascii="Arial" w:hAnsi="Arial" w:cs="Arial"/>
                <w:sz w:val="20"/>
                <w:szCs w:val="20"/>
              </w:rPr>
              <w:t>Q3</w:t>
            </w:r>
          </w:p>
        </w:tc>
        <w:tc>
          <w:tcPr>
            <w:tcW w:w="1551" w:type="dxa"/>
            <w:shd w:val="clear" w:color="auto" w:fill="auto"/>
          </w:tcPr>
          <w:p w14:paraId="16EFC642" w14:textId="77777777" w:rsidR="00784797" w:rsidRPr="00133742" w:rsidRDefault="00784797" w:rsidP="00842ACF">
            <w:pPr>
              <w:rPr>
                <w:sz w:val="20"/>
                <w:szCs w:val="20"/>
              </w:rPr>
            </w:pPr>
            <w:r w:rsidRPr="00133742">
              <w:rPr>
                <w:rFonts w:ascii="Arial" w:hAnsi="Arial" w:cs="Arial"/>
                <w:sz w:val="20"/>
                <w:szCs w:val="20"/>
              </w:rPr>
              <w:t>Q4</w:t>
            </w:r>
          </w:p>
        </w:tc>
        <w:tc>
          <w:tcPr>
            <w:tcW w:w="1551" w:type="dxa"/>
            <w:shd w:val="clear" w:color="auto" w:fill="auto"/>
          </w:tcPr>
          <w:p w14:paraId="07959198" w14:textId="16ADDB71" w:rsidR="00784797" w:rsidRPr="00133742" w:rsidRDefault="00F22655" w:rsidP="00842ACF">
            <w:pPr>
              <w:rPr>
                <w:sz w:val="20"/>
                <w:szCs w:val="20"/>
              </w:rPr>
            </w:pPr>
            <w:r>
              <w:rPr>
                <w:rFonts w:ascii="Arial" w:hAnsi="Arial" w:cs="Arial"/>
                <w:sz w:val="20"/>
                <w:szCs w:val="20"/>
              </w:rPr>
              <w:t>Year to Q</w:t>
            </w:r>
            <w:r w:rsidR="00B811FB">
              <w:rPr>
                <w:rFonts w:ascii="Arial" w:hAnsi="Arial" w:cs="Arial"/>
                <w:sz w:val="20"/>
                <w:szCs w:val="20"/>
              </w:rPr>
              <w:t>4</w:t>
            </w:r>
          </w:p>
        </w:tc>
      </w:tr>
      <w:tr w:rsidR="00784797" w:rsidRPr="009A245B" w14:paraId="37CAFDA0" w14:textId="77777777" w:rsidTr="000657B1">
        <w:trPr>
          <w:trHeight w:val="144"/>
        </w:trPr>
        <w:tc>
          <w:tcPr>
            <w:tcW w:w="2892" w:type="dxa"/>
          </w:tcPr>
          <w:p w14:paraId="4BDBFB3D" w14:textId="4832B53B" w:rsidR="00784797" w:rsidRPr="00133742" w:rsidRDefault="5C1D2B08" w:rsidP="000657B1">
            <w:pPr>
              <w:rPr>
                <w:sz w:val="20"/>
                <w:szCs w:val="20"/>
              </w:rPr>
            </w:pPr>
            <w:r w:rsidRPr="15D2AA02">
              <w:rPr>
                <w:rFonts w:ascii="Arial" w:hAnsi="Arial" w:cs="Arial"/>
                <w:sz w:val="20"/>
                <w:szCs w:val="20"/>
              </w:rPr>
              <w:t>Previous Year (2</w:t>
            </w:r>
            <w:r w:rsidR="6D29D38F" w:rsidRPr="15D2AA02">
              <w:rPr>
                <w:rFonts w:ascii="Arial" w:hAnsi="Arial" w:cs="Arial"/>
                <w:sz w:val="20"/>
                <w:szCs w:val="20"/>
              </w:rPr>
              <w:t>2</w:t>
            </w:r>
            <w:r w:rsidRPr="15D2AA02">
              <w:rPr>
                <w:rFonts w:ascii="Arial" w:hAnsi="Arial" w:cs="Arial"/>
                <w:sz w:val="20"/>
                <w:szCs w:val="20"/>
              </w:rPr>
              <w:t>/2</w:t>
            </w:r>
            <w:r w:rsidR="054A4A4C" w:rsidRPr="15D2AA02">
              <w:rPr>
                <w:rFonts w:ascii="Arial" w:hAnsi="Arial" w:cs="Arial"/>
                <w:sz w:val="20"/>
                <w:szCs w:val="20"/>
              </w:rPr>
              <w:t>3</w:t>
            </w:r>
            <w:r w:rsidRPr="15D2AA02">
              <w:rPr>
                <w:rFonts w:ascii="Arial" w:hAnsi="Arial" w:cs="Arial"/>
                <w:sz w:val="20"/>
                <w:szCs w:val="20"/>
              </w:rPr>
              <w:t>)</w:t>
            </w:r>
          </w:p>
        </w:tc>
        <w:tc>
          <w:tcPr>
            <w:tcW w:w="1286" w:type="dxa"/>
            <w:shd w:val="clear" w:color="auto" w:fill="auto"/>
          </w:tcPr>
          <w:p w14:paraId="302D0B42" w14:textId="2FFC530B" w:rsidR="15D2AA02" w:rsidRPr="00090C44" w:rsidRDefault="15D2AA02" w:rsidP="000657B1">
            <w:pPr>
              <w:rPr>
                <w:rFonts w:ascii="Arial" w:hAnsi="Arial" w:cs="Arial"/>
                <w:sz w:val="20"/>
                <w:szCs w:val="20"/>
              </w:rPr>
            </w:pPr>
            <w:r w:rsidRPr="00090C44">
              <w:rPr>
                <w:rFonts w:ascii="Arial" w:hAnsi="Arial" w:cs="Arial"/>
                <w:sz w:val="20"/>
                <w:szCs w:val="20"/>
              </w:rPr>
              <w:t>14.8%</w:t>
            </w:r>
          </w:p>
        </w:tc>
        <w:tc>
          <w:tcPr>
            <w:tcW w:w="1551" w:type="dxa"/>
            <w:shd w:val="clear" w:color="auto" w:fill="auto"/>
          </w:tcPr>
          <w:p w14:paraId="54747265" w14:textId="0F75D9BD" w:rsidR="15D2AA02" w:rsidRPr="00090C44" w:rsidRDefault="15D2AA02" w:rsidP="000657B1">
            <w:pPr>
              <w:rPr>
                <w:rFonts w:ascii="Arial" w:hAnsi="Arial" w:cs="Arial"/>
                <w:sz w:val="20"/>
                <w:szCs w:val="20"/>
              </w:rPr>
            </w:pPr>
            <w:r w:rsidRPr="00090C44">
              <w:rPr>
                <w:rFonts w:ascii="Arial" w:hAnsi="Arial" w:cs="Arial"/>
                <w:sz w:val="20"/>
                <w:szCs w:val="20"/>
              </w:rPr>
              <w:t>30.5%</w:t>
            </w:r>
          </w:p>
        </w:tc>
        <w:tc>
          <w:tcPr>
            <w:tcW w:w="1551" w:type="dxa"/>
            <w:shd w:val="clear" w:color="auto" w:fill="auto"/>
          </w:tcPr>
          <w:p w14:paraId="331A7741" w14:textId="626E07D7" w:rsidR="15D2AA02" w:rsidRPr="00090C44" w:rsidRDefault="15D2AA02" w:rsidP="000657B1">
            <w:pPr>
              <w:rPr>
                <w:rFonts w:ascii="Arial" w:hAnsi="Arial" w:cs="Arial"/>
                <w:sz w:val="20"/>
                <w:szCs w:val="20"/>
              </w:rPr>
            </w:pPr>
            <w:r w:rsidRPr="00090C44">
              <w:rPr>
                <w:rFonts w:ascii="Arial" w:hAnsi="Arial" w:cs="Arial"/>
                <w:sz w:val="20"/>
                <w:szCs w:val="20"/>
              </w:rPr>
              <w:t>42.9%</w:t>
            </w:r>
          </w:p>
        </w:tc>
        <w:tc>
          <w:tcPr>
            <w:tcW w:w="1551" w:type="dxa"/>
            <w:shd w:val="clear" w:color="auto" w:fill="auto"/>
          </w:tcPr>
          <w:p w14:paraId="0F2F5536" w14:textId="7B97AED5" w:rsidR="15D2AA02" w:rsidRPr="00090C44" w:rsidRDefault="15D2AA02" w:rsidP="000657B1">
            <w:pPr>
              <w:rPr>
                <w:rFonts w:ascii="Arial" w:hAnsi="Arial" w:cs="Arial"/>
                <w:sz w:val="20"/>
                <w:szCs w:val="20"/>
              </w:rPr>
            </w:pPr>
            <w:r w:rsidRPr="00090C44">
              <w:rPr>
                <w:rFonts w:ascii="Arial" w:hAnsi="Arial" w:cs="Arial"/>
                <w:sz w:val="20"/>
                <w:szCs w:val="20"/>
              </w:rPr>
              <w:t>60.9%</w:t>
            </w:r>
          </w:p>
        </w:tc>
        <w:tc>
          <w:tcPr>
            <w:tcW w:w="1551" w:type="dxa"/>
            <w:shd w:val="clear" w:color="auto" w:fill="auto"/>
          </w:tcPr>
          <w:p w14:paraId="75DF6A57" w14:textId="18888F9A" w:rsidR="15D2AA02" w:rsidRPr="00090C44" w:rsidRDefault="005B7325" w:rsidP="000657B1">
            <w:pPr>
              <w:rPr>
                <w:rFonts w:ascii="Arial" w:hAnsi="Arial" w:cs="Arial"/>
                <w:sz w:val="20"/>
                <w:szCs w:val="20"/>
              </w:rPr>
            </w:pPr>
            <w:r>
              <w:rPr>
                <w:rFonts w:ascii="Arial" w:hAnsi="Arial" w:cs="Arial"/>
                <w:sz w:val="20"/>
                <w:szCs w:val="20"/>
              </w:rPr>
              <w:t>29.0%</w:t>
            </w:r>
          </w:p>
        </w:tc>
      </w:tr>
      <w:tr w:rsidR="00784797" w:rsidRPr="009A245B" w14:paraId="3B45A8AD" w14:textId="77777777" w:rsidTr="000657B1">
        <w:trPr>
          <w:trHeight w:val="144"/>
        </w:trPr>
        <w:tc>
          <w:tcPr>
            <w:tcW w:w="2892" w:type="dxa"/>
          </w:tcPr>
          <w:p w14:paraId="0170C369" w14:textId="77777777" w:rsidR="00784797" w:rsidRPr="00133742" w:rsidRDefault="00784797" w:rsidP="000657B1">
            <w:pPr>
              <w:rPr>
                <w:sz w:val="20"/>
                <w:szCs w:val="20"/>
              </w:rPr>
            </w:pPr>
            <w:r w:rsidRPr="00133742">
              <w:rPr>
                <w:rFonts w:ascii="Arial" w:hAnsi="Arial" w:cs="Arial"/>
                <w:sz w:val="20"/>
                <w:szCs w:val="20"/>
              </w:rPr>
              <w:t>Target</w:t>
            </w:r>
          </w:p>
        </w:tc>
        <w:tc>
          <w:tcPr>
            <w:tcW w:w="1286" w:type="dxa"/>
          </w:tcPr>
          <w:p w14:paraId="72AA034D" w14:textId="3CBA51A9" w:rsidR="15D2AA02" w:rsidRPr="00090C44" w:rsidRDefault="15D2AA02" w:rsidP="000657B1">
            <w:pPr>
              <w:rPr>
                <w:rFonts w:ascii="Arial" w:hAnsi="Arial" w:cs="Arial"/>
                <w:sz w:val="20"/>
                <w:szCs w:val="20"/>
              </w:rPr>
            </w:pPr>
            <w:r w:rsidRPr="00090C44">
              <w:rPr>
                <w:rFonts w:ascii="Arial" w:hAnsi="Arial" w:cs="Arial"/>
                <w:sz w:val="20"/>
                <w:szCs w:val="20"/>
              </w:rPr>
              <w:t>100%</w:t>
            </w:r>
          </w:p>
        </w:tc>
        <w:tc>
          <w:tcPr>
            <w:tcW w:w="1551" w:type="dxa"/>
          </w:tcPr>
          <w:p w14:paraId="6ED16074" w14:textId="59A68C16" w:rsidR="15D2AA02" w:rsidRPr="00090C44" w:rsidRDefault="15D2AA02" w:rsidP="000657B1">
            <w:pPr>
              <w:rPr>
                <w:rFonts w:ascii="Arial" w:hAnsi="Arial" w:cs="Arial"/>
                <w:sz w:val="20"/>
                <w:szCs w:val="20"/>
              </w:rPr>
            </w:pPr>
            <w:r w:rsidRPr="00090C44">
              <w:rPr>
                <w:rFonts w:ascii="Arial" w:hAnsi="Arial" w:cs="Arial"/>
                <w:sz w:val="20"/>
                <w:szCs w:val="20"/>
              </w:rPr>
              <w:t>100%</w:t>
            </w:r>
          </w:p>
        </w:tc>
        <w:tc>
          <w:tcPr>
            <w:tcW w:w="1551" w:type="dxa"/>
          </w:tcPr>
          <w:p w14:paraId="46395393" w14:textId="6B4E666C" w:rsidR="15D2AA02" w:rsidRPr="00090C44" w:rsidRDefault="15D2AA02" w:rsidP="000657B1">
            <w:pPr>
              <w:rPr>
                <w:rFonts w:ascii="Arial" w:hAnsi="Arial" w:cs="Arial"/>
                <w:sz w:val="20"/>
                <w:szCs w:val="20"/>
              </w:rPr>
            </w:pPr>
            <w:r w:rsidRPr="00090C44">
              <w:rPr>
                <w:rFonts w:ascii="Arial" w:hAnsi="Arial" w:cs="Arial"/>
                <w:sz w:val="20"/>
                <w:szCs w:val="20"/>
              </w:rPr>
              <w:t>100%</w:t>
            </w:r>
          </w:p>
        </w:tc>
        <w:tc>
          <w:tcPr>
            <w:tcW w:w="1551" w:type="dxa"/>
          </w:tcPr>
          <w:p w14:paraId="48A6B134" w14:textId="36963474" w:rsidR="15D2AA02" w:rsidRPr="00090C44" w:rsidRDefault="15D2AA02" w:rsidP="000657B1">
            <w:pPr>
              <w:rPr>
                <w:rFonts w:ascii="Arial" w:hAnsi="Arial" w:cs="Arial"/>
                <w:sz w:val="20"/>
                <w:szCs w:val="20"/>
              </w:rPr>
            </w:pPr>
            <w:r w:rsidRPr="00090C44">
              <w:rPr>
                <w:rFonts w:ascii="Arial" w:hAnsi="Arial" w:cs="Arial"/>
                <w:sz w:val="20"/>
                <w:szCs w:val="20"/>
              </w:rPr>
              <w:t>100%</w:t>
            </w:r>
          </w:p>
        </w:tc>
        <w:tc>
          <w:tcPr>
            <w:tcW w:w="1551" w:type="dxa"/>
          </w:tcPr>
          <w:p w14:paraId="7FD9FEC1" w14:textId="39411C1F" w:rsidR="15D2AA02" w:rsidRPr="00090C44" w:rsidRDefault="15D2AA02" w:rsidP="000657B1">
            <w:pPr>
              <w:rPr>
                <w:rFonts w:ascii="Arial" w:hAnsi="Arial" w:cs="Arial"/>
                <w:sz w:val="20"/>
                <w:szCs w:val="20"/>
              </w:rPr>
            </w:pPr>
            <w:r w:rsidRPr="00090C44">
              <w:rPr>
                <w:rFonts w:ascii="Arial" w:hAnsi="Arial" w:cs="Arial"/>
                <w:sz w:val="20"/>
                <w:szCs w:val="20"/>
              </w:rPr>
              <w:t>100%</w:t>
            </w:r>
          </w:p>
        </w:tc>
      </w:tr>
      <w:tr w:rsidR="00F13FEB" w:rsidRPr="009A245B" w14:paraId="2B0FB246" w14:textId="77777777" w:rsidTr="00F13FEB">
        <w:trPr>
          <w:trHeight w:val="144"/>
        </w:trPr>
        <w:tc>
          <w:tcPr>
            <w:tcW w:w="2892" w:type="dxa"/>
          </w:tcPr>
          <w:p w14:paraId="7A64B582" w14:textId="6ECD2975" w:rsidR="00F13FEB" w:rsidRPr="00133742" w:rsidRDefault="00F13FEB" w:rsidP="00F13FEB">
            <w:pPr>
              <w:rPr>
                <w:sz w:val="20"/>
                <w:szCs w:val="20"/>
              </w:rPr>
            </w:pPr>
            <w:r w:rsidRPr="15D2AA02">
              <w:rPr>
                <w:rFonts w:ascii="Arial" w:hAnsi="Arial" w:cs="Arial"/>
                <w:sz w:val="20"/>
                <w:szCs w:val="20"/>
              </w:rPr>
              <w:t>2023/24 Actual</w:t>
            </w:r>
          </w:p>
        </w:tc>
        <w:tc>
          <w:tcPr>
            <w:tcW w:w="1286" w:type="dxa"/>
            <w:shd w:val="clear" w:color="auto" w:fill="FF0000"/>
            <w:vAlign w:val="center"/>
          </w:tcPr>
          <w:p w14:paraId="6544485C" w14:textId="65743A22" w:rsidR="00F13FEB" w:rsidRPr="00090C44" w:rsidRDefault="00F13FEB" w:rsidP="00F13FEB">
            <w:pPr>
              <w:rPr>
                <w:rFonts w:ascii="Arial" w:hAnsi="Arial" w:cs="Arial"/>
                <w:sz w:val="20"/>
                <w:szCs w:val="20"/>
              </w:rPr>
            </w:pPr>
            <w:r>
              <w:rPr>
                <w:rStyle w:val="normaltextrun"/>
                <w:rFonts w:ascii="Arial" w:hAnsi="Arial" w:cs="Arial"/>
                <w:sz w:val="20"/>
                <w:szCs w:val="20"/>
              </w:rPr>
              <w:t xml:space="preserve">57.7% </w:t>
            </w:r>
            <w:r>
              <w:rPr>
                <w:rStyle w:val="normaltextrun"/>
                <w:rFonts w:ascii="Arial" w:hAnsi="Arial" w:cs="Arial"/>
                <w:color w:val="040C28"/>
                <w:sz w:val="20"/>
                <w:szCs w:val="20"/>
              </w:rPr>
              <w:t>↑</w:t>
            </w:r>
            <w:r>
              <w:rPr>
                <w:rStyle w:val="eop"/>
                <w:rFonts w:ascii="Arial" w:hAnsi="Arial" w:cs="Arial"/>
                <w:color w:val="040C28"/>
                <w:sz w:val="20"/>
                <w:szCs w:val="20"/>
              </w:rPr>
              <w:t> </w:t>
            </w:r>
          </w:p>
        </w:tc>
        <w:tc>
          <w:tcPr>
            <w:tcW w:w="1551" w:type="dxa"/>
            <w:shd w:val="clear" w:color="auto" w:fill="FF0000"/>
            <w:vAlign w:val="center"/>
          </w:tcPr>
          <w:p w14:paraId="103A98B6" w14:textId="583C761A" w:rsidR="00F13FEB" w:rsidRPr="00090C44" w:rsidRDefault="00F13FEB" w:rsidP="00F13FEB">
            <w:pPr>
              <w:rPr>
                <w:rFonts w:ascii="Arial" w:hAnsi="Arial" w:cs="Arial"/>
                <w:sz w:val="20"/>
                <w:szCs w:val="20"/>
              </w:rPr>
            </w:pPr>
            <w:r>
              <w:rPr>
                <w:rStyle w:val="normaltextrun"/>
                <w:rFonts w:ascii="Arial" w:hAnsi="Arial" w:cs="Arial"/>
                <w:sz w:val="20"/>
                <w:szCs w:val="20"/>
              </w:rPr>
              <w:t xml:space="preserve">80.0% </w:t>
            </w:r>
            <w:r>
              <w:rPr>
                <w:rStyle w:val="normaltextrun"/>
                <w:rFonts w:ascii="Arial" w:hAnsi="Arial" w:cs="Arial"/>
                <w:color w:val="040C28"/>
                <w:sz w:val="20"/>
                <w:szCs w:val="20"/>
              </w:rPr>
              <w:t>↑</w:t>
            </w:r>
            <w:r>
              <w:rPr>
                <w:rStyle w:val="eop"/>
                <w:rFonts w:ascii="Arial" w:hAnsi="Arial" w:cs="Arial"/>
                <w:color w:val="040C28"/>
                <w:sz w:val="20"/>
                <w:szCs w:val="20"/>
              </w:rPr>
              <w:t> </w:t>
            </w:r>
          </w:p>
        </w:tc>
        <w:tc>
          <w:tcPr>
            <w:tcW w:w="1551" w:type="dxa"/>
            <w:shd w:val="clear" w:color="auto" w:fill="FF0000"/>
            <w:vAlign w:val="center"/>
          </w:tcPr>
          <w:p w14:paraId="0E7D972E" w14:textId="6057741D" w:rsidR="00F13FEB" w:rsidRPr="00090C44" w:rsidRDefault="00F13FEB" w:rsidP="00F13FEB">
            <w:pPr>
              <w:rPr>
                <w:rFonts w:ascii="Arial" w:hAnsi="Arial" w:cs="Arial"/>
                <w:sz w:val="20"/>
                <w:szCs w:val="20"/>
              </w:rPr>
            </w:pPr>
            <w:r>
              <w:rPr>
                <w:rStyle w:val="normaltextrun"/>
                <w:rFonts w:ascii="Arial" w:hAnsi="Arial" w:cs="Arial"/>
                <w:sz w:val="20"/>
                <w:szCs w:val="20"/>
              </w:rPr>
              <w:t xml:space="preserve">83.3% </w:t>
            </w:r>
            <w:r>
              <w:rPr>
                <w:rStyle w:val="normaltextrun"/>
                <w:rFonts w:ascii="Arial" w:hAnsi="Arial" w:cs="Arial"/>
                <w:color w:val="040C28"/>
                <w:sz w:val="20"/>
                <w:szCs w:val="20"/>
              </w:rPr>
              <w:t>↑</w:t>
            </w:r>
            <w:r>
              <w:rPr>
                <w:rStyle w:val="normaltextrun"/>
                <w:rFonts w:ascii="Arial" w:hAnsi="Arial" w:cs="Arial"/>
                <w:sz w:val="20"/>
                <w:szCs w:val="20"/>
              </w:rPr>
              <w:t> </w:t>
            </w:r>
            <w:r>
              <w:rPr>
                <w:rStyle w:val="eop"/>
                <w:rFonts w:ascii="Arial" w:hAnsi="Arial" w:cs="Arial"/>
                <w:sz w:val="20"/>
                <w:szCs w:val="20"/>
              </w:rPr>
              <w:t> </w:t>
            </w:r>
          </w:p>
        </w:tc>
        <w:tc>
          <w:tcPr>
            <w:tcW w:w="1551" w:type="dxa"/>
            <w:shd w:val="clear" w:color="auto" w:fill="FF0000"/>
            <w:vAlign w:val="center"/>
          </w:tcPr>
          <w:p w14:paraId="01025B49" w14:textId="160E65BD" w:rsidR="00F13FEB" w:rsidRPr="00090C44" w:rsidRDefault="00F13FEB" w:rsidP="00F13FEB">
            <w:pPr>
              <w:rPr>
                <w:rFonts w:ascii="Arial" w:hAnsi="Arial" w:cs="Arial"/>
                <w:sz w:val="20"/>
                <w:szCs w:val="20"/>
              </w:rPr>
            </w:pPr>
            <w:r>
              <w:rPr>
                <w:rStyle w:val="normaltextrun"/>
                <w:rFonts w:ascii="Arial" w:hAnsi="Arial" w:cs="Arial"/>
                <w:sz w:val="20"/>
                <w:szCs w:val="20"/>
              </w:rPr>
              <w:t>56.0%↓</w:t>
            </w:r>
            <w:r>
              <w:rPr>
                <w:rStyle w:val="eop"/>
                <w:rFonts w:ascii="Arial" w:hAnsi="Arial" w:cs="Arial"/>
                <w:sz w:val="20"/>
                <w:szCs w:val="20"/>
              </w:rPr>
              <w:t> </w:t>
            </w:r>
          </w:p>
        </w:tc>
        <w:tc>
          <w:tcPr>
            <w:tcW w:w="1551" w:type="dxa"/>
            <w:shd w:val="clear" w:color="auto" w:fill="FF0000"/>
            <w:vAlign w:val="center"/>
          </w:tcPr>
          <w:p w14:paraId="6FFE8034" w14:textId="5CDE09D5" w:rsidR="00F13FEB" w:rsidRPr="00090C44" w:rsidRDefault="00F13FEB" w:rsidP="00F13FEB">
            <w:pPr>
              <w:rPr>
                <w:rFonts w:ascii="Arial" w:hAnsi="Arial" w:cs="Arial"/>
                <w:sz w:val="20"/>
                <w:szCs w:val="20"/>
              </w:rPr>
            </w:pPr>
            <w:r>
              <w:rPr>
                <w:rStyle w:val="normaltextrun"/>
                <w:rFonts w:ascii="Arial" w:hAnsi="Arial" w:cs="Arial"/>
                <w:sz w:val="20"/>
                <w:szCs w:val="20"/>
              </w:rPr>
              <w:t>69.8%</w:t>
            </w:r>
            <w:r>
              <w:rPr>
                <w:rStyle w:val="normaltextrun"/>
                <w:rFonts w:ascii="Arial" w:hAnsi="Arial" w:cs="Arial"/>
                <w:color w:val="040C28"/>
                <w:sz w:val="20"/>
                <w:szCs w:val="20"/>
              </w:rPr>
              <w:t>↑</w:t>
            </w:r>
            <w:r>
              <w:rPr>
                <w:rStyle w:val="eop"/>
                <w:rFonts w:ascii="Arial" w:hAnsi="Arial" w:cs="Arial"/>
                <w:color w:val="040C28"/>
                <w:sz w:val="20"/>
                <w:szCs w:val="20"/>
              </w:rPr>
              <w:t> </w:t>
            </w:r>
          </w:p>
        </w:tc>
      </w:tr>
    </w:tbl>
    <w:tbl>
      <w:tblPr>
        <w:tblStyle w:val="TableGrid15113"/>
        <w:tblW w:w="10382" w:type="dxa"/>
        <w:tblInd w:w="-5" w:type="dxa"/>
        <w:tblLook w:val="04A0" w:firstRow="1" w:lastRow="0" w:firstColumn="1" w:lastColumn="0" w:noHBand="0" w:noVBand="1"/>
        <w:tblDescription w:val="Table"/>
      </w:tblPr>
      <w:tblGrid>
        <w:gridCol w:w="10382"/>
      </w:tblGrid>
      <w:tr w:rsidR="009F42D8" w:rsidRPr="009A245B" w14:paraId="1F5796F6" w14:textId="77777777" w:rsidTr="00D00A7E">
        <w:tc>
          <w:tcPr>
            <w:tcW w:w="10382" w:type="dxa"/>
            <w:tcBorders>
              <w:top w:val="single" w:sz="4" w:space="0" w:color="auto"/>
              <w:left w:val="single" w:sz="4" w:space="0" w:color="auto"/>
              <w:bottom w:val="single" w:sz="4" w:space="0" w:color="auto"/>
              <w:right w:val="single" w:sz="4" w:space="0" w:color="auto"/>
            </w:tcBorders>
            <w:shd w:val="clear" w:color="auto" w:fill="auto"/>
          </w:tcPr>
          <w:p w14:paraId="501E98EE" w14:textId="77777777" w:rsidR="00105941" w:rsidRDefault="00105941" w:rsidP="00467D2D">
            <w:pPr>
              <w:ind w:left="142"/>
              <w:rPr>
                <w:rStyle w:val="normaltextrun"/>
                <w:rFonts w:ascii="Arial" w:hAnsi="Arial" w:cs="Arial"/>
              </w:rPr>
            </w:pPr>
          </w:p>
          <w:p w14:paraId="48C83F15" w14:textId="77777777" w:rsidR="00A00CCB" w:rsidRPr="00A02BD2" w:rsidRDefault="00A00CCB" w:rsidP="001A3D80">
            <w:pPr>
              <w:ind w:left="37" w:firstLine="105"/>
              <w:rPr>
                <w:rStyle w:val="normaltextrun"/>
                <w:rFonts w:ascii="Arial" w:hAnsi="Arial" w:cs="Arial"/>
              </w:rPr>
            </w:pPr>
          </w:p>
          <w:p w14:paraId="3C92F906" w14:textId="77777777" w:rsidR="00A02BD2" w:rsidRPr="00A02BD2" w:rsidRDefault="00A02BD2" w:rsidP="001A3D80">
            <w:pPr>
              <w:ind w:left="37"/>
              <w:rPr>
                <w:rStyle w:val="normaltextrun"/>
                <w:rFonts w:ascii="Arial" w:hAnsi="Arial" w:cs="Arial"/>
              </w:rPr>
            </w:pPr>
            <w:r w:rsidRPr="00A02BD2">
              <w:rPr>
                <w:rStyle w:val="normaltextrun"/>
                <w:rFonts w:ascii="Arial" w:hAnsi="Arial" w:cs="Arial"/>
              </w:rPr>
              <w:t xml:space="preserve">Within the West hub, three visits were completed outside of the period, with one visit remaining on the system; however, crews have requested that its risk rating be reassessed due to changes to the site. An additional site within the East hub has a similar issue which is now being rectified. </w:t>
            </w:r>
          </w:p>
          <w:p w14:paraId="7B4624AC" w14:textId="77777777" w:rsidR="00A00CCB" w:rsidRDefault="00A00CCB" w:rsidP="001A3D80">
            <w:pPr>
              <w:ind w:left="37" w:firstLine="105"/>
              <w:rPr>
                <w:rStyle w:val="normaltextrun"/>
                <w:rFonts w:ascii="Arial" w:hAnsi="Arial" w:cs="Arial"/>
              </w:rPr>
            </w:pPr>
          </w:p>
          <w:p w14:paraId="52C3C71B" w14:textId="3FBAC5E1" w:rsidR="00A02BD2" w:rsidRPr="00A02BD2" w:rsidRDefault="00A02BD2" w:rsidP="001A3D80">
            <w:pPr>
              <w:ind w:left="37"/>
              <w:rPr>
                <w:rStyle w:val="normaltextrun"/>
                <w:rFonts w:ascii="Arial" w:hAnsi="Arial" w:cs="Arial"/>
              </w:rPr>
            </w:pPr>
            <w:r w:rsidRPr="00A02BD2">
              <w:rPr>
                <w:rStyle w:val="normaltextrun"/>
                <w:rFonts w:ascii="Arial" w:hAnsi="Arial" w:cs="Arial"/>
              </w:rPr>
              <w:t xml:space="preserve">Within the East hub, response crews have been met with challenges relating to the visits from responsible persons at three sites, which have been highlighted by the Hub management team, with assistance sought from the Risk Information Emergency Planning Officers. This issue is now nearing resolution. </w:t>
            </w:r>
          </w:p>
          <w:p w14:paraId="278C8C2B" w14:textId="77777777" w:rsidR="00A00CCB" w:rsidRDefault="00A00CCB" w:rsidP="001A3D80">
            <w:pPr>
              <w:ind w:left="37" w:firstLine="105"/>
              <w:rPr>
                <w:rStyle w:val="normaltextrun"/>
                <w:rFonts w:ascii="Arial" w:hAnsi="Arial" w:cs="Arial"/>
              </w:rPr>
            </w:pPr>
          </w:p>
          <w:p w14:paraId="0F2477A4" w14:textId="77777777" w:rsidR="00021AF5" w:rsidRDefault="00A02BD2" w:rsidP="001A3D80">
            <w:pPr>
              <w:ind w:left="37"/>
              <w:rPr>
                <w:rStyle w:val="normaltextrun"/>
                <w:rFonts w:ascii="Arial" w:hAnsi="Arial" w:cs="Arial"/>
              </w:rPr>
            </w:pPr>
            <w:r>
              <w:rPr>
                <w:rStyle w:val="normaltextrun"/>
                <w:rFonts w:ascii="Arial" w:hAnsi="Arial" w:cs="Arial"/>
              </w:rPr>
              <w:t>T</w:t>
            </w:r>
            <w:r w:rsidRPr="00A02BD2">
              <w:rPr>
                <w:rStyle w:val="normaltextrun"/>
                <w:rFonts w:ascii="Arial" w:hAnsi="Arial" w:cs="Arial"/>
              </w:rPr>
              <w:t xml:space="preserve">he additional remaining visit is part of a complex of buildings. All other buildings have been visited, and the failure appears to be an anomaly in the system, which is now being rectified. </w:t>
            </w:r>
          </w:p>
          <w:p w14:paraId="03DF0F38" w14:textId="4CF9D5D1" w:rsidR="00021AF5" w:rsidRPr="0002467E" w:rsidRDefault="00021AF5" w:rsidP="00467D2D">
            <w:pPr>
              <w:ind w:left="142"/>
              <w:rPr>
                <w:rStyle w:val="normaltextrun"/>
                <w:rFonts w:ascii="Arial" w:hAnsi="Arial" w:cs="Arial"/>
              </w:rPr>
            </w:pPr>
          </w:p>
        </w:tc>
      </w:tr>
    </w:tbl>
    <w:tbl>
      <w:tblPr>
        <w:tblStyle w:val="TableGrid15114"/>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9A245B" w14:paraId="30B7C2A0" w14:textId="77777777" w:rsidTr="00BB2D69">
        <w:trPr>
          <w:trHeight w:val="144"/>
        </w:trPr>
        <w:tc>
          <w:tcPr>
            <w:tcW w:w="6413" w:type="dxa"/>
            <w:gridSpan w:val="4"/>
            <w:tcBorders>
              <w:top w:val="single" w:sz="4" w:space="0" w:color="auto"/>
              <w:left w:val="single" w:sz="4" w:space="0" w:color="auto"/>
              <w:bottom w:val="single" w:sz="4" w:space="0" w:color="auto"/>
              <w:right w:val="nil"/>
            </w:tcBorders>
            <w:shd w:val="clear" w:color="auto" w:fill="auto"/>
          </w:tcPr>
          <w:p w14:paraId="7E471702" w14:textId="77777777" w:rsidR="009F42D8" w:rsidRPr="00133742" w:rsidRDefault="06CA2E6D" w:rsidP="00BB2D69">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Number of Service Delivery Hub exercises completed</w:t>
            </w:r>
          </w:p>
        </w:tc>
        <w:tc>
          <w:tcPr>
            <w:tcW w:w="3969" w:type="dxa"/>
            <w:gridSpan w:val="3"/>
            <w:tcBorders>
              <w:top w:val="single" w:sz="4" w:space="0" w:color="auto"/>
              <w:left w:val="nil"/>
              <w:bottom w:val="single" w:sz="4" w:space="0" w:color="auto"/>
              <w:right w:val="single" w:sz="4" w:space="0" w:color="auto"/>
            </w:tcBorders>
            <w:shd w:val="clear" w:color="auto" w:fill="auto"/>
          </w:tcPr>
          <w:p w14:paraId="084A980C" w14:textId="72CDADE8" w:rsidR="009F42D8" w:rsidRPr="00133742" w:rsidRDefault="06CA2E6D" w:rsidP="00BB2D69">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640D078E" w:rsidRPr="15D2AA02">
              <w:rPr>
                <w:rFonts w:ascii="Arial" w:hAnsi="Arial" w:cs="Arial"/>
                <w:b/>
                <w:bCs/>
                <w:sz w:val="20"/>
                <w:szCs w:val="20"/>
              </w:rPr>
              <w:t>3</w:t>
            </w:r>
            <w:r w:rsidRPr="15D2AA02">
              <w:rPr>
                <w:rFonts w:ascii="Arial" w:hAnsi="Arial" w:cs="Arial"/>
                <w:b/>
                <w:bCs/>
                <w:sz w:val="20"/>
                <w:szCs w:val="20"/>
              </w:rPr>
              <w:t>/2</w:t>
            </w:r>
            <w:r w:rsidR="6459F133" w:rsidRPr="15D2AA02">
              <w:rPr>
                <w:rFonts w:ascii="Arial" w:hAnsi="Arial" w:cs="Arial"/>
                <w:b/>
                <w:bCs/>
                <w:sz w:val="20"/>
                <w:szCs w:val="20"/>
              </w:rPr>
              <w:t>4</w:t>
            </w:r>
            <w:r w:rsidRPr="15D2AA02">
              <w:rPr>
                <w:rFonts w:ascii="Arial" w:hAnsi="Arial" w:cs="Arial"/>
                <w:b/>
                <w:bCs/>
                <w:sz w:val="20"/>
                <w:szCs w:val="20"/>
              </w:rPr>
              <w:t xml:space="preserve"> Target: 12</w:t>
            </w:r>
          </w:p>
        </w:tc>
      </w:tr>
      <w:tr w:rsidR="00133742" w:rsidRPr="009A245B" w14:paraId="748E9C59" w14:textId="77777777" w:rsidTr="00BB2D69">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14B24BCB" w14:textId="77777777" w:rsidR="00133742" w:rsidRPr="00133742" w:rsidRDefault="00133742" w:rsidP="00BB2D69">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7127228" w14:textId="0B21DFA8" w:rsidR="00133742" w:rsidRPr="00133742" w:rsidRDefault="00133742" w:rsidP="00BB2D69">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9B21FFB" w14:textId="363E50D5" w:rsidR="00133742" w:rsidRPr="00133742" w:rsidRDefault="00133742" w:rsidP="00BB2D69">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81A38C" w14:textId="6606E8DC" w:rsidR="00133742" w:rsidRPr="00133742" w:rsidRDefault="00133742" w:rsidP="00BB2D69">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56BF0A6" w14:textId="1934E9B7" w:rsidR="00133742" w:rsidRPr="00133742" w:rsidRDefault="00133742" w:rsidP="00BB2D69">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8FBF262" w14:textId="69999448" w:rsidR="00133742" w:rsidRPr="00133742" w:rsidRDefault="00F22655" w:rsidP="00BB2D69">
            <w:pPr>
              <w:rPr>
                <w:rFonts w:ascii="Arial" w:hAnsi="Arial" w:cs="Arial"/>
                <w:sz w:val="20"/>
                <w:szCs w:val="20"/>
              </w:rPr>
            </w:pPr>
            <w:r>
              <w:rPr>
                <w:rFonts w:ascii="Arial" w:hAnsi="Arial" w:cs="Arial"/>
                <w:sz w:val="20"/>
                <w:szCs w:val="20"/>
              </w:rPr>
              <w:t>Year to Q</w:t>
            </w:r>
            <w:r w:rsidR="00B811FB">
              <w:rPr>
                <w:rFonts w:ascii="Arial" w:hAnsi="Arial" w:cs="Arial"/>
                <w:sz w:val="20"/>
                <w:szCs w:val="20"/>
              </w:rPr>
              <w:t>4</w:t>
            </w:r>
          </w:p>
        </w:tc>
      </w:tr>
      <w:tr w:rsidR="00133742" w:rsidRPr="009A245B" w14:paraId="0BAF1792" w14:textId="77777777" w:rsidTr="00BB2D69">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1E110130" w14:textId="08E2C483" w:rsidR="00133742" w:rsidRPr="00133742" w:rsidRDefault="5A81DB26" w:rsidP="00BB2D69">
            <w:pPr>
              <w:rPr>
                <w:rFonts w:ascii="Arial" w:hAnsi="Arial" w:cs="Arial"/>
                <w:sz w:val="20"/>
                <w:szCs w:val="20"/>
              </w:rPr>
            </w:pPr>
            <w:r w:rsidRPr="00F6777A">
              <w:rPr>
                <w:sz w:val="20"/>
                <w:szCs w:val="20"/>
              </w:rPr>
              <w:t>Previous Year (2</w:t>
            </w:r>
            <w:r w:rsidR="0A96A1A2" w:rsidRPr="00F6777A">
              <w:rPr>
                <w:sz w:val="20"/>
                <w:szCs w:val="20"/>
              </w:rPr>
              <w:t>2</w:t>
            </w:r>
            <w:r w:rsidRPr="00F6777A">
              <w:rPr>
                <w:sz w:val="20"/>
                <w:szCs w:val="20"/>
              </w:rPr>
              <w:t>/2</w:t>
            </w:r>
            <w:r w:rsidR="78271D25" w:rsidRPr="00F6777A">
              <w:rPr>
                <w:sz w:val="20"/>
                <w:szCs w:val="20"/>
              </w:rPr>
              <w:t>3</w:t>
            </w:r>
            <w:r w:rsidRPr="00F6777A">
              <w:rPr>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47DF8C2C" w14:textId="63BBDC61" w:rsidR="15D2AA02" w:rsidRDefault="15D2AA02" w:rsidP="00BB2D69">
            <w:pPr>
              <w:rPr>
                <w:rFonts w:ascii="Arial" w:hAnsi="Arial" w:cs="Arial"/>
                <w:sz w:val="20"/>
                <w:szCs w:val="20"/>
              </w:rPr>
            </w:pPr>
            <w:r w:rsidRPr="00F6777A">
              <w:rPr>
                <w:sz w:val="20"/>
                <w:szCs w:val="20"/>
              </w:rPr>
              <w:t>3</w:t>
            </w:r>
          </w:p>
        </w:tc>
        <w:tc>
          <w:tcPr>
            <w:tcW w:w="1551" w:type="dxa"/>
            <w:tcBorders>
              <w:top w:val="single" w:sz="4" w:space="0" w:color="auto"/>
              <w:left w:val="single" w:sz="4" w:space="0" w:color="auto"/>
              <w:bottom w:val="single" w:sz="4" w:space="0" w:color="auto"/>
              <w:right w:val="single" w:sz="4" w:space="0" w:color="auto"/>
            </w:tcBorders>
          </w:tcPr>
          <w:p w14:paraId="2F6E50DD" w14:textId="2C2CDB12" w:rsidR="15D2AA02" w:rsidRDefault="15D2AA02" w:rsidP="00BB2D69">
            <w:pPr>
              <w:rPr>
                <w:rFonts w:ascii="Arial" w:hAnsi="Arial" w:cs="Arial"/>
                <w:sz w:val="20"/>
                <w:szCs w:val="20"/>
              </w:rPr>
            </w:pPr>
            <w:r w:rsidRPr="00F6777A">
              <w:rPr>
                <w:sz w:val="20"/>
                <w:szCs w:val="20"/>
              </w:rPr>
              <w:t>1</w:t>
            </w:r>
          </w:p>
        </w:tc>
        <w:tc>
          <w:tcPr>
            <w:tcW w:w="1551" w:type="dxa"/>
            <w:gridSpan w:val="2"/>
            <w:tcBorders>
              <w:top w:val="single" w:sz="4" w:space="0" w:color="auto"/>
              <w:left w:val="single" w:sz="4" w:space="0" w:color="auto"/>
              <w:bottom w:val="single" w:sz="4" w:space="0" w:color="auto"/>
              <w:right w:val="single" w:sz="4" w:space="0" w:color="auto"/>
            </w:tcBorders>
          </w:tcPr>
          <w:p w14:paraId="742EFB36" w14:textId="70AF6710" w:rsidR="15D2AA02" w:rsidRDefault="15D2AA02" w:rsidP="00BB2D69">
            <w:pPr>
              <w:rPr>
                <w:rFonts w:ascii="Arial" w:hAnsi="Arial" w:cs="Arial"/>
                <w:sz w:val="20"/>
                <w:szCs w:val="20"/>
              </w:rPr>
            </w:pPr>
            <w:r w:rsidRPr="00F6777A">
              <w:rPr>
                <w:sz w:val="20"/>
                <w:szCs w:val="20"/>
              </w:rPr>
              <w:t>4</w:t>
            </w:r>
          </w:p>
        </w:tc>
        <w:tc>
          <w:tcPr>
            <w:tcW w:w="1551" w:type="dxa"/>
            <w:tcBorders>
              <w:top w:val="single" w:sz="4" w:space="0" w:color="auto"/>
              <w:left w:val="single" w:sz="4" w:space="0" w:color="auto"/>
              <w:bottom w:val="single" w:sz="4" w:space="0" w:color="auto"/>
              <w:right w:val="single" w:sz="4" w:space="0" w:color="auto"/>
            </w:tcBorders>
          </w:tcPr>
          <w:p w14:paraId="1A31C151" w14:textId="08647109" w:rsidR="54F80B6A" w:rsidRDefault="54F80B6A" w:rsidP="00BB2D69">
            <w:pPr>
              <w:rPr>
                <w:rFonts w:ascii="Arial" w:hAnsi="Arial" w:cs="Arial"/>
                <w:sz w:val="20"/>
                <w:szCs w:val="20"/>
              </w:rPr>
            </w:pPr>
            <w:r w:rsidRPr="00F6777A">
              <w:rPr>
                <w:sz w:val="20"/>
                <w:szCs w:val="20"/>
              </w:rPr>
              <w:t>4</w:t>
            </w:r>
          </w:p>
        </w:tc>
        <w:tc>
          <w:tcPr>
            <w:tcW w:w="1551" w:type="dxa"/>
            <w:tcBorders>
              <w:top w:val="single" w:sz="4" w:space="0" w:color="auto"/>
              <w:left w:val="single" w:sz="4" w:space="0" w:color="auto"/>
              <w:bottom w:val="single" w:sz="4" w:space="0" w:color="auto"/>
              <w:right w:val="single" w:sz="4" w:space="0" w:color="auto"/>
            </w:tcBorders>
          </w:tcPr>
          <w:p w14:paraId="35F1E9E5" w14:textId="1127B3A4" w:rsidR="15D2AA02" w:rsidRDefault="006F0259" w:rsidP="00BB2D69">
            <w:pPr>
              <w:rPr>
                <w:rFonts w:ascii="Arial" w:hAnsi="Arial" w:cs="Arial"/>
                <w:sz w:val="20"/>
                <w:szCs w:val="20"/>
              </w:rPr>
            </w:pPr>
            <w:r w:rsidRPr="00F6777A">
              <w:rPr>
                <w:sz w:val="20"/>
                <w:szCs w:val="20"/>
              </w:rPr>
              <w:t>8</w:t>
            </w:r>
          </w:p>
        </w:tc>
      </w:tr>
      <w:tr w:rsidR="00133742" w:rsidRPr="009A245B" w14:paraId="63A9F71A" w14:textId="77777777" w:rsidTr="0038617A">
        <w:trPr>
          <w:trHeight w:val="144"/>
        </w:trPr>
        <w:tc>
          <w:tcPr>
            <w:tcW w:w="2892" w:type="dxa"/>
            <w:tcBorders>
              <w:top w:val="nil"/>
              <w:left w:val="single" w:sz="4" w:space="0" w:color="auto"/>
              <w:bottom w:val="single" w:sz="4" w:space="0" w:color="auto"/>
              <w:right w:val="single" w:sz="4" w:space="0" w:color="auto"/>
            </w:tcBorders>
            <w:shd w:val="clear" w:color="auto" w:fill="auto"/>
          </w:tcPr>
          <w:p w14:paraId="5727F4D5" w14:textId="56000F0A" w:rsidR="00133742" w:rsidRPr="00133742" w:rsidRDefault="00133742" w:rsidP="00BB2D69">
            <w:pPr>
              <w:rPr>
                <w:rFonts w:ascii="Arial" w:hAnsi="Arial" w:cs="Arial"/>
                <w:sz w:val="20"/>
                <w:szCs w:val="20"/>
              </w:rPr>
            </w:pPr>
            <w:r w:rsidRPr="00F6777A">
              <w:rPr>
                <w:sz w:val="20"/>
                <w:szCs w:val="20"/>
              </w:rPr>
              <w:t xml:space="preserve">Target </w:t>
            </w:r>
          </w:p>
        </w:tc>
        <w:tc>
          <w:tcPr>
            <w:tcW w:w="1286" w:type="dxa"/>
            <w:tcBorders>
              <w:top w:val="nil"/>
              <w:left w:val="single" w:sz="4" w:space="0" w:color="auto"/>
              <w:bottom w:val="single" w:sz="4" w:space="0" w:color="auto"/>
              <w:right w:val="single" w:sz="4" w:space="0" w:color="auto"/>
            </w:tcBorders>
          </w:tcPr>
          <w:p w14:paraId="705E455A" w14:textId="54399DA7" w:rsidR="15D2AA02" w:rsidRDefault="15D2AA02" w:rsidP="00BB2D69">
            <w:pPr>
              <w:rPr>
                <w:rFonts w:ascii="Arial" w:hAnsi="Arial" w:cs="Arial"/>
                <w:sz w:val="20"/>
                <w:szCs w:val="20"/>
              </w:rPr>
            </w:pPr>
            <w:r w:rsidRPr="00F6777A">
              <w:rPr>
                <w:sz w:val="20"/>
                <w:szCs w:val="20"/>
              </w:rPr>
              <w:t>3</w:t>
            </w:r>
          </w:p>
        </w:tc>
        <w:tc>
          <w:tcPr>
            <w:tcW w:w="1551" w:type="dxa"/>
            <w:tcBorders>
              <w:top w:val="nil"/>
              <w:left w:val="single" w:sz="4" w:space="0" w:color="auto"/>
              <w:bottom w:val="single" w:sz="4" w:space="0" w:color="auto"/>
              <w:right w:val="single" w:sz="4" w:space="0" w:color="auto"/>
            </w:tcBorders>
          </w:tcPr>
          <w:p w14:paraId="51785FE0" w14:textId="649B4E25" w:rsidR="15D2AA02" w:rsidRDefault="15D2AA02" w:rsidP="00BB2D69">
            <w:pPr>
              <w:rPr>
                <w:rFonts w:ascii="Arial" w:hAnsi="Arial" w:cs="Arial"/>
                <w:sz w:val="20"/>
                <w:szCs w:val="20"/>
              </w:rPr>
            </w:pPr>
            <w:r w:rsidRPr="00F6777A">
              <w:rPr>
                <w:sz w:val="20"/>
                <w:szCs w:val="20"/>
              </w:rPr>
              <w:t>3</w:t>
            </w:r>
          </w:p>
        </w:tc>
        <w:tc>
          <w:tcPr>
            <w:tcW w:w="1551" w:type="dxa"/>
            <w:gridSpan w:val="2"/>
            <w:tcBorders>
              <w:top w:val="nil"/>
              <w:left w:val="single" w:sz="4" w:space="0" w:color="auto"/>
              <w:bottom w:val="single" w:sz="4" w:space="0" w:color="auto"/>
              <w:right w:val="single" w:sz="4" w:space="0" w:color="auto"/>
            </w:tcBorders>
          </w:tcPr>
          <w:p w14:paraId="241303C7" w14:textId="094F7106" w:rsidR="15D2AA02" w:rsidRDefault="15D2AA02" w:rsidP="00BB2D69">
            <w:pPr>
              <w:rPr>
                <w:rFonts w:ascii="Arial" w:hAnsi="Arial" w:cs="Arial"/>
                <w:sz w:val="20"/>
                <w:szCs w:val="20"/>
              </w:rPr>
            </w:pPr>
            <w:r w:rsidRPr="00F6777A">
              <w:rPr>
                <w:sz w:val="20"/>
                <w:szCs w:val="20"/>
              </w:rPr>
              <w:t>3</w:t>
            </w:r>
          </w:p>
        </w:tc>
        <w:tc>
          <w:tcPr>
            <w:tcW w:w="1551" w:type="dxa"/>
            <w:tcBorders>
              <w:top w:val="nil"/>
              <w:left w:val="single" w:sz="4" w:space="0" w:color="auto"/>
              <w:bottom w:val="single" w:sz="4" w:space="0" w:color="auto"/>
              <w:right w:val="single" w:sz="4" w:space="0" w:color="auto"/>
            </w:tcBorders>
          </w:tcPr>
          <w:p w14:paraId="44DD6BE5" w14:textId="386E2EA5" w:rsidR="789A6056" w:rsidRDefault="789A6056" w:rsidP="00BB2D69">
            <w:pPr>
              <w:rPr>
                <w:rFonts w:ascii="Arial" w:hAnsi="Arial" w:cs="Arial"/>
                <w:sz w:val="20"/>
                <w:szCs w:val="20"/>
              </w:rPr>
            </w:pPr>
            <w:r w:rsidRPr="00F6777A">
              <w:rPr>
                <w:sz w:val="20"/>
                <w:szCs w:val="20"/>
              </w:rPr>
              <w:t>3</w:t>
            </w:r>
          </w:p>
        </w:tc>
        <w:tc>
          <w:tcPr>
            <w:tcW w:w="1551" w:type="dxa"/>
            <w:tcBorders>
              <w:top w:val="nil"/>
              <w:left w:val="single" w:sz="4" w:space="0" w:color="auto"/>
              <w:bottom w:val="single" w:sz="4" w:space="0" w:color="auto"/>
              <w:right w:val="single" w:sz="4" w:space="0" w:color="auto"/>
            </w:tcBorders>
          </w:tcPr>
          <w:p w14:paraId="5CDD2222" w14:textId="01CE09D8" w:rsidR="15D2AA02" w:rsidRDefault="006F0259" w:rsidP="00BB2D69">
            <w:pPr>
              <w:rPr>
                <w:rFonts w:ascii="Arial" w:hAnsi="Arial" w:cs="Arial"/>
                <w:sz w:val="20"/>
                <w:szCs w:val="20"/>
              </w:rPr>
            </w:pPr>
            <w:r w:rsidRPr="00F6777A">
              <w:rPr>
                <w:sz w:val="20"/>
                <w:szCs w:val="20"/>
              </w:rPr>
              <w:t>9</w:t>
            </w:r>
          </w:p>
        </w:tc>
      </w:tr>
      <w:tr w:rsidR="00702E0C" w:rsidRPr="009A245B" w14:paraId="6B9DAF46" w14:textId="77777777" w:rsidTr="00702E0C">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0A7984C7" w14:textId="699192CF" w:rsidR="00702E0C" w:rsidRPr="00133742" w:rsidRDefault="00702E0C" w:rsidP="00702E0C">
            <w:pPr>
              <w:rPr>
                <w:rFonts w:ascii="Arial" w:hAnsi="Arial" w:cs="Arial"/>
                <w:sz w:val="20"/>
                <w:szCs w:val="20"/>
              </w:rPr>
            </w:pPr>
            <w:r w:rsidRPr="00F6777A">
              <w:rPr>
                <w:sz w:val="20"/>
                <w:szCs w:val="20"/>
              </w:rPr>
              <w:t>2023/24 Actual</w:t>
            </w:r>
          </w:p>
        </w:tc>
        <w:tc>
          <w:tcPr>
            <w:tcW w:w="1286" w:type="dxa"/>
            <w:tcBorders>
              <w:top w:val="single" w:sz="4" w:space="0" w:color="auto"/>
              <w:left w:val="single" w:sz="4" w:space="0" w:color="auto"/>
              <w:bottom w:val="single" w:sz="4" w:space="0" w:color="auto"/>
              <w:right w:val="single" w:sz="4" w:space="0" w:color="auto"/>
            </w:tcBorders>
            <w:shd w:val="clear" w:color="auto" w:fill="00B0F0"/>
            <w:vAlign w:val="center"/>
          </w:tcPr>
          <w:p w14:paraId="303C20A1" w14:textId="288766F3" w:rsidR="00702E0C" w:rsidRDefault="00702E0C" w:rsidP="00702E0C">
            <w:pPr>
              <w:rPr>
                <w:rFonts w:ascii="Arial" w:hAnsi="Arial" w:cs="Arial"/>
                <w:sz w:val="20"/>
                <w:szCs w:val="20"/>
              </w:rPr>
            </w:pPr>
            <w:r>
              <w:rPr>
                <w:rStyle w:val="normaltextrun"/>
                <w:rFonts w:ascii="Arial" w:hAnsi="Arial" w:cs="Arial"/>
                <w:sz w:val="20"/>
                <w:szCs w:val="20"/>
              </w:rPr>
              <w:t xml:space="preserve">4 </w:t>
            </w:r>
            <w:r>
              <w:rPr>
                <w:rStyle w:val="normaltextrun"/>
                <w:rFonts w:ascii="Arial" w:hAnsi="Arial" w:cs="Arial"/>
                <w:color w:val="040C28"/>
                <w:sz w:val="20"/>
                <w:szCs w:val="20"/>
              </w:rPr>
              <w:t>↑</w:t>
            </w:r>
            <w:r>
              <w:rPr>
                <w:rStyle w:val="eop"/>
                <w:rFonts w:ascii="Arial" w:hAnsi="Arial" w:cs="Arial"/>
                <w:color w:val="040C28"/>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0000"/>
            <w:vAlign w:val="center"/>
          </w:tcPr>
          <w:p w14:paraId="635793F2" w14:textId="297376B5" w:rsidR="00702E0C" w:rsidRDefault="00702E0C" w:rsidP="00702E0C">
            <w:pPr>
              <w:rPr>
                <w:rFonts w:ascii="Arial" w:hAnsi="Arial" w:cs="Arial"/>
                <w:sz w:val="20"/>
                <w:szCs w:val="20"/>
              </w:rPr>
            </w:pPr>
            <w:r>
              <w:rPr>
                <w:rStyle w:val="normaltextrun"/>
                <w:rFonts w:ascii="Arial" w:hAnsi="Arial" w:cs="Arial"/>
                <w:sz w:val="20"/>
                <w:szCs w:val="20"/>
              </w:rPr>
              <w:t>1↔</w:t>
            </w:r>
            <w:r>
              <w:rPr>
                <w:rStyle w:val="eop"/>
                <w:rFonts w:ascii="Arial" w:hAnsi="Arial" w:cs="Arial"/>
                <w:sz w:val="20"/>
                <w:szCs w:val="20"/>
              </w:rPr>
              <w:t> </w:t>
            </w:r>
          </w:p>
        </w:tc>
        <w:tc>
          <w:tcPr>
            <w:tcW w:w="1551"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6E2453C1" w14:textId="3B0E77C5" w:rsidR="00702E0C" w:rsidRDefault="00702E0C" w:rsidP="00702E0C">
            <w:pPr>
              <w:rPr>
                <w:rFonts w:ascii="Arial" w:hAnsi="Arial" w:cs="Arial"/>
                <w:sz w:val="20"/>
                <w:szCs w:val="20"/>
              </w:rPr>
            </w:pPr>
            <w:r>
              <w:rPr>
                <w:rStyle w:val="normaltextrun"/>
                <w:rFonts w:ascii="Arial" w:hAnsi="Arial" w:cs="Arial"/>
                <w:sz w:val="20"/>
                <w:szCs w:val="20"/>
              </w:rPr>
              <w:t>4 ↔</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92D050"/>
            <w:vAlign w:val="center"/>
          </w:tcPr>
          <w:p w14:paraId="1365ECAE" w14:textId="3515A280" w:rsidR="00702E0C" w:rsidRDefault="00702E0C" w:rsidP="00702E0C">
            <w:pPr>
              <w:rPr>
                <w:rFonts w:ascii="Arial" w:hAnsi="Arial" w:cs="Arial"/>
                <w:sz w:val="20"/>
                <w:szCs w:val="20"/>
              </w:rPr>
            </w:pPr>
            <w:r>
              <w:rPr>
                <w:rStyle w:val="normaltextrun"/>
                <w:rFonts w:ascii="Arial" w:hAnsi="Arial" w:cs="Arial"/>
                <w:sz w:val="20"/>
                <w:szCs w:val="20"/>
              </w:rPr>
              <w:t>3 ↓ </w:t>
            </w:r>
            <w:r>
              <w:rPr>
                <w:rStyle w:val="eop"/>
                <w:rFonts w:ascii="Arial" w:hAnsi="Arial" w:cs="Arial"/>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92D050"/>
            <w:vAlign w:val="center"/>
          </w:tcPr>
          <w:p w14:paraId="6DD4F03A" w14:textId="38163CB9" w:rsidR="00702E0C" w:rsidRDefault="00702E0C" w:rsidP="00702E0C">
            <w:pPr>
              <w:rPr>
                <w:rFonts w:ascii="Arial" w:hAnsi="Arial" w:cs="Arial"/>
                <w:sz w:val="20"/>
                <w:szCs w:val="20"/>
              </w:rPr>
            </w:pPr>
            <w:r>
              <w:rPr>
                <w:rStyle w:val="normaltextrun"/>
                <w:rFonts w:ascii="Arial" w:hAnsi="Arial" w:cs="Arial"/>
                <w:sz w:val="20"/>
                <w:szCs w:val="20"/>
              </w:rPr>
              <w:t>12 ↔</w:t>
            </w:r>
            <w:r>
              <w:rPr>
                <w:rStyle w:val="eop"/>
                <w:rFonts w:ascii="Arial" w:hAnsi="Arial" w:cs="Arial"/>
                <w:sz w:val="20"/>
                <w:szCs w:val="20"/>
              </w:rPr>
              <w:t> </w:t>
            </w:r>
          </w:p>
        </w:tc>
      </w:tr>
      <w:tr w:rsidR="00643EF0" w:rsidRPr="009A245B" w14:paraId="677C7CC5" w14:textId="77777777" w:rsidTr="00D00A7E">
        <w:tc>
          <w:tcPr>
            <w:tcW w:w="10382" w:type="dxa"/>
            <w:gridSpan w:val="7"/>
            <w:tcBorders>
              <w:top w:val="single" w:sz="4" w:space="0" w:color="auto"/>
              <w:left w:val="single" w:sz="4" w:space="0" w:color="auto"/>
              <w:bottom w:val="single" w:sz="4" w:space="0" w:color="auto"/>
              <w:right w:val="single" w:sz="4" w:space="0" w:color="auto"/>
            </w:tcBorders>
            <w:shd w:val="clear" w:color="auto" w:fill="auto"/>
          </w:tcPr>
          <w:p w14:paraId="5773E14B" w14:textId="77777777" w:rsidR="00021AF5" w:rsidRDefault="00021AF5" w:rsidP="002B743E">
            <w:pPr>
              <w:pStyle w:val="paragraph"/>
              <w:spacing w:before="0" w:beforeAutospacing="0" w:after="0" w:afterAutospacing="0"/>
              <w:jc w:val="both"/>
              <w:rPr>
                <w:rStyle w:val="normaltextrun"/>
                <w:rFonts w:ascii="Arial" w:hAnsi="Arial" w:cs="Arial"/>
              </w:rPr>
            </w:pPr>
          </w:p>
          <w:p w14:paraId="4E992ECE" w14:textId="77777777" w:rsidR="004C4A4C" w:rsidRDefault="00B52208" w:rsidP="002B743E">
            <w:pPr>
              <w:pStyle w:val="paragraph"/>
              <w:spacing w:before="0" w:beforeAutospacing="0" w:after="0" w:afterAutospacing="0"/>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All service delivery hub exercises have been completed within the required timeframes.</w:t>
            </w:r>
          </w:p>
          <w:p w14:paraId="454996BA" w14:textId="77777777" w:rsidR="004C4A4C" w:rsidRDefault="004C4A4C" w:rsidP="002B743E">
            <w:pPr>
              <w:pStyle w:val="paragraph"/>
              <w:spacing w:before="0" w:beforeAutospacing="0" w:after="0" w:afterAutospacing="0"/>
              <w:jc w:val="both"/>
              <w:rPr>
                <w:rStyle w:val="normaltextrun"/>
              </w:rPr>
            </w:pPr>
          </w:p>
          <w:p w14:paraId="1B5A04F2" w14:textId="36A1695E" w:rsidR="00021AF5" w:rsidRPr="009A245B" w:rsidRDefault="00021AF5" w:rsidP="002B743E">
            <w:pPr>
              <w:pStyle w:val="paragraph"/>
              <w:spacing w:before="0" w:beforeAutospacing="0" w:after="0" w:afterAutospacing="0"/>
              <w:jc w:val="both"/>
              <w:rPr>
                <w:rStyle w:val="normaltextrun"/>
                <w:rFonts w:ascii="Arial" w:hAnsi="Arial" w:cs="Arial"/>
              </w:rPr>
            </w:pPr>
          </w:p>
        </w:tc>
      </w:tr>
    </w:tbl>
    <w:tbl>
      <w:tblPr>
        <w:tblStyle w:val="TableGrid1519"/>
        <w:tblW w:w="0" w:type="auto"/>
        <w:tblInd w:w="-5" w:type="dxa"/>
        <w:tblLook w:val="04A0" w:firstRow="1" w:lastRow="0" w:firstColumn="1" w:lastColumn="0" w:noHBand="0" w:noVBand="1"/>
        <w:tblDescription w:val="Table"/>
      </w:tblPr>
      <w:tblGrid>
        <w:gridCol w:w="2889"/>
        <w:gridCol w:w="1285"/>
        <w:gridCol w:w="1549"/>
        <w:gridCol w:w="684"/>
        <w:gridCol w:w="866"/>
        <w:gridCol w:w="1549"/>
        <w:gridCol w:w="1549"/>
      </w:tblGrid>
      <w:tr w:rsidR="15D2AA02" w14:paraId="5093289A" w14:textId="77777777" w:rsidTr="003B73A0">
        <w:trPr>
          <w:trHeight w:val="300"/>
        </w:trPr>
        <w:tc>
          <w:tcPr>
            <w:tcW w:w="6407" w:type="dxa"/>
            <w:gridSpan w:val="4"/>
            <w:tcBorders>
              <w:top w:val="single" w:sz="4" w:space="0" w:color="auto"/>
              <w:left w:val="single" w:sz="4" w:space="0" w:color="auto"/>
              <w:bottom w:val="single" w:sz="4" w:space="0" w:color="auto"/>
              <w:right w:val="nil"/>
            </w:tcBorders>
            <w:shd w:val="clear" w:color="auto" w:fill="auto"/>
          </w:tcPr>
          <w:p w14:paraId="15A03BF2" w14:textId="217EFC5B" w:rsidR="15D2AA02" w:rsidRDefault="00AD5D7A" w:rsidP="15D2AA02">
            <w:pPr>
              <w:widowControl w:val="0"/>
              <w:numPr>
                <w:ilvl w:val="0"/>
                <w:numId w:val="15"/>
              </w:numPr>
              <w:rPr>
                <w:rFonts w:ascii="Arial" w:hAnsi="Arial" w:cs="Arial"/>
                <w:b/>
                <w:bCs/>
                <w:sz w:val="20"/>
                <w:szCs w:val="20"/>
                <w:lang w:eastAsia="en-GB"/>
              </w:rPr>
            </w:pPr>
            <w:r>
              <w:br w:type="page"/>
            </w:r>
            <w:r w:rsidR="15D2AA02" w:rsidRPr="15D2AA02">
              <w:rPr>
                <w:rFonts w:ascii="Arial" w:hAnsi="Arial" w:cs="Arial"/>
                <w:b/>
                <w:bCs/>
                <w:sz w:val="20"/>
                <w:szCs w:val="20"/>
              </w:rPr>
              <w:t>Percentage of Automatic Fire Alarm calls where RBFRS did not attend</w:t>
            </w:r>
          </w:p>
        </w:tc>
        <w:tc>
          <w:tcPr>
            <w:tcW w:w="3964" w:type="dxa"/>
            <w:gridSpan w:val="3"/>
            <w:tcBorders>
              <w:top w:val="single" w:sz="4" w:space="0" w:color="auto"/>
              <w:left w:val="nil"/>
              <w:bottom w:val="single" w:sz="4" w:space="0" w:color="auto"/>
              <w:right w:val="single" w:sz="4" w:space="0" w:color="auto"/>
            </w:tcBorders>
            <w:shd w:val="clear" w:color="auto" w:fill="auto"/>
          </w:tcPr>
          <w:p w14:paraId="5A7816A7" w14:textId="650ABB57" w:rsidR="15D2AA02" w:rsidRDefault="15D2AA02"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5A339C3D" w:rsidRPr="15D2AA02">
              <w:rPr>
                <w:rFonts w:ascii="Arial" w:hAnsi="Arial" w:cs="Arial"/>
                <w:b/>
                <w:bCs/>
                <w:sz w:val="20"/>
                <w:szCs w:val="20"/>
              </w:rPr>
              <w:t>3</w:t>
            </w:r>
            <w:r w:rsidRPr="15D2AA02">
              <w:rPr>
                <w:rFonts w:ascii="Arial" w:hAnsi="Arial" w:cs="Arial"/>
                <w:b/>
                <w:bCs/>
                <w:sz w:val="20"/>
                <w:szCs w:val="20"/>
              </w:rPr>
              <w:t>/2</w:t>
            </w:r>
            <w:r w:rsidR="7E5A9DA5" w:rsidRPr="15D2AA02">
              <w:rPr>
                <w:rFonts w:ascii="Arial" w:hAnsi="Arial" w:cs="Arial"/>
                <w:b/>
                <w:bCs/>
                <w:sz w:val="20"/>
                <w:szCs w:val="20"/>
              </w:rPr>
              <w:t>4</w:t>
            </w:r>
            <w:r w:rsidRPr="15D2AA02">
              <w:rPr>
                <w:rFonts w:ascii="Arial" w:hAnsi="Arial" w:cs="Arial"/>
                <w:b/>
                <w:bCs/>
                <w:sz w:val="20"/>
                <w:szCs w:val="20"/>
              </w:rPr>
              <w:t xml:space="preserve"> Target:  30% min</w:t>
            </w:r>
          </w:p>
        </w:tc>
      </w:tr>
      <w:tr w:rsidR="15D2AA02" w14:paraId="4262288E" w14:textId="77777777" w:rsidTr="00BB2D69">
        <w:trPr>
          <w:trHeight w:val="144"/>
        </w:trPr>
        <w:tc>
          <w:tcPr>
            <w:tcW w:w="2889" w:type="dxa"/>
            <w:tcBorders>
              <w:top w:val="single" w:sz="4" w:space="0" w:color="auto"/>
              <w:left w:val="single" w:sz="4" w:space="0" w:color="auto"/>
              <w:bottom w:val="single" w:sz="4" w:space="0" w:color="auto"/>
              <w:right w:val="single" w:sz="4" w:space="0" w:color="auto"/>
            </w:tcBorders>
            <w:shd w:val="clear" w:color="auto" w:fill="auto"/>
          </w:tcPr>
          <w:p w14:paraId="67359998" w14:textId="77777777" w:rsidR="15D2AA02" w:rsidRDefault="15D2AA02" w:rsidP="00BB2D69">
            <w:pPr>
              <w:rPr>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33B98393" w14:textId="09EDF98D" w:rsidR="15D2AA02" w:rsidRDefault="15D2AA02" w:rsidP="00BB2D69">
            <w:pPr>
              <w:rPr>
                <w:sz w:val="20"/>
                <w:szCs w:val="20"/>
              </w:rPr>
            </w:pPr>
            <w:r w:rsidRPr="15D2AA02">
              <w:rPr>
                <w:rFonts w:ascii="Arial" w:hAnsi="Arial" w:cs="Arial"/>
                <w:sz w:val="20"/>
                <w:szCs w:val="20"/>
              </w:rPr>
              <w:t>Q1</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5284AA5E" w14:textId="3E217A83" w:rsidR="15D2AA02" w:rsidRDefault="15D2AA02" w:rsidP="00BB2D69">
            <w:pPr>
              <w:rPr>
                <w:sz w:val="20"/>
                <w:szCs w:val="20"/>
              </w:rPr>
            </w:pPr>
            <w:r w:rsidRPr="15D2AA02">
              <w:rPr>
                <w:rFonts w:ascii="Arial" w:hAnsi="Arial" w:cs="Arial"/>
                <w:sz w:val="20"/>
                <w:szCs w:val="20"/>
              </w:rPr>
              <w:t>Q2</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tcPr>
          <w:p w14:paraId="47A505E4" w14:textId="4D41C9BC" w:rsidR="15D2AA02" w:rsidRDefault="15D2AA02" w:rsidP="00BB2D69">
            <w:pPr>
              <w:rPr>
                <w:sz w:val="20"/>
                <w:szCs w:val="20"/>
              </w:rPr>
            </w:pPr>
            <w:r w:rsidRPr="15D2AA02">
              <w:rPr>
                <w:rFonts w:ascii="Arial" w:hAnsi="Arial" w:cs="Arial"/>
                <w:sz w:val="20"/>
                <w:szCs w:val="20"/>
              </w:rPr>
              <w:t>Q3</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4FA2D77E" w14:textId="442AA9E2" w:rsidR="15D2AA02" w:rsidRDefault="15D2AA02" w:rsidP="00BB2D69">
            <w:pPr>
              <w:rPr>
                <w:sz w:val="20"/>
                <w:szCs w:val="20"/>
              </w:rPr>
            </w:pPr>
            <w:r w:rsidRPr="15D2AA02">
              <w:rPr>
                <w:rFonts w:ascii="Arial" w:hAnsi="Arial" w:cs="Arial"/>
                <w:sz w:val="20"/>
                <w:szCs w:val="20"/>
              </w:rPr>
              <w:t>Q4</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2DBDE8F" w14:textId="22EAA6DE" w:rsidR="15D2AA02" w:rsidRDefault="15D2AA02" w:rsidP="00BB2D69">
            <w:pPr>
              <w:rPr>
                <w:sz w:val="20"/>
                <w:szCs w:val="20"/>
              </w:rPr>
            </w:pPr>
            <w:r w:rsidRPr="15D2AA02">
              <w:rPr>
                <w:rFonts w:ascii="Arial" w:hAnsi="Arial" w:cs="Arial"/>
                <w:sz w:val="20"/>
                <w:szCs w:val="20"/>
              </w:rPr>
              <w:t>Year to Q</w:t>
            </w:r>
            <w:r w:rsidR="00932DAC">
              <w:rPr>
                <w:rFonts w:ascii="Arial" w:hAnsi="Arial" w:cs="Arial"/>
                <w:sz w:val="20"/>
                <w:szCs w:val="20"/>
              </w:rPr>
              <w:t>4</w:t>
            </w:r>
          </w:p>
        </w:tc>
      </w:tr>
      <w:tr w:rsidR="15D2AA02" w14:paraId="01EB0398" w14:textId="77777777" w:rsidTr="00BB2D69">
        <w:trPr>
          <w:trHeight w:val="144"/>
        </w:trPr>
        <w:tc>
          <w:tcPr>
            <w:tcW w:w="2889" w:type="dxa"/>
          </w:tcPr>
          <w:p w14:paraId="7E3259D9" w14:textId="3124E099" w:rsidR="15D2AA02" w:rsidRDefault="15D2AA02" w:rsidP="00BB2D69">
            <w:pPr>
              <w:rPr>
                <w:sz w:val="20"/>
                <w:szCs w:val="20"/>
              </w:rPr>
            </w:pPr>
            <w:r w:rsidRPr="00120674">
              <w:rPr>
                <w:sz w:val="20"/>
                <w:szCs w:val="20"/>
              </w:rPr>
              <w:t>Previous Year (2</w:t>
            </w:r>
            <w:r w:rsidR="39860ED6" w:rsidRPr="00120674">
              <w:rPr>
                <w:sz w:val="20"/>
                <w:szCs w:val="20"/>
              </w:rPr>
              <w:t>2</w:t>
            </w:r>
            <w:r w:rsidRPr="00120674">
              <w:rPr>
                <w:sz w:val="20"/>
                <w:szCs w:val="20"/>
              </w:rPr>
              <w:t>/2</w:t>
            </w:r>
            <w:r w:rsidR="40DD7E9D" w:rsidRPr="00120674">
              <w:rPr>
                <w:sz w:val="20"/>
                <w:szCs w:val="20"/>
              </w:rPr>
              <w:t>3</w:t>
            </w:r>
            <w:r w:rsidRPr="00120674">
              <w:rPr>
                <w:sz w:val="20"/>
                <w:szCs w:val="20"/>
              </w:rPr>
              <w:t>)</w:t>
            </w:r>
          </w:p>
        </w:tc>
        <w:tc>
          <w:tcPr>
            <w:tcW w:w="1285" w:type="dxa"/>
          </w:tcPr>
          <w:p w14:paraId="37123952" w14:textId="32C410E5" w:rsidR="15D2AA02" w:rsidRDefault="15D2AA02" w:rsidP="00BB2D69">
            <w:pPr>
              <w:rPr>
                <w:rFonts w:ascii="Arial" w:hAnsi="Arial" w:cs="Arial"/>
                <w:sz w:val="20"/>
                <w:szCs w:val="20"/>
              </w:rPr>
            </w:pPr>
            <w:r w:rsidRPr="00120674">
              <w:rPr>
                <w:sz w:val="20"/>
                <w:szCs w:val="20"/>
              </w:rPr>
              <w:t>26.7%</w:t>
            </w:r>
          </w:p>
        </w:tc>
        <w:tc>
          <w:tcPr>
            <w:tcW w:w="1549" w:type="dxa"/>
          </w:tcPr>
          <w:p w14:paraId="6830D966" w14:textId="05A9C6B9" w:rsidR="15D2AA02" w:rsidRDefault="15D2AA02" w:rsidP="00BB2D69">
            <w:pPr>
              <w:rPr>
                <w:rFonts w:ascii="Arial" w:hAnsi="Arial" w:cs="Arial"/>
                <w:sz w:val="20"/>
                <w:szCs w:val="20"/>
              </w:rPr>
            </w:pPr>
            <w:r w:rsidRPr="00120674">
              <w:rPr>
                <w:sz w:val="20"/>
                <w:szCs w:val="20"/>
              </w:rPr>
              <w:t xml:space="preserve">23.0% </w:t>
            </w:r>
          </w:p>
        </w:tc>
        <w:tc>
          <w:tcPr>
            <w:tcW w:w="1550" w:type="dxa"/>
            <w:gridSpan w:val="2"/>
          </w:tcPr>
          <w:p w14:paraId="6A252DB8" w14:textId="7BB204BE" w:rsidR="15D2AA02" w:rsidRDefault="15D2AA02" w:rsidP="00BB2D69">
            <w:pPr>
              <w:rPr>
                <w:rFonts w:ascii="Arial" w:hAnsi="Arial" w:cs="Arial"/>
                <w:sz w:val="20"/>
                <w:szCs w:val="20"/>
              </w:rPr>
            </w:pPr>
            <w:r w:rsidRPr="00120674">
              <w:rPr>
                <w:sz w:val="20"/>
                <w:szCs w:val="20"/>
              </w:rPr>
              <w:t xml:space="preserve">24.2% </w:t>
            </w:r>
          </w:p>
        </w:tc>
        <w:tc>
          <w:tcPr>
            <w:tcW w:w="1549" w:type="dxa"/>
          </w:tcPr>
          <w:p w14:paraId="188A7138" w14:textId="2A178D56" w:rsidR="52D2C2CD" w:rsidRDefault="52D2C2CD" w:rsidP="00BB2D69">
            <w:pPr>
              <w:rPr>
                <w:rFonts w:ascii="Arial" w:hAnsi="Arial" w:cs="Arial"/>
                <w:sz w:val="20"/>
                <w:szCs w:val="20"/>
              </w:rPr>
            </w:pPr>
            <w:r w:rsidRPr="00120674">
              <w:rPr>
                <w:sz w:val="20"/>
                <w:szCs w:val="20"/>
              </w:rPr>
              <w:t>25.4</w:t>
            </w:r>
            <w:r w:rsidR="2EA0BCE7" w:rsidRPr="00120674">
              <w:rPr>
                <w:sz w:val="20"/>
                <w:szCs w:val="20"/>
              </w:rPr>
              <w:t>%</w:t>
            </w:r>
          </w:p>
        </w:tc>
        <w:tc>
          <w:tcPr>
            <w:tcW w:w="1549" w:type="dxa"/>
          </w:tcPr>
          <w:p w14:paraId="7408A0B8" w14:textId="6495D51C" w:rsidR="15D2AA02" w:rsidRDefault="00120674" w:rsidP="00BB2D69">
            <w:pPr>
              <w:rPr>
                <w:rFonts w:ascii="Arial" w:hAnsi="Arial" w:cs="Arial"/>
                <w:sz w:val="20"/>
                <w:szCs w:val="20"/>
              </w:rPr>
            </w:pPr>
            <w:r w:rsidRPr="00120674">
              <w:rPr>
                <w:sz w:val="20"/>
                <w:szCs w:val="20"/>
              </w:rPr>
              <w:t>24.6%</w:t>
            </w:r>
          </w:p>
        </w:tc>
      </w:tr>
      <w:tr w:rsidR="15D2AA02" w14:paraId="4397A20D" w14:textId="77777777" w:rsidTr="00BB2D69">
        <w:trPr>
          <w:trHeight w:val="144"/>
        </w:trPr>
        <w:tc>
          <w:tcPr>
            <w:tcW w:w="2889" w:type="dxa"/>
          </w:tcPr>
          <w:p w14:paraId="25DE2148" w14:textId="7FE54477" w:rsidR="15D2AA02" w:rsidRDefault="15D2AA02" w:rsidP="00BB2D69">
            <w:pPr>
              <w:rPr>
                <w:sz w:val="20"/>
                <w:szCs w:val="20"/>
              </w:rPr>
            </w:pPr>
            <w:r w:rsidRPr="00120674">
              <w:rPr>
                <w:sz w:val="20"/>
                <w:szCs w:val="20"/>
              </w:rPr>
              <w:t>Target</w:t>
            </w:r>
          </w:p>
        </w:tc>
        <w:tc>
          <w:tcPr>
            <w:tcW w:w="1285" w:type="dxa"/>
          </w:tcPr>
          <w:p w14:paraId="0D2C8FB1" w14:textId="75727E7B" w:rsidR="15D2AA02" w:rsidRDefault="15D2AA02" w:rsidP="00BB2D69">
            <w:pPr>
              <w:rPr>
                <w:rFonts w:ascii="Arial" w:hAnsi="Arial" w:cs="Arial"/>
                <w:sz w:val="20"/>
                <w:szCs w:val="20"/>
              </w:rPr>
            </w:pPr>
            <w:r w:rsidRPr="00120674">
              <w:rPr>
                <w:sz w:val="20"/>
                <w:szCs w:val="20"/>
              </w:rPr>
              <w:t>30%</w:t>
            </w:r>
          </w:p>
        </w:tc>
        <w:tc>
          <w:tcPr>
            <w:tcW w:w="1549" w:type="dxa"/>
          </w:tcPr>
          <w:p w14:paraId="7BC37230" w14:textId="5FA7DC7C" w:rsidR="15D2AA02" w:rsidRDefault="15D2AA02" w:rsidP="00BB2D69">
            <w:pPr>
              <w:rPr>
                <w:rFonts w:ascii="Arial" w:hAnsi="Arial" w:cs="Arial"/>
                <w:sz w:val="20"/>
                <w:szCs w:val="20"/>
              </w:rPr>
            </w:pPr>
            <w:r w:rsidRPr="00120674">
              <w:rPr>
                <w:sz w:val="20"/>
                <w:szCs w:val="20"/>
              </w:rPr>
              <w:t>30%</w:t>
            </w:r>
          </w:p>
        </w:tc>
        <w:tc>
          <w:tcPr>
            <w:tcW w:w="1550" w:type="dxa"/>
            <w:gridSpan w:val="2"/>
          </w:tcPr>
          <w:p w14:paraId="25BEE713" w14:textId="4D2B1C5E" w:rsidR="15D2AA02" w:rsidRDefault="15D2AA02" w:rsidP="00BB2D69">
            <w:pPr>
              <w:rPr>
                <w:rFonts w:ascii="Arial" w:hAnsi="Arial" w:cs="Arial"/>
                <w:sz w:val="20"/>
                <w:szCs w:val="20"/>
              </w:rPr>
            </w:pPr>
            <w:r w:rsidRPr="00120674">
              <w:rPr>
                <w:sz w:val="20"/>
                <w:szCs w:val="20"/>
              </w:rPr>
              <w:t>30%</w:t>
            </w:r>
          </w:p>
        </w:tc>
        <w:tc>
          <w:tcPr>
            <w:tcW w:w="1549" w:type="dxa"/>
          </w:tcPr>
          <w:p w14:paraId="18E680B9" w14:textId="4333DC7C" w:rsidR="74A24CDB" w:rsidRDefault="74A24CDB" w:rsidP="00BB2D69">
            <w:pPr>
              <w:rPr>
                <w:rFonts w:ascii="Arial" w:hAnsi="Arial" w:cs="Arial"/>
                <w:sz w:val="20"/>
                <w:szCs w:val="20"/>
              </w:rPr>
            </w:pPr>
            <w:r w:rsidRPr="00120674">
              <w:rPr>
                <w:sz w:val="20"/>
                <w:szCs w:val="20"/>
              </w:rPr>
              <w:t>30%</w:t>
            </w:r>
          </w:p>
        </w:tc>
        <w:tc>
          <w:tcPr>
            <w:tcW w:w="1549" w:type="dxa"/>
          </w:tcPr>
          <w:p w14:paraId="53DB7DE0" w14:textId="52AC95A4" w:rsidR="15D2AA02" w:rsidRDefault="15D2AA02" w:rsidP="00BB2D69">
            <w:pPr>
              <w:rPr>
                <w:rFonts w:ascii="Arial" w:hAnsi="Arial" w:cs="Arial"/>
                <w:sz w:val="20"/>
                <w:szCs w:val="20"/>
              </w:rPr>
            </w:pPr>
            <w:r w:rsidRPr="00120674">
              <w:rPr>
                <w:sz w:val="20"/>
                <w:szCs w:val="20"/>
              </w:rPr>
              <w:t>30%</w:t>
            </w:r>
          </w:p>
        </w:tc>
      </w:tr>
      <w:tr w:rsidR="008F4C35" w14:paraId="32BF183F" w14:textId="77777777" w:rsidTr="008F4C35">
        <w:trPr>
          <w:trHeight w:val="144"/>
        </w:trPr>
        <w:tc>
          <w:tcPr>
            <w:tcW w:w="2889" w:type="dxa"/>
          </w:tcPr>
          <w:p w14:paraId="237C61AB" w14:textId="08002708" w:rsidR="008F4C35" w:rsidRDefault="008F4C35" w:rsidP="008F4C35">
            <w:pPr>
              <w:rPr>
                <w:sz w:val="20"/>
                <w:szCs w:val="20"/>
              </w:rPr>
            </w:pPr>
            <w:r w:rsidRPr="00120674">
              <w:rPr>
                <w:sz w:val="20"/>
                <w:szCs w:val="20"/>
              </w:rPr>
              <w:t>2023/24 Actual</w:t>
            </w:r>
          </w:p>
        </w:tc>
        <w:tc>
          <w:tcPr>
            <w:tcW w:w="1285" w:type="dxa"/>
            <w:shd w:val="clear" w:color="auto" w:fill="FF0000"/>
            <w:vAlign w:val="center"/>
          </w:tcPr>
          <w:p w14:paraId="57EC97D7" w14:textId="06136C0F" w:rsidR="008F4C35" w:rsidRDefault="008F4C35" w:rsidP="008F4C35">
            <w:pPr>
              <w:rPr>
                <w:rFonts w:ascii="Arial" w:hAnsi="Arial" w:cs="Arial"/>
                <w:sz w:val="20"/>
                <w:szCs w:val="20"/>
              </w:rPr>
            </w:pPr>
            <w:r>
              <w:rPr>
                <w:rStyle w:val="normaltextrun"/>
                <w:rFonts w:ascii="Arial" w:hAnsi="Arial" w:cs="Arial"/>
                <w:sz w:val="20"/>
                <w:szCs w:val="20"/>
              </w:rPr>
              <w:t>25.7% ↓</w:t>
            </w:r>
            <w:r>
              <w:rPr>
                <w:rStyle w:val="eop"/>
                <w:rFonts w:ascii="Arial" w:hAnsi="Arial" w:cs="Arial"/>
                <w:sz w:val="20"/>
                <w:szCs w:val="20"/>
              </w:rPr>
              <w:t> </w:t>
            </w:r>
          </w:p>
        </w:tc>
        <w:tc>
          <w:tcPr>
            <w:tcW w:w="1549" w:type="dxa"/>
            <w:shd w:val="clear" w:color="auto" w:fill="FF0000"/>
            <w:vAlign w:val="center"/>
          </w:tcPr>
          <w:p w14:paraId="4706070F" w14:textId="5A492BF4" w:rsidR="008F4C35" w:rsidRDefault="008F4C35" w:rsidP="008F4C35">
            <w:pPr>
              <w:rPr>
                <w:rFonts w:ascii="Arial" w:hAnsi="Arial" w:cs="Arial"/>
                <w:sz w:val="20"/>
                <w:szCs w:val="20"/>
              </w:rPr>
            </w:pPr>
            <w:r>
              <w:rPr>
                <w:rStyle w:val="normaltextrun"/>
                <w:rFonts w:ascii="Arial" w:hAnsi="Arial" w:cs="Arial"/>
                <w:sz w:val="20"/>
                <w:szCs w:val="20"/>
              </w:rPr>
              <w:t>25.8%↑</w:t>
            </w:r>
            <w:r>
              <w:rPr>
                <w:rStyle w:val="eop"/>
                <w:rFonts w:ascii="Arial" w:hAnsi="Arial" w:cs="Arial"/>
                <w:sz w:val="20"/>
                <w:szCs w:val="20"/>
              </w:rPr>
              <w:t> </w:t>
            </w:r>
          </w:p>
        </w:tc>
        <w:tc>
          <w:tcPr>
            <w:tcW w:w="1550" w:type="dxa"/>
            <w:gridSpan w:val="2"/>
            <w:shd w:val="clear" w:color="auto" w:fill="FF0000"/>
            <w:vAlign w:val="center"/>
          </w:tcPr>
          <w:p w14:paraId="74D3B76A" w14:textId="523C601C" w:rsidR="008F4C35" w:rsidRDefault="008F4C35" w:rsidP="008F4C35">
            <w:pPr>
              <w:rPr>
                <w:rFonts w:ascii="Arial" w:hAnsi="Arial" w:cs="Arial"/>
                <w:sz w:val="20"/>
                <w:szCs w:val="20"/>
              </w:rPr>
            </w:pPr>
            <w:r>
              <w:rPr>
                <w:rStyle w:val="normaltextrun"/>
                <w:rFonts w:ascii="Arial" w:hAnsi="Arial" w:cs="Arial"/>
                <w:sz w:val="20"/>
                <w:szCs w:val="20"/>
              </w:rPr>
              <w:t>24.8%↑</w:t>
            </w:r>
            <w:r>
              <w:rPr>
                <w:rStyle w:val="eop"/>
                <w:rFonts w:ascii="Arial" w:hAnsi="Arial" w:cs="Arial"/>
                <w:sz w:val="20"/>
                <w:szCs w:val="20"/>
              </w:rPr>
              <w:t> </w:t>
            </w:r>
          </w:p>
        </w:tc>
        <w:tc>
          <w:tcPr>
            <w:tcW w:w="1549" w:type="dxa"/>
            <w:shd w:val="clear" w:color="auto" w:fill="FF0000"/>
            <w:vAlign w:val="center"/>
          </w:tcPr>
          <w:p w14:paraId="0DE85B53" w14:textId="713FEDF5" w:rsidR="008F4C35" w:rsidRDefault="008F4C35" w:rsidP="008F4C35">
            <w:pPr>
              <w:rPr>
                <w:rFonts w:ascii="Arial" w:hAnsi="Arial" w:cs="Arial"/>
                <w:sz w:val="20"/>
                <w:szCs w:val="20"/>
              </w:rPr>
            </w:pPr>
            <w:r>
              <w:rPr>
                <w:rStyle w:val="normaltextrun"/>
                <w:rFonts w:ascii="Arial" w:hAnsi="Arial" w:cs="Arial"/>
                <w:sz w:val="20"/>
                <w:szCs w:val="20"/>
              </w:rPr>
              <w:t>25.1% ↓</w:t>
            </w:r>
            <w:r>
              <w:rPr>
                <w:rStyle w:val="eop"/>
                <w:rFonts w:ascii="Arial" w:hAnsi="Arial" w:cs="Arial"/>
                <w:sz w:val="20"/>
                <w:szCs w:val="20"/>
              </w:rPr>
              <w:t> </w:t>
            </w:r>
          </w:p>
        </w:tc>
        <w:tc>
          <w:tcPr>
            <w:tcW w:w="1549" w:type="dxa"/>
            <w:shd w:val="clear" w:color="auto" w:fill="FF0000"/>
            <w:vAlign w:val="center"/>
          </w:tcPr>
          <w:p w14:paraId="76E57A7F" w14:textId="4AA6D363" w:rsidR="008F4C35" w:rsidRDefault="008F4C35" w:rsidP="008F4C35">
            <w:pPr>
              <w:rPr>
                <w:rFonts w:ascii="Arial" w:hAnsi="Arial" w:cs="Arial"/>
                <w:sz w:val="20"/>
                <w:szCs w:val="20"/>
              </w:rPr>
            </w:pPr>
            <w:r>
              <w:rPr>
                <w:rStyle w:val="normaltextrun"/>
                <w:rFonts w:ascii="Arial" w:hAnsi="Arial" w:cs="Arial"/>
                <w:sz w:val="20"/>
                <w:szCs w:val="20"/>
              </w:rPr>
              <w:t>25.3% ↑</w:t>
            </w:r>
            <w:r>
              <w:rPr>
                <w:rStyle w:val="eop"/>
                <w:rFonts w:ascii="Arial" w:hAnsi="Arial" w:cs="Arial"/>
                <w:sz w:val="20"/>
                <w:szCs w:val="20"/>
              </w:rPr>
              <w:t> </w:t>
            </w:r>
          </w:p>
        </w:tc>
      </w:tr>
    </w:tbl>
    <w:tbl>
      <w:tblPr>
        <w:tblStyle w:val="TableGrid1514"/>
        <w:tblW w:w="0" w:type="auto"/>
        <w:tblInd w:w="-5" w:type="dxa"/>
        <w:tblLook w:val="04A0" w:firstRow="1" w:lastRow="0" w:firstColumn="1" w:lastColumn="0" w:noHBand="0" w:noVBand="1"/>
        <w:tblDescription w:val="Table"/>
      </w:tblPr>
      <w:tblGrid>
        <w:gridCol w:w="10371"/>
      </w:tblGrid>
      <w:tr w:rsidR="15D2AA02" w14:paraId="16048E0D" w14:textId="77777777" w:rsidTr="003B73A0">
        <w:trPr>
          <w:trHeight w:val="231"/>
        </w:trPr>
        <w:tc>
          <w:tcPr>
            <w:tcW w:w="10371" w:type="dxa"/>
            <w:shd w:val="clear" w:color="auto" w:fill="auto"/>
          </w:tcPr>
          <w:p w14:paraId="4581F6F4" w14:textId="77777777" w:rsidR="00D814A9" w:rsidRPr="004C4A4C" w:rsidRDefault="00D814A9" w:rsidP="15D2AA02">
            <w:pPr>
              <w:pStyle w:val="paragraph"/>
              <w:spacing w:before="0" w:beforeAutospacing="0" w:after="0" w:afterAutospacing="0"/>
              <w:jc w:val="both"/>
              <w:rPr>
                <w:rStyle w:val="normaltextrun"/>
              </w:rPr>
            </w:pPr>
          </w:p>
          <w:p w14:paraId="21044CAB" w14:textId="77777777" w:rsidR="00E04075" w:rsidRDefault="00E04075" w:rsidP="004C4A4C">
            <w:pPr>
              <w:pStyle w:val="paragraph"/>
              <w:spacing w:before="0" w:beforeAutospacing="0" w:after="0" w:afterAutospacing="0"/>
              <w:jc w:val="both"/>
              <w:rPr>
                <w:rStyle w:val="normaltextrun"/>
                <w:rFonts w:ascii="Arial" w:hAnsi="Arial" w:cs="Arial"/>
              </w:rPr>
            </w:pPr>
            <w:r w:rsidRPr="004C4A4C">
              <w:rPr>
                <w:rStyle w:val="normaltextrun"/>
                <w:rFonts w:ascii="Arial" w:hAnsi="Arial" w:cs="Arial"/>
              </w:rPr>
              <w:t xml:space="preserve">The Service is currently reviewing its operational response to Automatic Fire Alarm Calls in line with the priorities set out in CRMP 2023-27. This will be subject to Fire Authority approval and public consultation which is currently underway.  </w:t>
            </w:r>
          </w:p>
          <w:p w14:paraId="388479B0" w14:textId="77777777" w:rsidR="004C4A4C" w:rsidRPr="004C4A4C" w:rsidRDefault="004C4A4C" w:rsidP="004C4A4C">
            <w:pPr>
              <w:pStyle w:val="paragraph"/>
              <w:spacing w:before="0" w:beforeAutospacing="0" w:after="0" w:afterAutospacing="0"/>
              <w:jc w:val="both"/>
              <w:rPr>
                <w:rStyle w:val="normaltextrun"/>
                <w:rFonts w:ascii="Arial" w:hAnsi="Arial" w:cs="Arial"/>
              </w:rPr>
            </w:pPr>
          </w:p>
          <w:p w14:paraId="2C712E8D" w14:textId="7DA39071" w:rsidR="00021AF5" w:rsidRPr="004C4A4C" w:rsidRDefault="00E04075" w:rsidP="00E04075">
            <w:pPr>
              <w:pStyle w:val="paragraph"/>
              <w:spacing w:before="0" w:beforeAutospacing="0" w:after="0" w:afterAutospacing="0"/>
              <w:jc w:val="both"/>
              <w:rPr>
                <w:rStyle w:val="normaltextrun"/>
              </w:rPr>
            </w:pPr>
            <w:r w:rsidRPr="004C4A4C">
              <w:rPr>
                <w:rStyle w:val="normaltextrun"/>
                <w:rFonts w:ascii="Arial" w:hAnsi="Arial" w:cs="Arial"/>
              </w:rPr>
              <w:t xml:space="preserve">Whilst not the primary focus of any proposed change, it is anticipated that any change will also positively impact performance in this area. </w:t>
            </w:r>
          </w:p>
        </w:tc>
      </w:tr>
    </w:tbl>
    <w:p w14:paraId="16296B3C" w14:textId="535B0DF0" w:rsidR="000B2864" w:rsidRDefault="000B2864" w:rsidP="15D2AA02"/>
    <w:p w14:paraId="6074CF77" w14:textId="77777777" w:rsidR="15D2AA02" w:rsidRDefault="15D2AA02" w:rsidP="15D2AA02"/>
    <w:tbl>
      <w:tblPr>
        <w:tblStyle w:val="TableGrid15114"/>
        <w:tblW w:w="10382" w:type="dxa"/>
        <w:tblInd w:w="-5" w:type="dxa"/>
        <w:tblLook w:val="04A0" w:firstRow="1" w:lastRow="0" w:firstColumn="1" w:lastColumn="0" w:noHBand="0" w:noVBand="1"/>
        <w:tblDescription w:val="Table"/>
      </w:tblPr>
      <w:tblGrid>
        <w:gridCol w:w="10382"/>
      </w:tblGrid>
      <w:tr w:rsidR="00643EF0" w:rsidRPr="00133742" w14:paraId="7539A905" w14:textId="77777777" w:rsidTr="003B73A0">
        <w:trPr>
          <w:trHeight w:val="336"/>
        </w:trPr>
        <w:tc>
          <w:tcPr>
            <w:tcW w:w="10382" w:type="dxa"/>
            <w:tcBorders>
              <w:top w:val="single" w:sz="4" w:space="0" w:color="auto"/>
              <w:left w:val="single" w:sz="4" w:space="0" w:color="auto"/>
              <w:bottom w:val="single" w:sz="4" w:space="0" w:color="auto"/>
              <w:right w:val="single" w:sz="4" w:space="0" w:color="auto"/>
            </w:tcBorders>
            <w:shd w:val="clear" w:color="auto" w:fill="auto"/>
          </w:tcPr>
          <w:p w14:paraId="2DCB8EFF" w14:textId="66E1EB6F" w:rsidR="00643EF0" w:rsidRPr="00133742" w:rsidRDefault="72488FC5" w:rsidP="15D2AA02">
            <w:pPr>
              <w:rPr>
                <w:rFonts w:ascii="Arial" w:hAnsi="Arial" w:cs="Times New Roman"/>
                <w:b/>
                <w:bCs/>
              </w:rPr>
            </w:pPr>
            <w:r w:rsidRPr="15D2AA02">
              <w:rPr>
                <w:rFonts w:ascii="Arial" w:hAnsi="Arial" w:cs="Times New Roman"/>
                <w:b/>
                <w:bCs/>
              </w:rPr>
              <w:t>Customer Experience Measures</w:t>
            </w:r>
          </w:p>
        </w:tc>
      </w:tr>
    </w:tbl>
    <w:tbl>
      <w:tblPr>
        <w:tblStyle w:val="TableGrid15115"/>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133742" w14:paraId="090D72E1"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40162398" w14:textId="77777777" w:rsidR="009F42D8" w:rsidRPr="00133742" w:rsidRDefault="06CA2E6D"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domestic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2C6064F2" w14:textId="2561DD59"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394698EC" w:rsidRPr="15D2AA02">
              <w:rPr>
                <w:rFonts w:ascii="Arial" w:hAnsi="Arial" w:cs="Arial"/>
                <w:b/>
                <w:bCs/>
                <w:sz w:val="20"/>
                <w:szCs w:val="20"/>
              </w:rPr>
              <w:t>3</w:t>
            </w:r>
            <w:r w:rsidRPr="15D2AA02">
              <w:rPr>
                <w:rFonts w:ascii="Arial" w:hAnsi="Arial" w:cs="Arial"/>
                <w:b/>
                <w:bCs/>
                <w:sz w:val="20"/>
                <w:szCs w:val="20"/>
              </w:rPr>
              <w:t>/2</w:t>
            </w:r>
            <w:r w:rsidR="2CA521A5" w:rsidRPr="15D2AA02">
              <w:rPr>
                <w:rFonts w:ascii="Arial" w:hAnsi="Arial" w:cs="Arial"/>
                <w:b/>
                <w:bCs/>
                <w:sz w:val="20"/>
                <w:szCs w:val="20"/>
              </w:rPr>
              <w:t>4</w:t>
            </w:r>
            <w:r w:rsidRPr="15D2AA02">
              <w:rPr>
                <w:rFonts w:ascii="Arial" w:hAnsi="Arial" w:cs="Arial"/>
                <w:b/>
                <w:bCs/>
                <w:sz w:val="20"/>
                <w:szCs w:val="20"/>
              </w:rPr>
              <w:t xml:space="preserve"> Target:  100%</w:t>
            </w:r>
          </w:p>
        </w:tc>
      </w:tr>
      <w:tr w:rsidR="004D1AF5" w:rsidRPr="00133742" w14:paraId="70DC8EC9" w14:textId="77777777" w:rsidTr="003B73A0">
        <w:tc>
          <w:tcPr>
            <w:tcW w:w="2892" w:type="dxa"/>
            <w:tcBorders>
              <w:top w:val="single" w:sz="4" w:space="0" w:color="auto"/>
              <w:left w:val="single" w:sz="4" w:space="0" w:color="auto"/>
              <w:bottom w:val="single" w:sz="4" w:space="0" w:color="auto"/>
              <w:right w:val="single" w:sz="4" w:space="0" w:color="auto"/>
            </w:tcBorders>
            <w:shd w:val="clear" w:color="auto" w:fill="auto"/>
          </w:tcPr>
          <w:p w14:paraId="63FCE8D8" w14:textId="77777777" w:rsidR="004D1AF5" w:rsidRPr="00133742" w:rsidRDefault="004D1AF5" w:rsidP="004D1AF5">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87D8EC4" w14:textId="77777777" w:rsidR="004D1AF5" w:rsidRPr="00133742" w:rsidRDefault="004D1AF5" w:rsidP="004D1AF5">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DAEF6A" w14:textId="77777777" w:rsidR="004D1AF5" w:rsidRPr="00133742" w:rsidRDefault="004D1AF5" w:rsidP="004D1AF5">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1F72E1" w14:textId="77777777" w:rsidR="004D1AF5" w:rsidRPr="00133742" w:rsidRDefault="004D1AF5" w:rsidP="004D1AF5">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E86CC26" w14:textId="77777777" w:rsidR="004D1AF5" w:rsidRPr="00133742" w:rsidRDefault="004D1AF5" w:rsidP="004D1AF5">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52A04E" w14:textId="4E92C8F8" w:rsidR="004D1AF5" w:rsidRPr="00133742" w:rsidRDefault="00F22655" w:rsidP="00133742">
            <w:pPr>
              <w:rPr>
                <w:rFonts w:ascii="Arial" w:hAnsi="Arial" w:cs="Arial"/>
                <w:sz w:val="20"/>
                <w:szCs w:val="20"/>
              </w:rPr>
            </w:pPr>
            <w:r>
              <w:rPr>
                <w:rFonts w:ascii="Arial" w:hAnsi="Arial" w:cs="Arial"/>
                <w:sz w:val="20"/>
                <w:szCs w:val="20"/>
              </w:rPr>
              <w:t>Year to Q</w:t>
            </w:r>
            <w:r w:rsidR="00932DAC">
              <w:rPr>
                <w:rFonts w:ascii="Arial" w:hAnsi="Arial" w:cs="Arial"/>
                <w:sz w:val="20"/>
                <w:szCs w:val="20"/>
              </w:rPr>
              <w:t>4</w:t>
            </w:r>
          </w:p>
        </w:tc>
      </w:tr>
      <w:tr w:rsidR="004D1AF5" w:rsidRPr="00133742" w14:paraId="01C60711" w14:textId="77777777" w:rsidTr="003B73A0">
        <w:tc>
          <w:tcPr>
            <w:tcW w:w="2892" w:type="dxa"/>
            <w:tcBorders>
              <w:top w:val="single" w:sz="4" w:space="0" w:color="auto"/>
              <w:left w:val="single" w:sz="4" w:space="0" w:color="auto"/>
              <w:bottom w:val="single" w:sz="4" w:space="0" w:color="auto"/>
              <w:right w:val="single" w:sz="4" w:space="0" w:color="auto"/>
            </w:tcBorders>
            <w:shd w:val="clear" w:color="auto" w:fill="auto"/>
          </w:tcPr>
          <w:p w14:paraId="585EB149" w14:textId="3BF16FF1" w:rsidR="004D1AF5" w:rsidRPr="00133742" w:rsidRDefault="06CA2E6D" w:rsidP="004D1AF5">
            <w:pPr>
              <w:rPr>
                <w:rFonts w:ascii="Arial" w:hAnsi="Arial" w:cs="Arial"/>
                <w:sz w:val="20"/>
                <w:szCs w:val="20"/>
              </w:rPr>
            </w:pPr>
            <w:r w:rsidRPr="15D2AA02">
              <w:rPr>
                <w:rFonts w:ascii="Arial" w:hAnsi="Arial" w:cs="Arial"/>
                <w:sz w:val="20"/>
                <w:szCs w:val="20"/>
              </w:rPr>
              <w:t>Previous Year (2</w:t>
            </w:r>
            <w:r w:rsidR="0B96C4F2" w:rsidRPr="15D2AA02">
              <w:rPr>
                <w:rFonts w:ascii="Arial" w:hAnsi="Arial" w:cs="Arial"/>
                <w:sz w:val="20"/>
                <w:szCs w:val="20"/>
              </w:rPr>
              <w:t>2</w:t>
            </w:r>
            <w:r w:rsidRPr="15D2AA02">
              <w:rPr>
                <w:rFonts w:ascii="Arial" w:hAnsi="Arial" w:cs="Arial"/>
                <w:sz w:val="20"/>
                <w:szCs w:val="20"/>
              </w:rPr>
              <w:t>/2</w:t>
            </w:r>
            <w:r w:rsidR="3AE19766"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43C43448"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tcBorders>
              <w:top w:val="single" w:sz="4" w:space="0" w:color="auto"/>
              <w:left w:val="single" w:sz="4" w:space="0" w:color="auto"/>
              <w:bottom w:val="single" w:sz="4" w:space="0" w:color="auto"/>
              <w:right w:val="single" w:sz="4" w:space="0" w:color="auto"/>
            </w:tcBorders>
          </w:tcPr>
          <w:p w14:paraId="5916842C"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gridSpan w:val="2"/>
            <w:tcBorders>
              <w:top w:val="single" w:sz="4" w:space="0" w:color="auto"/>
              <w:left w:val="single" w:sz="4" w:space="0" w:color="auto"/>
              <w:bottom w:val="single" w:sz="4" w:space="0" w:color="auto"/>
              <w:right w:val="single" w:sz="4" w:space="0" w:color="auto"/>
            </w:tcBorders>
          </w:tcPr>
          <w:p w14:paraId="4FD979E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65267EAA"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10D6213E"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4D1AF5" w:rsidRPr="00133742" w14:paraId="2DA73533" w14:textId="77777777" w:rsidTr="003B73A0">
        <w:tc>
          <w:tcPr>
            <w:tcW w:w="2892" w:type="dxa"/>
            <w:tcBorders>
              <w:top w:val="nil"/>
              <w:left w:val="single" w:sz="4" w:space="0" w:color="auto"/>
              <w:bottom w:val="single" w:sz="4" w:space="0" w:color="auto"/>
              <w:right w:val="single" w:sz="4" w:space="0" w:color="auto"/>
            </w:tcBorders>
            <w:shd w:val="clear" w:color="auto" w:fill="auto"/>
          </w:tcPr>
          <w:p w14:paraId="2509CBDA"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Target </w:t>
            </w:r>
          </w:p>
        </w:tc>
        <w:tc>
          <w:tcPr>
            <w:tcW w:w="1286" w:type="dxa"/>
            <w:tcBorders>
              <w:top w:val="nil"/>
              <w:left w:val="single" w:sz="4" w:space="0" w:color="auto"/>
              <w:bottom w:val="single" w:sz="4" w:space="0" w:color="auto"/>
              <w:right w:val="single" w:sz="4" w:space="0" w:color="auto"/>
            </w:tcBorders>
          </w:tcPr>
          <w:p w14:paraId="03DE384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F21AA3F"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gridSpan w:val="2"/>
            <w:tcBorders>
              <w:top w:val="nil"/>
              <w:left w:val="single" w:sz="4" w:space="0" w:color="auto"/>
              <w:bottom w:val="single" w:sz="4" w:space="0" w:color="auto"/>
              <w:right w:val="single" w:sz="4" w:space="0" w:color="auto"/>
            </w:tcBorders>
          </w:tcPr>
          <w:p w14:paraId="498D246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46BA6473"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7AC723B"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060E74" w:rsidRPr="00133742" w14:paraId="541F13D6" w14:textId="77777777" w:rsidTr="00DE5213">
        <w:tc>
          <w:tcPr>
            <w:tcW w:w="2892" w:type="dxa"/>
            <w:tcBorders>
              <w:top w:val="single" w:sz="4" w:space="0" w:color="auto"/>
              <w:left w:val="single" w:sz="4" w:space="0" w:color="auto"/>
              <w:bottom w:val="single" w:sz="4" w:space="0" w:color="auto"/>
              <w:right w:val="single" w:sz="4" w:space="0" w:color="auto"/>
            </w:tcBorders>
            <w:shd w:val="clear" w:color="auto" w:fill="auto"/>
          </w:tcPr>
          <w:p w14:paraId="02B0B16F" w14:textId="09B6A3C8" w:rsidR="00060E74" w:rsidRPr="00133742" w:rsidRDefault="00060E74" w:rsidP="00060E74">
            <w:pPr>
              <w:rPr>
                <w:rFonts w:ascii="Arial" w:hAnsi="Arial" w:cs="Arial"/>
                <w:sz w:val="20"/>
                <w:szCs w:val="20"/>
              </w:rPr>
            </w:pPr>
            <w:r w:rsidRPr="15D2AA02">
              <w:rPr>
                <w:rFonts w:ascii="Arial" w:hAnsi="Arial" w:cs="Arial"/>
                <w:sz w:val="20"/>
                <w:szCs w:val="20"/>
              </w:rPr>
              <w:lastRenderedPageBreak/>
              <w:t>2023/24 Actual</w:t>
            </w:r>
          </w:p>
        </w:tc>
        <w:tc>
          <w:tcPr>
            <w:tcW w:w="1286" w:type="dxa"/>
            <w:tcBorders>
              <w:top w:val="single" w:sz="4" w:space="0" w:color="auto"/>
              <w:left w:val="single" w:sz="4" w:space="0" w:color="auto"/>
              <w:bottom w:val="single" w:sz="4" w:space="0" w:color="auto"/>
              <w:right w:val="single" w:sz="4" w:space="0" w:color="auto"/>
            </w:tcBorders>
            <w:shd w:val="clear" w:color="auto" w:fill="92D050"/>
            <w:vAlign w:val="center"/>
          </w:tcPr>
          <w:p w14:paraId="4F93A2E0" w14:textId="18A43169" w:rsidR="00060E74" w:rsidRPr="00133742" w:rsidRDefault="00060E74"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tcBorders>
              <w:top w:val="single" w:sz="4" w:space="0" w:color="auto"/>
              <w:left w:val="single" w:sz="4" w:space="0" w:color="auto"/>
              <w:bottom w:val="single" w:sz="4" w:space="0" w:color="auto"/>
              <w:right w:val="single" w:sz="4" w:space="0" w:color="auto"/>
            </w:tcBorders>
            <w:shd w:val="clear" w:color="auto" w:fill="92D050"/>
            <w:vAlign w:val="center"/>
          </w:tcPr>
          <w:p w14:paraId="6DDC4404" w14:textId="6E0846E2" w:rsidR="00060E74" w:rsidRPr="00133742" w:rsidRDefault="00060E74"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62A39BA" w14:textId="02676833" w:rsidR="00060E74" w:rsidRPr="00133742" w:rsidRDefault="00DE5213"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55A2F" w14:textId="71602E75" w:rsidR="00060E74" w:rsidRPr="00133742" w:rsidRDefault="00060E74" w:rsidP="00060E74">
            <w:pPr>
              <w:rPr>
                <w:rFonts w:ascii="Arial" w:hAnsi="Arial" w:cs="Arial"/>
                <w:sz w:val="20"/>
                <w:szCs w:val="20"/>
              </w:rPr>
            </w:pPr>
            <w:r>
              <w:rPr>
                <w:rStyle w:val="eop"/>
                <w:rFonts w:ascii="Arial" w:hAnsi="Arial" w:cs="Arial"/>
                <w:sz w:val="20"/>
                <w:szCs w:val="20"/>
              </w:rPr>
              <w:t> </w:t>
            </w:r>
            <w:r w:rsidR="008F4C35">
              <w:rPr>
                <w:rStyle w:val="eop"/>
                <w:rFonts w:ascii="Arial" w:hAnsi="Arial" w:cs="Arial"/>
                <w:sz w:val="20"/>
                <w:szCs w:val="20"/>
              </w:rPr>
              <w:t>N</w:t>
            </w:r>
            <w:r w:rsidR="008F4C35">
              <w:rPr>
                <w:rStyle w:val="eop"/>
              </w:rPr>
              <w:t>o returns</w:t>
            </w:r>
          </w:p>
        </w:tc>
        <w:tc>
          <w:tcPr>
            <w:tcW w:w="1551" w:type="dxa"/>
            <w:tcBorders>
              <w:top w:val="single" w:sz="4" w:space="0" w:color="auto"/>
              <w:left w:val="single" w:sz="4" w:space="0" w:color="auto"/>
              <w:bottom w:val="single" w:sz="4" w:space="0" w:color="auto"/>
              <w:right w:val="single" w:sz="4" w:space="0" w:color="auto"/>
            </w:tcBorders>
            <w:shd w:val="clear" w:color="auto" w:fill="92D050"/>
            <w:vAlign w:val="center"/>
          </w:tcPr>
          <w:p w14:paraId="3B9166BC" w14:textId="0B2B70F4" w:rsidR="00060E74" w:rsidRPr="00133742" w:rsidRDefault="00060E74"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r>
    </w:tbl>
    <w:tbl>
      <w:tblPr>
        <w:tblStyle w:val="TableGrid15112"/>
        <w:tblW w:w="10382" w:type="dxa"/>
        <w:tblInd w:w="-5" w:type="dxa"/>
        <w:tblLook w:val="04A0" w:firstRow="1" w:lastRow="0" w:firstColumn="1" w:lastColumn="0" w:noHBand="0" w:noVBand="1"/>
        <w:tblDescription w:val="Table"/>
      </w:tblPr>
      <w:tblGrid>
        <w:gridCol w:w="10382"/>
      </w:tblGrid>
      <w:tr w:rsidR="009F42D8" w:rsidRPr="00133742" w14:paraId="021C41DC"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122A76CD" w14:textId="416A75E6" w:rsidR="00883775" w:rsidRPr="00133742" w:rsidRDefault="00883775" w:rsidP="009F42D8">
            <w:pPr>
              <w:rPr>
                <w:rFonts w:ascii="Arial" w:hAnsi="Arial" w:cs="Arial"/>
                <w:sz w:val="20"/>
                <w:szCs w:val="20"/>
              </w:rPr>
            </w:pPr>
          </w:p>
        </w:tc>
      </w:tr>
    </w:tbl>
    <w:tbl>
      <w:tblPr>
        <w:tblStyle w:val="TableGrid15117"/>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133742" w14:paraId="6D97C673"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11174EEB" w14:textId="77777777" w:rsidR="009F42D8" w:rsidRPr="00133742" w:rsidRDefault="06CA2E6D"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commercial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463B577A" w14:textId="1CF70867"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41E66329" w:rsidRPr="15D2AA02">
              <w:rPr>
                <w:rFonts w:ascii="Arial" w:hAnsi="Arial" w:cs="Arial"/>
                <w:b/>
                <w:bCs/>
                <w:sz w:val="20"/>
                <w:szCs w:val="20"/>
              </w:rPr>
              <w:t>3</w:t>
            </w:r>
            <w:r w:rsidRPr="15D2AA02">
              <w:rPr>
                <w:rFonts w:ascii="Arial" w:hAnsi="Arial" w:cs="Arial"/>
                <w:b/>
                <w:bCs/>
                <w:sz w:val="20"/>
                <w:szCs w:val="20"/>
              </w:rPr>
              <w:t>/2</w:t>
            </w:r>
            <w:r w:rsidR="3F593382" w:rsidRPr="15D2AA02">
              <w:rPr>
                <w:rFonts w:ascii="Arial" w:hAnsi="Arial" w:cs="Arial"/>
                <w:b/>
                <w:bCs/>
                <w:sz w:val="20"/>
                <w:szCs w:val="20"/>
              </w:rPr>
              <w:t>4</w:t>
            </w:r>
            <w:r w:rsidRPr="15D2AA02">
              <w:rPr>
                <w:rFonts w:ascii="Arial" w:hAnsi="Arial" w:cs="Arial"/>
                <w:b/>
                <w:bCs/>
                <w:sz w:val="20"/>
                <w:szCs w:val="20"/>
              </w:rPr>
              <w:t xml:space="preserve"> Target:  95%</w:t>
            </w:r>
          </w:p>
        </w:tc>
      </w:tr>
      <w:tr w:rsidR="004D1AF5" w:rsidRPr="00133742" w14:paraId="1FD44C33" w14:textId="77777777" w:rsidTr="004D3697">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72A50F87" w14:textId="77777777" w:rsidR="004D1AF5" w:rsidRPr="00133742" w:rsidRDefault="004D1AF5" w:rsidP="004D369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151A1A8" w14:textId="77777777" w:rsidR="004D1AF5" w:rsidRPr="00133742" w:rsidRDefault="004D1AF5" w:rsidP="004D3697">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3B38E5B" w14:textId="77777777" w:rsidR="004D1AF5" w:rsidRPr="00133742" w:rsidRDefault="004D1AF5" w:rsidP="004D3697">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A694194" w14:textId="77777777" w:rsidR="004D1AF5" w:rsidRPr="00133742" w:rsidRDefault="004D1AF5" w:rsidP="004D3697">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05A2CE" w14:textId="77777777" w:rsidR="004D1AF5" w:rsidRPr="00133742" w:rsidRDefault="004D1AF5" w:rsidP="004D3697">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43A315" w14:textId="30053DE0" w:rsidR="004D1AF5" w:rsidRPr="00133742" w:rsidRDefault="00F22655" w:rsidP="004D3697">
            <w:pPr>
              <w:rPr>
                <w:rFonts w:ascii="Arial" w:hAnsi="Arial" w:cs="Arial"/>
                <w:sz w:val="20"/>
                <w:szCs w:val="20"/>
              </w:rPr>
            </w:pPr>
            <w:r>
              <w:rPr>
                <w:rFonts w:ascii="Arial" w:hAnsi="Arial" w:cs="Arial"/>
                <w:sz w:val="20"/>
                <w:szCs w:val="20"/>
              </w:rPr>
              <w:t>Year to Q</w:t>
            </w:r>
            <w:r w:rsidR="00932DAC">
              <w:rPr>
                <w:rFonts w:ascii="Arial" w:hAnsi="Arial" w:cs="Arial"/>
                <w:sz w:val="20"/>
                <w:szCs w:val="20"/>
              </w:rPr>
              <w:t>4</w:t>
            </w:r>
          </w:p>
        </w:tc>
      </w:tr>
      <w:tr w:rsidR="005353B1" w:rsidRPr="00133742" w14:paraId="70A15D29" w14:textId="77777777" w:rsidTr="004D3697">
        <w:trPr>
          <w:trHeight w:val="144"/>
        </w:trPr>
        <w:tc>
          <w:tcPr>
            <w:tcW w:w="2892" w:type="dxa"/>
          </w:tcPr>
          <w:p w14:paraId="2E7C05C3" w14:textId="4FA1D91A" w:rsidR="005353B1" w:rsidRPr="00133742" w:rsidRDefault="7DB1BBC4" w:rsidP="004D3697">
            <w:pPr>
              <w:rPr>
                <w:sz w:val="20"/>
                <w:szCs w:val="20"/>
              </w:rPr>
            </w:pPr>
            <w:r w:rsidRPr="15D2AA02">
              <w:rPr>
                <w:rFonts w:ascii="Arial" w:hAnsi="Arial" w:cs="Arial"/>
                <w:sz w:val="20"/>
                <w:szCs w:val="20"/>
              </w:rPr>
              <w:t>Previous Year (2</w:t>
            </w:r>
            <w:r w:rsidR="0ACE012E" w:rsidRPr="15D2AA02">
              <w:rPr>
                <w:rFonts w:ascii="Arial" w:hAnsi="Arial" w:cs="Arial"/>
                <w:sz w:val="20"/>
                <w:szCs w:val="20"/>
              </w:rPr>
              <w:t>2</w:t>
            </w:r>
            <w:r w:rsidRPr="15D2AA02">
              <w:rPr>
                <w:rFonts w:ascii="Arial" w:hAnsi="Arial" w:cs="Arial"/>
                <w:sz w:val="20"/>
                <w:szCs w:val="20"/>
              </w:rPr>
              <w:t>/2</w:t>
            </w:r>
            <w:r w:rsidR="114959A8" w:rsidRPr="15D2AA02">
              <w:rPr>
                <w:rFonts w:ascii="Arial" w:hAnsi="Arial" w:cs="Arial"/>
                <w:sz w:val="20"/>
                <w:szCs w:val="20"/>
              </w:rPr>
              <w:t>3</w:t>
            </w:r>
            <w:r w:rsidRPr="15D2AA02">
              <w:rPr>
                <w:rFonts w:ascii="Arial" w:hAnsi="Arial" w:cs="Arial"/>
                <w:sz w:val="20"/>
                <w:szCs w:val="20"/>
              </w:rPr>
              <w:t>)</w:t>
            </w:r>
          </w:p>
        </w:tc>
        <w:tc>
          <w:tcPr>
            <w:tcW w:w="1286" w:type="dxa"/>
          </w:tcPr>
          <w:p w14:paraId="66F5DD62" w14:textId="77777777" w:rsidR="005353B1" w:rsidRPr="00133742" w:rsidRDefault="005353B1" w:rsidP="004D3697">
            <w:pPr>
              <w:rPr>
                <w:sz w:val="20"/>
                <w:szCs w:val="20"/>
              </w:rPr>
            </w:pPr>
            <w:r w:rsidRPr="00133742">
              <w:rPr>
                <w:rFonts w:ascii="Arial" w:hAnsi="Arial" w:cs="Arial"/>
                <w:sz w:val="20"/>
                <w:szCs w:val="20"/>
              </w:rPr>
              <w:t xml:space="preserve">100% </w:t>
            </w:r>
          </w:p>
        </w:tc>
        <w:tc>
          <w:tcPr>
            <w:tcW w:w="1551" w:type="dxa"/>
          </w:tcPr>
          <w:p w14:paraId="013AE6C0" w14:textId="7C781444" w:rsidR="005353B1" w:rsidRPr="00133742" w:rsidRDefault="5CF42789" w:rsidP="004D3697">
            <w:r w:rsidRPr="15D2AA02">
              <w:rPr>
                <w:rFonts w:ascii="Arial" w:hAnsi="Arial" w:cs="Arial"/>
                <w:sz w:val="20"/>
                <w:szCs w:val="20"/>
              </w:rPr>
              <w:t>100%</w:t>
            </w:r>
          </w:p>
        </w:tc>
        <w:tc>
          <w:tcPr>
            <w:tcW w:w="1551" w:type="dxa"/>
            <w:gridSpan w:val="2"/>
          </w:tcPr>
          <w:p w14:paraId="4BB307AD" w14:textId="0871CE87" w:rsidR="005353B1" w:rsidRPr="00133742" w:rsidRDefault="5CF42789" w:rsidP="004D3697">
            <w:r w:rsidRPr="15D2AA02">
              <w:rPr>
                <w:rFonts w:ascii="Arial" w:hAnsi="Arial" w:cs="Arial"/>
                <w:sz w:val="20"/>
                <w:szCs w:val="20"/>
              </w:rPr>
              <w:t>No returns</w:t>
            </w:r>
          </w:p>
        </w:tc>
        <w:tc>
          <w:tcPr>
            <w:tcW w:w="1551" w:type="dxa"/>
          </w:tcPr>
          <w:p w14:paraId="2E3A4CF8" w14:textId="77777777" w:rsidR="005353B1" w:rsidRPr="00133742" w:rsidRDefault="005353B1" w:rsidP="004D3697">
            <w:pPr>
              <w:rPr>
                <w:sz w:val="20"/>
                <w:szCs w:val="20"/>
              </w:rPr>
            </w:pPr>
            <w:r w:rsidRPr="00133742">
              <w:rPr>
                <w:rFonts w:ascii="Arial" w:hAnsi="Arial" w:cs="Arial"/>
                <w:sz w:val="20"/>
                <w:szCs w:val="20"/>
              </w:rPr>
              <w:t>100%</w:t>
            </w:r>
          </w:p>
        </w:tc>
        <w:tc>
          <w:tcPr>
            <w:tcW w:w="1551" w:type="dxa"/>
          </w:tcPr>
          <w:p w14:paraId="0DA79239" w14:textId="77777777" w:rsidR="005353B1" w:rsidRPr="00133742" w:rsidRDefault="005353B1" w:rsidP="004D3697">
            <w:pPr>
              <w:rPr>
                <w:sz w:val="20"/>
                <w:szCs w:val="20"/>
              </w:rPr>
            </w:pPr>
            <w:r w:rsidRPr="00133742">
              <w:rPr>
                <w:rFonts w:ascii="Arial" w:hAnsi="Arial" w:cs="Arial"/>
                <w:sz w:val="20"/>
                <w:szCs w:val="20"/>
              </w:rPr>
              <w:t>100%</w:t>
            </w:r>
          </w:p>
        </w:tc>
      </w:tr>
      <w:tr w:rsidR="005353B1" w:rsidRPr="00133742" w14:paraId="2B8419EA" w14:textId="77777777" w:rsidTr="004D3697">
        <w:trPr>
          <w:trHeight w:val="144"/>
        </w:trPr>
        <w:tc>
          <w:tcPr>
            <w:tcW w:w="2892" w:type="dxa"/>
          </w:tcPr>
          <w:p w14:paraId="797FE088" w14:textId="77777777" w:rsidR="005353B1" w:rsidRPr="00133742" w:rsidRDefault="005353B1" w:rsidP="004D3697">
            <w:pPr>
              <w:rPr>
                <w:sz w:val="20"/>
                <w:szCs w:val="20"/>
              </w:rPr>
            </w:pPr>
            <w:r w:rsidRPr="00133742">
              <w:rPr>
                <w:rFonts w:ascii="Arial" w:hAnsi="Arial" w:cs="Arial"/>
                <w:sz w:val="20"/>
                <w:szCs w:val="20"/>
              </w:rPr>
              <w:t xml:space="preserve">Target </w:t>
            </w:r>
          </w:p>
        </w:tc>
        <w:tc>
          <w:tcPr>
            <w:tcW w:w="1286" w:type="dxa"/>
          </w:tcPr>
          <w:p w14:paraId="39D5BE50" w14:textId="77777777" w:rsidR="005353B1" w:rsidRPr="00133742" w:rsidRDefault="005353B1" w:rsidP="004D3697">
            <w:pPr>
              <w:rPr>
                <w:sz w:val="20"/>
                <w:szCs w:val="20"/>
              </w:rPr>
            </w:pPr>
            <w:r w:rsidRPr="00133742">
              <w:rPr>
                <w:rFonts w:ascii="Arial" w:hAnsi="Arial" w:cs="Arial"/>
                <w:sz w:val="20"/>
                <w:szCs w:val="20"/>
              </w:rPr>
              <w:t>95%</w:t>
            </w:r>
          </w:p>
        </w:tc>
        <w:tc>
          <w:tcPr>
            <w:tcW w:w="1551" w:type="dxa"/>
          </w:tcPr>
          <w:p w14:paraId="57F2D51C" w14:textId="77777777" w:rsidR="005353B1" w:rsidRPr="00133742" w:rsidRDefault="005353B1" w:rsidP="004D3697">
            <w:pPr>
              <w:rPr>
                <w:sz w:val="20"/>
                <w:szCs w:val="20"/>
              </w:rPr>
            </w:pPr>
            <w:r w:rsidRPr="00133742">
              <w:rPr>
                <w:rFonts w:ascii="Arial" w:hAnsi="Arial" w:cs="Arial"/>
                <w:sz w:val="20"/>
                <w:szCs w:val="20"/>
              </w:rPr>
              <w:t>95%</w:t>
            </w:r>
          </w:p>
        </w:tc>
        <w:tc>
          <w:tcPr>
            <w:tcW w:w="1551" w:type="dxa"/>
            <w:gridSpan w:val="2"/>
          </w:tcPr>
          <w:p w14:paraId="19E6690B" w14:textId="77777777" w:rsidR="005353B1" w:rsidRPr="00133742" w:rsidRDefault="005353B1" w:rsidP="004D3697">
            <w:pPr>
              <w:rPr>
                <w:sz w:val="20"/>
                <w:szCs w:val="20"/>
              </w:rPr>
            </w:pPr>
            <w:r w:rsidRPr="00133742">
              <w:rPr>
                <w:rFonts w:ascii="Arial" w:hAnsi="Arial" w:cs="Arial"/>
                <w:sz w:val="20"/>
                <w:szCs w:val="20"/>
              </w:rPr>
              <w:t>95%</w:t>
            </w:r>
          </w:p>
        </w:tc>
        <w:tc>
          <w:tcPr>
            <w:tcW w:w="1551" w:type="dxa"/>
          </w:tcPr>
          <w:p w14:paraId="3758849E" w14:textId="77777777" w:rsidR="005353B1" w:rsidRPr="00133742" w:rsidRDefault="005353B1" w:rsidP="004D3697">
            <w:pPr>
              <w:rPr>
                <w:sz w:val="20"/>
                <w:szCs w:val="20"/>
              </w:rPr>
            </w:pPr>
            <w:r w:rsidRPr="00133742">
              <w:rPr>
                <w:rFonts w:ascii="Arial" w:hAnsi="Arial" w:cs="Arial"/>
                <w:sz w:val="20"/>
                <w:szCs w:val="20"/>
              </w:rPr>
              <w:t>95%</w:t>
            </w:r>
          </w:p>
        </w:tc>
        <w:tc>
          <w:tcPr>
            <w:tcW w:w="1551" w:type="dxa"/>
          </w:tcPr>
          <w:p w14:paraId="59E46F06" w14:textId="77777777" w:rsidR="005353B1" w:rsidRPr="00133742" w:rsidRDefault="005353B1" w:rsidP="004D3697">
            <w:pPr>
              <w:rPr>
                <w:sz w:val="20"/>
                <w:szCs w:val="20"/>
              </w:rPr>
            </w:pPr>
            <w:r w:rsidRPr="00133742">
              <w:rPr>
                <w:rFonts w:ascii="Arial" w:hAnsi="Arial" w:cs="Arial"/>
                <w:sz w:val="20"/>
                <w:szCs w:val="20"/>
              </w:rPr>
              <w:t>95%</w:t>
            </w:r>
          </w:p>
        </w:tc>
      </w:tr>
      <w:tr w:rsidR="00060E74" w:rsidRPr="00133742" w14:paraId="650CD6A1" w14:textId="77777777" w:rsidTr="00DE5213">
        <w:trPr>
          <w:trHeight w:val="144"/>
        </w:trPr>
        <w:tc>
          <w:tcPr>
            <w:tcW w:w="2892" w:type="dxa"/>
          </w:tcPr>
          <w:p w14:paraId="05E2EC98" w14:textId="327E0876" w:rsidR="00060E74" w:rsidRPr="00133742" w:rsidRDefault="00060E74" w:rsidP="00060E74">
            <w:pPr>
              <w:rPr>
                <w:sz w:val="20"/>
                <w:szCs w:val="20"/>
              </w:rPr>
            </w:pPr>
            <w:r w:rsidRPr="15D2AA02">
              <w:rPr>
                <w:rFonts w:ascii="Arial" w:hAnsi="Arial" w:cs="Arial"/>
                <w:sz w:val="20"/>
                <w:szCs w:val="20"/>
              </w:rPr>
              <w:t>2023/24 Actual</w:t>
            </w:r>
          </w:p>
        </w:tc>
        <w:tc>
          <w:tcPr>
            <w:tcW w:w="1286" w:type="dxa"/>
            <w:shd w:val="clear" w:color="auto" w:fill="92D050"/>
            <w:vAlign w:val="center"/>
          </w:tcPr>
          <w:p w14:paraId="6D9B3ABD" w14:textId="6666E0D8" w:rsidR="00060E74" w:rsidRPr="00133742" w:rsidRDefault="00060E74" w:rsidP="00060E74">
            <w:pPr>
              <w:rPr>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92D050"/>
            <w:vAlign w:val="center"/>
          </w:tcPr>
          <w:p w14:paraId="77295559" w14:textId="13CCBB87" w:rsidR="00060E74" w:rsidRPr="00133742" w:rsidRDefault="00060E74"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gridSpan w:val="2"/>
            <w:shd w:val="clear" w:color="auto" w:fill="92D050"/>
            <w:vAlign w:val="center"/>
          </w:tcPr>
          <w:p w14:paraId="07BC3EBB" w14:textId="33C5D4E4" w:rsidR="00060E74" w:rsidRPr="00133742" w:rsidRDefault="00DE5213" w:rsidP="00060E74">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D9D9D9" w:themeFill="background1" w:themeFillShade="D9"/>
            <w:vAlign w:val="center"/>
          </w:tcPr>
          <w:p w14:paraId="5BBF481A" w14:textId="1E5C7FD8" w:rsidR="00060E74" w:rsidRPr="00133742" w:rsidRDefault="00060E74" w:rsidP="00060E74">
            <w:pPr>
              <w:rPr>
                <w:rFonts w:ascii="Arial" w:hAnsi="Arial" w:cs="Arial"/>
                <w:sz w:val="20"/>
                <w:szCs w:val="20"/>
              </w:rPr>
            </w:pPr>
            <w:r>
              <w:rPr>
                <w:rStyle w:val="eop"/>
                <w:rFonts w:ascii="Arial" w:hAnsi="Arial" w:cs="Arial"/>
                <w:sz w:val="20"/>
                <w:szCs w:val="20"/>
              </w:rPr>
              <w:t> </w:t>
            </w:r>
            <w:r w:rsidR="008F4C35">
              <w:rPr>
                <w:rStyle w:val="eop"/>
                <w:rFonts w:ascii="Arial" w:hAnsi="Arial" w:cs="Arial"/>
                <w:sz w:val="20"/>
                <w:szCs w:val="20"/>
              </w:rPr>
              <w:t>N</w:t>
            </w:r>
            <w:r w:rsidR="008F4C35">
              <w:rPr>
                <w:rStyle w:val="eop"/>
              </w:rPr>
              <w:t>o returns</w:t>
            </w:r>
          </w:p>
        </w:tc>
        <w:tc>
          <w:tcPr>
            <w:tcW w:w="1551" w:type="dxa"/>
            <w:shd w:val="clear" w:color="auto" w:fill="92D050"/>
            <w:vAlign w:val="center"/>
          </w:tcPr>
          <w:p w14:paraId="543DE1D0" w14:textId="604FD79F" w:rsidR="00060E74" w:rsidRPr="00133742" w:rsidRDefault="00060E74" w:rsidP="00060E74">
            <w:pPr>
              <w:rPr>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r>
    </w:tbl>
    <w:tbl>
      <w:tblPr>
        <w:tblW w:w="10382" w:type="dxa"/>
        <w:tblInd w:w="-5" w:type="dxa"/>
        <w:tblLook w:val="04A0" w:firstRow="1" w:lastRow="0" w:firstColumn="1" w:lastColumn="0" w:noHBand="0" w:noVBand="1"/>
        <w:tblDescription w:val="Table"/>
      </w:tblPr>
      <w:tblGrid>
        <w:gridCol w:w="10382"/>
      </w:tblGrid>
      <w:tr w:rsidR="009F42D8" w:rsidRPr="00133742" w14:paraId="747BE939"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3892D82C" w14:textId="77777777" w:rsidR="009F42D8" w:rsidRPr="00133742" w:rsidRDefault="009F42D8" w:rsidP="009F42D8">
            <w:pPr>
              <w:spacing w:after="0" w:line="276" w:lineRule="auto"/>
              <w:rPr>
                <w:rFonts w:ascii="Arial" w:eastAsia="Calibri" w:hAnsi="Arial" w:cs="Arial"/>
                <w:color w:val="595959"/>
                <w:sz w:val="20"/>
                <w:szCs w:val="20"/>
              </w:rPr>
            </w:pPr>
          </w:p>
        </w:tc>
      </w:tr>
    </w:tbl>
    <w:tbl>
      <w:tblPr>
        <w:tblStyle w:val="TableGrid15118"/>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9F42D8" w:rsidRPr="00133742" w14:paraId="6DD1E2D7"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50AF165C" w14:textId="77777777" w:rsidR="009F42D8" w:rsidRPr="00133742" w:rsidRDefault="06CA2E6D"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respondents satisfied with the services with regards to Fire Safety Audits</w:t>
            </w:r>
          </w:p>
        </w:tc>
        <w:tc>
          <w:tcPr>
            <w:tcW w:w="3969" w:type="dxa"/>
            <w:gridSpan w:val="3"/>
            <w:tcBorders>
              <w:top w:val="single" w:sz="4" w:space="0" w:color="auto"/>
              <w:left w:val="nil"/>
              <w:bottom w:val="single" w:sz="4" w:space="0" w:color="auto"/>
              <w:right w:val="single" w:sz="4" w:space="0" w:color="auto"/>
            </w:tcBorders>
            <w:shd w:val="clear" w:color="auto" w:fill="auto"/>
          </w:tcPr>
          <w:p w14:paraId="67F99B90" w14:textId="06D3500A"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w:t>
            </w:r>
            <w:r w:rsidR="5D2054F8" w:rsidRPr="15D2AA02">
              <w:rPr>
                <w:rFonts w:ascii="Arial" w:hAnsi="Arial" w:cs="Arial"/>
                <w:b/>
                <w:bCs/>
                <w:sz w:val="20"/>
                <w:szCs w:val="20"/>
              </w:rPr>
              <w:t>23</w:t>
            </w:r>
            <w:r w:rsidRPr="15D2AA02">
              <w:rPr>
                <w:rFonts w:ascii="Arial" w:hAnsi="Arial" w:cs="Arial"/>
                <w:b/>
                <w:bCs/>
                <w:sz w:val="20"/>
                <w:szCs w:val="20"/>
              </w:rPr>
              <w:t>/2</w:t>
            </w:r>
            <w:r w:rsidR="1EC77F46" w:rsidRPr="15D2AA02">
              <w:rPr>
                <w:rFonts w:ascii="Arial" w:hAnsi="Arial" w:cs="Arial"/>
                <w:b/>
                <w:bCs/>
                <w:sz w:val="20"/>
                <w:szCs w:val="20"/>
              </w:rPr>
              <w:t>4</w:t>
            </w:r>
            <w:r w:rsidRPr="15D2AA02">
              <w:rPr>
                <w:rFonts w:ascii="Arial" w:hAnsi="Arial" w:cs="Arial"/>
                <w:b/>
                <w:bCs/>
                <w:sz w:val="20"/>
                <w:szCs w:val="20"/>
              </w:rPr>
              <w:t xml:space="preserve"> Target:  90%</w:t>
            </w:r>
          </w:p>
        </w:tc>
      </w:tr>
      <w:tr w:rsidR="004D1AF5" w:rsidRPr="00133742" w14:paraId="2C36D038" w14:textId="77777777" w:rsidTr="004D3697">
        <w:trPr>
          <w:trHeight w:val="144"/>
        </w:trPr>
        <w:tc>
          <w:tcPr>
            <w:tcW w:w="2892" w:type="dxa"/>
            <w:tcBorders>
              <w:top w:val="single" w:sz="4" w:space="0" w:color="auto"/>
              <w:left w:val="single" w:sz="4" w:space="0" w:color="auto"/>
              <w:bottom w:val="single" w:sz="4" w:space="0" w:color="auto"/>
              <w:right w:val="single" w:sz="4" w:space="0" w:color="auto"/>
            </w:tcBorders>
            <w:shd w:val="clear" w:color="auto" w:fill="auto"/>
          </w:tcPr>
          <w:p w14:paraId="27F831CA" w14:textId="77777777" w:rsidR="004D1AF5" w:rsidRPr="00133742" w:rsidRDefault="004D1AF5" w:rsidP="004D369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79AEA92" w14:textId="77777777" w:rsidR="004D1AF5" w:rsidRPr="00133742" w:rsidRDefault="004D1AF5" w:rsidP="004D3697">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D25DB3A" w14:textId="77777777" w:rsidR="004D1AF5" w:rsidRPr="00133742" w:rsidRDefault="004D1AF5" w:rsidP="004D3697">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058010A" w14:textId="77777777" w:rsidR="004D1AF5" w:rsidRPr="00133742" w:rsidRDefault="004D1AF5" w:rsidP="004D3697">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B2C7C41" w14:textId="77777777" w:rsidR="004D1AF5" w:rsidRPr="00133742" w:rsidRDefault="004D1AF5" w:rsidP="004D3697">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A7961F" w14:textId="73E2D4AF" w:rsidR="004D1AF5" w:rsidRPr="00133742" w:rsidRDefault="00F22655" w:rsidP="004D3697">
            <w:pPr>
              <w:rPr>
                <w:rFonts w:ascii="Arial" w:hAnsi="Arial" w:cs="Arial"/>
                <w:sz w:val="20"/>
                <w:szCs w:val="20"/>
              </w:rPr>
            </w:pPr>
            <w:r>
              <w:rPr>
                <w:rFonts w:ascii="Arial" w:hAnsi="Arial" w:cs="Arial"/>
                <w:sz w:val="20"/>
                <w:szCs w:val="20"/>
              </w:rPr>
              <w:t>Year to Q</w:t>
            </w:r>
            <w:r w:rsidR="00932DAC">
              <w:rPr>
                <w:rFonts w:ascii="Arial" w:hAnsi="Arial" w:cs="Arial"/>
                <w:sz w:val="20"/>
                <w:szCs w:val="20"/>
              </w:rPr>
              <w:t>4</w:t>
            </w:r>
          </w:p>
        </w:tc>
      </w:tr>
      <w:tr w:rsidR="005353B1" w:rsidRPr="00133742" w14:paraId="0B2CA9CE" w14:textId="77777777" w:rsidTr="004D3697">
        <w:trPr>
          <w:trHeight w:val="144"/>
        </w:trPr>
        <w:tc>
          <w:tcPr>
            <w:tcW w:w="2892" w:type="dxa"/>
          </w:tcPr>
          <w:p w14:paraId="4DDECD95" w14:textId="69D10F25" w:rsidR="005353B1" w:rsidRPr="00133742" w:rsidRDefault="7DB1BBC4" w:rsidP="004D3697">
            <w:pPr>
              <w:rPr>
                <w:sz w:val="20"/>
                <w:szCs w:val="20"/>
              </w:rPr>
            </w:pPr>
            <w:r w:rsidRPr="15D2AA02">
              <w:rPr>
                <w:rFonts w:ascii="Arial" w:hAnsi="Arial" w:cs="Arial"/>
                <w:sz w:val="20"/>
                <w:szCs w:val="20"/>
              </w:rPr>
              <w:t>Previous Year (2</w:t>
            </w:r>
            <w:r w:rsidR="071128D4" w:rsidRPr="15D2AA02">
              <w:rPr>
                <w:rFonts w:ascii="Arial" w:hAnsi="Arial" w:cs="Arial"/>
                <w:sz w:val="20"/>
                <w:szCs w:val="20"/>
              </w:rPr>
              <w:t>2</w:t>
            </w:r>
            <w:r w:rsidRPr="15D2AA02">
              <w:rPr>
                <w:rFonts w:ascii="Arial" w:hAnsi="Arial" w:cs="Arial"/>
                <w:sz w:val="20"/>
                <w:szCs w:val="20"/>
              </w:rPr>
              <w:t>/2</w:t>
            </w:r>
            <w:r w:rsidR="10082745" w:rsidRPr="15D2AA02">
              <w:rPr>
                <w:rFonts w:ascii="Arial" w:hAnsi="Arial" w:cs="Arial"/>
                <w:sz w:val="20"/>
                <w:szCs w:val="20"/>
              </w:rPr>
              <w:t>3</w:t>
            </w:r>
            <w:r w:rsidRPr="15D2AA02">
              <w:rPr>
                <w:rFonts w:ascii="Arial" w:hAnsi="Arial" w:cs="Arial"/>
                <w:sz w:val="20"/>
                <w:szCs w:val="20"/>
              </w:rPr>
              <w:t>)</w:t>
            </w:r>
          </w:p>
        </w:tc>
        <w:tc>
          <w:tcPr>
            <w:tcW w:w="1286" w:type="dxa"/>
          </w:tcPr>
          <w:p w14:paraId="7781B3C7" w14:textId="40EBD474" w:rsidR="005353B1" w:rsidRPr="00133742" w:rsidRDefault="1469DD12" w:rsidP="004D3697">
            <w:pPr>
              <w:rPr>
                <w:rFonts w:ascii="Arial" w:hAnsi="Arial" w:cs="Arial"/>
                <w:sz w:val="20"/>
                <w:szCs w:val="20"/>
              </w:rPr>
            </w:pPr>
            <w:r w:rsidRPr="15D2AA02">
              <w:rPr>
                <w:rFonts w:ascii="Arial" w:hAnsi="Arial" w:cs="Arial"/>
                <w:sz w:val="20"/>
                <w:szCs w:val="20"/>
              </w:rPr>
              <w:t>100</w:t>
            </w:r>
            <w:r w:rsidR="7DB1BBC4" w:rsidRPr="15D2AA02">
              <w:rPr>
                <w:rFonts w:ascii="Arial" w:hAnsi="Arial" w:cs="Arial"/>
                <w:sz w:val="20"/>
                <w:szCs w:val="20"/>
              </w:rPr>
              <w:t xml:space="preserve">% </w:t>
            </w:r>
          </w:p>
        </w:tc>
        <w:tc>
          <w:tcPr>
            <w:tcW w:w="1551" w:type="dxa"/>
          </w:tcPr>
          <w:p w14:paraId="45DAD3A7" w14:textId="269E4FEE" w:rsidR="005353B1" w:rsidRPr="00133742" w:rsidRDefault="0FD29992" w:rsidP="004D3697">
            <w:pPr>
              <w:rPr>
                <w:rFonts w:ascii="Arial" w:hAnsi="Arial" w:cs="Arial"/>
                <w:sz w:val="20"/>
                <w:szCs w:val="20"/>
              </w:rPr>
            </w:pPr>
            <w:r w:rsidRPr="15D2AA02">
              <w:rPr>
                <w:rFonts w:ascii="Arial" w:hAnsi="Arial" w:cs="Arial"/>
                <w:sz w:val="20"/>
                <w:szCs w:val="20"/>
              </w:rPr>
              <w:t>96.9</w:t>
            </w:r>
            <w:r w:rsidR="7DB1BBC4" w:rsidRPr="15D2AA02">
              <w:rPr>
                <w:rFonts w:ascii="Arial" w:hAnsi="Arial" w:cs="Arial"/>
                <w:sz w:val="20"/>
                <w:szCs w:val="20"/>
              </w:rPr>
              <w:t xml:space="preserve">% </w:t>
            </w:r>
          </w:p>
        </w:tc>
        <w:tc>
          <w:tcPr>
            <w:tcW w:w="1551" w:type="dxa"/>
            <w:gridSpan w:val="2"/>
          </w:tcPr>
          <w:p w14:paraId="76F678F8" w14:textId="474EFE0F" w:rsidR="005353B1" w:rsidRPr="00133742" w:rsidRDefault="005353B1" w:rsidP="004D3697">
            <w:pPr>
              <w:rPr>
                <w:sz w:val="20"/>
                <w:szCs w:val="20"/>
              </w:rPr>
            </w:pPr>
            <w:r w:rsidRPr="00133742">
              <w:rPr>
                <w:rFonts w:ascii="Arial" w:hAnsi="Arial" w:cs="Arial"/>
                <w:sz w:val="20"/>
                <w:szCs w:val="20"/>
              </w:rPr>
              <w:t>100%</w:t>
            </w:r>
          </w:p>
        </w:tc>
        <w:tc>
          <w:tcPr>
            <w:tcW w:w="1551" w:type="dxa"/>
          </w:tcPr>
          <w:p w14:paraId="688BB0FC" w14:textId="77777777" w:rsidR="005353B1" w:rsidRPr="00133742" w:rsidRDefault="005353B1" w:rsidP="004D3697">
            <w:pPr>
              <w:rPr>
                <w:sz w:val="20"/>
                <w:szCs w:val="20"/>
              </w:rPr>
            </w:pPr>
            <w:r w:rsidRPr="00133742">
              <w:rPr>
                <w:rFonts w:ascii="Arial" w:hAnsi="Arial" w:cs="Arial"/>
                <w:sz w:val="20"/>
                <w:szCs w:val="20"/>
              </w:rPr>
              <w:t>100%</w:t>
            </w:r>
          </w:p>
        </w:tc>
        <w:tc>
          <w:tcPr>
            <w:tcW w:w="1551" w:type="dxa"/>
          </w:tcPr>
          <w:p w14:paraId="5211AD28" w14:textId="5EA856C7" w:rsidR="005353B1" w:rsidRPr="00133742" w:rsidRDefault="69A14255" w:rsidP="004D3697">
            <w:pPr>
              <w:rPr>
                <w:rFonts w:ascii="Arial" w:hAnsi="Arial" w:cs="Arial"/>
                <w:sz w:val="20"/>
                <w:szCs w:val="20"/>
              </w:rPr>
            </w:pPr>
            <w:r w:rsidRPr="2D7D4716">
              <w:rPr>
                <w:rFonts w:ascii="Arial" w:hAnsi="Arial" w:cs="Arial"/>
                <w:sz w:val="20"/>
                <w:szCs w:val="20"/>
              </w:rPr>
              <w:t>98.9</w:t>
            </w:r>
            <w:r w:rsidR="12BF1387" w:rsidRPr="2D7D4716">
              <w:rPr>
                <w:rFonts w:ascii="Arial" w:hAnsi="Arial" w:cs="Arial"/>
                <w:sz w:val="20"/>
                <w:szCs w:val="20"/>
              </w:rPr>
              <w:t>%</w:t>
            </w:r>
          </w:p>
        </w:tc>
      </w:tr>
      <w:tr w:rsidR="005353B1" w:rsidRPr="00133742" w14:paraId="58A7D1F7" w14:textId="77777777" w:rsidTr="004D3697">
        <w:trPr>
          <w:trHeight w:val="144"/>
        </w:trPr>
        <w:tc>
          <w:tcPr>
            <w:tcW w:w="2892" w:type="dxa"/>
          </w:tcPr>
          <w:p w14:paraId="4B7B083F" w14:textId="77777777" w:rsidR="005353B1" w:rsidRPr="00133742" w:rsidRDefault="005353B1" w:rsidP="004D3697">
            <w:pPr>
              <w:rPr>
                <w:sz w:val="20"/>
                <w:szCs w:val="20"/>
              </w:rPr>
            </w:pPr>
            <w:r w:rsidRPr="00133742">
              <w:rPr>
                <w:rFonts w:ascii="Arial" w:hAnsi="Arial" w:cs="Arial"/>
                <w:sz w:val="20"/>
                <w:szCs w:val="20"/>
              </w:rPr>
              <w:t xml:space="preserve">Target </w:t>
            </w:r>
          </w:p>
        </w:tc>
        <w:tc>
          <w:tcPr>
            <w:tcW w:w="1286" w:type="dxa"/>
          </w:tcPr>
          <w:p w14:paraId="49F82C82" w14:textId="77777777" w:rsidR="005353B1" w:rsidRPr="00133742" w:rsidRDefault="005353B1" w:rsidP="004D3697">
            <w:pPr>
              <w:rPr>
                <w:sz w:val="20"/>
                <w:szCs w:val="20"/>
              </w:rPr>
            </w:pPr>
            <w:r w:rsidRPr="00133742">
              <w:rPr>
                <w:rFonts w:ascii="Arial" w:hAnsi="Arial" w:cs="Arial"/>
                <w:sz w:val="20"/>
                <w:szCs w:val="20"/>
              </w:rPr>
              <w:t>90%</w:t>
            </w:r>
          </w:p>
        </w:tc>
        <w:tc>
          <w:tcPr>
            <w:tcW w:w="1551" w:type="dxa"/>
          </w:tcPr>
          <w:p w14:paraId="50D045FA" w14:textId="77777777" w:rsidR="005353B1" w:rsidRPr="00133742" w:rsidRDefault="005353B1" w:rsidP="004D3697">
            <w:pPr>
              <w:rPr>
                <w:sz w:val="20"/>
                <w:szCs w:val="20"/>
              </w:rPr>
            </w:pPr>
            <w:r w:rsidRPr="00133742">
              <w:rPr>
                <w:rFonts w:ascii="Arial" w:hAnsi="Arial" w:cs="Arial"/>
                <w:sz w:val="20"/>
                <w:szCs w:val="20"/>
              </w:rPr>
              <w:t>90%</w:t>
            </w:r>
          </w:p>
        </w:tc>
        <w:tc>
          <w:tcPr>
            <w:tcW w:w="1551" w:type="dxa"/>
            <w:gridSpan w:val="2"/>
          </w:tcPr>
          <w:p w14:paraId="61195DFC" w14:textId="77777777" w:rsidR="005353B1" w:rsidRPr="00133742" w:rsidRDefault="005353B1" w:rsidP="004D3697">
            <w:pPr>
              <w:rPr>
                <w:sz w:val="20"/>
                <w:szCs w:val="20"/>
              </w:rPr>
            </w:pPr>
            <w:r w:rsidRPr="00133742">
              <w:rPr>
                <w:rFonts w:ascii="Arial" w:hAnsi="Arial" w:cs="Arial"/>
                <w:sz w:val="20"/>
                <w:szCs w:val="20"/>
              </w:rPr>
              <w:t>90%</w:t>
            </w:r>
          </w:p>
        </w:tc>
        <w:tc>
          <w:tcPr>
            <w:tcW w:w="1551" w:type="dxa"/>
          </w:tcPr>
          <w:p w14:paraId="25378868" w14:textId="77777777" w:rsidR="005353B1" w:rsidRPr="00133742" w:rsidRDefault="005353B1" w:rsidP="004D3697">
            <w:pPr>
              <w:rPr>
                <w:sz w:val="20"/>
                <w:szCs w:val="20"/>
              </w:rPr>
            </w:pPr>
            <w:r w:rsidRPr="00133742">
              <w:rPr>
                <w:rFonts w:ascii="Arial" w:hAnsi="Arial" w:cs="Arial"/>
                <w:sz w:val="20"/>
                <w:szCs w:val="20"/>
              </w:rPr>
              <w:t>90%</w:t>
            </w:r>
          </w:p>
        </w:tc>
        <w:tc>
          <w:tcPr>
            <w:tcW w:w="1551" w:type="dxa"/>
          </w:tcPr>
          <w:p w14:paraId="5E78BAEC" w14:textId="77777777" w:rsidR="005353B1" w:rsidRPr="00133742" w:rsidRDefault="005353B1" w:rsidP="004D3697">
            <w:pPr>
              <w:rPr>
                <w:sz w:val="20"/>
                <w:szCs w:val="20"/>
              </w:rPr>
            </w:pPr>
            <w:r w:rsidRPr="00133742">
              <w:rPr>
                <w:rFonts w:ascii="Arial" w:hAnsi="Arial" w:cs="Arial"/>
                <w:sz w:val="20"/>
                <w:szCs w:val="20"/>
              </w:rPr>
              <w:t>90%</w:t>
            </w:r>
          </w:p>
        </w:tc>
      </w:tr>
      <w:tr w:rsidR="006870CC" w:rsidRPr="00133742" w14:paraId="1243BADB" w14:textId="77777777" w:rsidTr="006870CC">
        <w:trPr>
          <w:trHeight w:val="144"/>
        </w:trPr>
        <w:tc>
          <w:tcPr>
            <w:tcW w:w="2892" w:type="dxa"/>
          </w:tcPr>
          <w:p w14:paraId="392ECF97" w14:textId="640655AB" w:rsidR="006870CC" w:rsidRPr="00133742" w:rsidRDefault="006870CC" w:rsidP="006870CC">
            <w:pPr>
              <w:rPr>
                <w:sz w:val="20"/>
                <w:szCs w:val="20"/>
              </w:rPr>
            </w:pPr>
            <w:r w:rsidRPr="15D2AA02">
              <w:rPr>
                <w:rFonts w:ascii="Arial" w:hAnsi="Arial" w:cs="Arial"/>
                <w:sz w:val="20"/>
                <w:szCs w:val="20"/>
              </w:rPr>
              <w:t>2023/24 Actual</w:t>
            </w:r>
          </w:p>
        </w:tc>
        <w:tc>
          <w:tcPr>
            <w:tcW w:w="1286" w:type="dxa"/>
            <w:shd w:val="clear" w:color="auto" w:fill="92D050"/>
            <w:vAlign w:val="center"/>
          </w:tcPr>
          <w:p w14:paraId="53DEAC0C" w14:textId="7FEAA58B" w:rsidR="006870CC" w:rsidRPr="00133742" w:rsidRDefault="006870CC" w:rsidP="006870CC">
            <w:pPr>
              <w:rPr>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92D050"/>
            <w:vAlign w:val="center"/>
          </w:tcPr>
          <w:p w14:paraId="207B1A2F" w14:textId="40B16477" w:rsidR="006870CC" w:rsidRPr="00133742" w:rsidRDefault="006870CC" w:rsidP="006870CC">
            <w:pPr>
              <w:rPr>
                <w:rFonts w:ascii="Arial" w:hAnsi="Arial" w:cs="Arial"/>
                <w:sz w:val="20"/>
                <w:szCs w:val="20"/>
              </w:rPr>
            </w:pPr>
            <w:r>
              <w:rPr>
                <w:rStyle w:val="normaltextrun"/>
                <w:rFonts w:ascii="Arial" w:hAnsi="Arial" w:cs="Arial"/>
                <w:sz w:val="20"/>
                <w:szCs w:val="20"/>
              </w:rPr>
              <w:t>90.9%</w:t>
            </w:r>
            <w:r>
              <w:rPr>
                <w:rStyle w:val="normaltextrun"/>
                <w:rFonts w:ascii="Arial" w:hAnsi="Arial" w:cs="Arial"/>
              </w:rPr>
              <w:t>↓</w:t>
            </w:r>
            <w:r>
              <w:rPr>
                <w:rStyle w:val="eop"/>
                <w:rFonts w:ascii="Arial" w:hAnsi="Arial" w:cs="Arial"/>
              </w:rPr>
              <w:t> </w:t>
            </w:r>
          </w:p>
        </w:tc>
        <w:tc>
          <w:tcPr>
            <w:tcW w:w="1551" w:type="dxa"/>
            <w:gridSpan w:val="2"/>
            <w:shd w:val="clear" w:color="auto" w:fill="92D050"/>
            <w:vAlign w:val="center"/>
          </w:tcPr>
          <w:p w14:paraId="2DA83E0A" w14:textId="5E5C5CF7" w:rsidR="006870CC" w:rsidRPr="00133742" w:rsidRDefault="006870CC" w:rsidP="006870CC">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92D050"/>
            <w:vAlign w:val="center"/>
          </w:tcPr>
          <w:p w14:paraId="2A60CB9E" w14:textId="4DA675E6" w:rsidR="006870CC" w:rsidRPr="00133742" w:rsidRDefault="006870CC" w:rsidP="006870CC">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92D050"/>
            <w:vAlign w:val="center"/>
          </w:tcPr>
          <w:p w14:paraId="5E7038E6" w14:textId="2B2E1E4B" w:rsidR="006870CC" w:rsidRPr="00133742" w:rsidRDefault="006870CC" w:rsidP="006870CC">
            <w:pPr>
              <w:rPr>
                <w:sz w:val="20"/>
                <w:szCs w:val="20"/>
              </w:rPr>
            </w:pPr>
            <w:r>
              <w:rPr>
                <w:rStyle w:val="normaltextrun"/>
                <w:rFonts w:ascii="Arial" w:hAnsi="Arial" w:cs="Arial"/>
                <w:sz w:val="20"/>
                <w:szCs w:val="20"/>
              </w:rPr>
              <w:t>96.3%</w:t>
            </w:r>
            <w:r>
              <w:rPr>
                <w:rStyle w:val="normaltextrun"/>
                <w:rFonts w:ascii="Arial" w:hAnsi="Arial" w:cs="Arial"/>
              </w:rPr>
              <w:t>↓</w:t>
            </w:r>
            <w:r>
              <w:rPr>
                <w:rStyle w:val="eop"/>
                <w:rFonts w:ascii="Arial" w:hAnsi="Arial" w:cs="Arial"/>
              </w:rPr>
              <w:t> </w:t>
            </w:r>
          </w:p>
        </w:tc>
      </w:tr>
    </w:tbl>
    <w:tbl>
      <w:tblPr>
        <w:tblW w:w="10382" w:type="dxa"/>
        <w:tblInd w:w="-5" w:type="dxa"/>
        <w:tblLook w:val="04A0" w:firstRow="1" w:lastRow="0" w:firstColumn="1" w:lastColumn="0" w:noHBand="0" w:noVBand="1"/>
        <w:tblDescription w:val="Table"/>
      </w:tblPr>
      <w:tblGrid>
        <w:gridCol w:w="10382"/>
      </w:tblGrid>
      <w:tr w:rsidR="009F42D8" w:rsidRPr="00133742" w14:paraId="5A757EB3"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4B641B3B" w14:textId="77777777" w:rsidR="009F42D8" w:rsidRPr="00133742" w:rsidRDefault="009F42D8" w:rsidP="009F42D8">
            <w:pPr>
              <w:spacing w:after="0" w:line="276" w:lineRule="auto"/>
              <w:rPr>
                <w:rFonts w:ascii="Arial" w:eastAsia="Calibri" w:hAnsi="Arial" w:cs="Times New Roman"/>
                <w:color w:val="595959"/>
                <w:sz w:val="20"/>
                <w:szCs w:val="20"/>
              </w:rPr>
            </w:pPr>
          </w:p>
        </w:tc>
      </w:tr>
    </w:tbl>
    <w:tbl>
      <w:tblPr>
        <w:tblStyle w:val="TableGrid15118"/>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4D1AF5" w:rsidRPr="00133742" w14:paraId="231ED8B6"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688A71D1" w14:textId="77777777" w:rsidR="004D1AF5" w:rsidRPr="00133742" w:rsidRDefault="06CA2E6D"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domestic respondents satisfied with the service regards their Safe and Well Visit</w:t>
            </w:r>
          </w:p>
        </w:tc>
        <w:tc>
          <w:tcPr>
            <w:tcW w:w="3969" w:type="dxa"/>
            <w:gridSpan w:val="3"/>
            <w:tcBorders>
              <w:top w:val="single" w:sz="4" w:space="0" w:color="auto"/>
              <w:left w:val="nil"/>
              <w:bottom w:val="single" w:sz="4" w:space="0" w:color="auto"/>
              <w:right w:val="single" w:sz="4" w:space="0" w:color="auto"/>
            </w:tcBorders>
            <w:shd w:val="clear" w:color="auto" w:fill="auto"/>
          </w:tcPr>
          <w:p w14:paraId="223D4222" w14:textId="50494C8E" w:rsidR="004D1AF5"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581E22F" w:rsidRPr="15D2AA02">
              <w:rPr>
                <w:rFonts w:ascii="Arial" w:hAnsi="Arial" w:cs="Arial"/>
                <w:b/>
                <w:bCs/>
                <w:sz w:val="20"/>
                <w:szCs w:val="20"/>
              </w:rPr>
              <w:t>3</w:t>
            </w:r>
            <w:r w:rsidRPr="15D2AA02">
              <w:rPr>
                <w:rFonts w:ascii="Arial" w:hAnsi="Arial" w:cs="Arial"/>
                <w:b/>
                <w:bCs/>
                <w:sz w:val="20"/>
                <w:szCs w:val="20"/>
              </w:rPr>
              <w:t>/2</w:t>
            </w:r>
            <w:r w:rsidR="1431816F" w:rsidRPr="15D2AA02">
              <w:rPr>
                <w:rFonts w:ascii="Arial" w:hAnsi="Arial" w:cs="Arial"/>
                <w:b/>
                <w:bCs/>
                <w:sz w:val="20"/>
                <w:szCs w:val="20"/>
              </w:rPr>
              <w:t>4</w:t>
            </w:r>
            <w:r w:rsidRPr="15D2AA02">
              <w:rPr>
                <w:rFonts w:ascii="Arial" w:hAnsi="Arial" w:cs="Arial"/>
                <w:b/>
                <w:bCs/>
                <w:sz w:val="20"/>
                <w:szCs w:val="20"/>
              </w:rPr>
              <w:t xml:space="preserve"> Target:  100%</w:t>
            </w:r>
          </w:p>
        </w:tc>
      </w:tr>
      <w:tr w:rsidR="004D1AF5" w:rsidRPr="00133742" w14:paraId="05DE3412" w14:textId="77777777" w:rsidTr="003B73A0">
        <w:tc>
          <w:tcPr>
            <w:tcW w:w="2892" w:type="dxa"/>
            <w:tcBorders>
              <w:top w:val="single" w:sz="4" w:space="0" w:color="auto"/>
              <w:left w:val="single" w:sz="4" w:space="0" w:color="auto"/>
              <w:bottom w:val="single" w:sz="4" w:space="0" w:color="auto"/>
              <w:right w:val="single" w:sz="4" w:space="0" w:color="auto"/>
            </w:tcBorders>
            <w:shd w:val="clear" w:color="auto" w:fill="auto"/>
          </w:tcPr>
          <w:p w14:paraId="716C8718"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B87A0C6"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D2FABEA"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8E2FDB6"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72BF074"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BB47AF7" w14:textId="699C9720" w:rsidR="004D1AF5" w:rsidRPr="00133742" w:rsidRDefault="00F22655" w:rsidP="15D2AA02">
            <w:pPr>
              <w:rPr>
                <w:rFonts w:ascii="Arial" w:hAnsi="Arial" w:cs="Arial"/>
                <w:sz w:val="20"/>
                <w:szCs w:val="20"/>
              </w:rPr>
            </w:pPr>
            <w:r>
              <w:rPr>
                <w:rFonts w:ascii="Arial" w:hAnsi="Arial" w:cs="Arial"/>
                <w:sz w:val="20"/>
                <w:szCs w:val="20"/>
              </w:rPr>
              <w:t>Year to Q</w:t>
            </w:r>
            <w:r w:rsidR="00932DAC">
              <w:rPr>
                <w:rFonts w:ascii="Arial" w:hAnsi="Arial" w:cs="Arial"/>
                <w:sz w:val="20"/>
                <w:szCs w:val="20"/>
              </w:rPr>
              <w:t>4</w:t>
            </w:r>
          </w:p>
        </w:tc>
      </w:tr>
      <w:tr w:rsidR="005353B1" w:rsidRPr="00133742" w14:paraId="239969ED" w14:textId="77777777" w:rsidTr="003B73A0">
        <w:tc>
          <w:tcPr>
            <w:tcW w:w="2892" w:type="dxa"/>
          </w:tcPr>
          <w:p w14:paraId="38803E07" w14:textId="7A6A77B9" w:rsidR="005353B1" w:rsidRPr="00133742" w:rsidRDefault="7DB1BBC4" w:rsidP="005353B1">
            <w:pPr>
              <w:rPr>
                <w:sz w:val="20"/>
                <w:szCs w:val="20"/>
              </w:rPr>
            </w:pPr>
            <w:r w:rsidRPr="15D2AA02">
              <w:rPr>
                <w:rFonts w:ascii="Arial" w:hAnsi="Arial" w:cs="Arial"/>
                <w:sz w:val="20"/>
                <w:szCs w:val="20"/>
              </w:rPr>
              <w:t>Previous Year (2</w:t>
            </w:r>
            <w:r w:rsidR="77B74CB1" w:rsidRPr="15D2AA02">
              <w:rPr>
                <w:rFonts w:ascii="Arial" w:hAnsi="Arial" w:cs="Arial"/>
                <w:sz w:val="20"/>
                <w:szCs w:val="20"/>
              </w:rPr>
              <w:t>2</w:t>
            </w:r>
            <w:r w:rsidRPr="15D2AA02">
              <w:rPr>
                <w:rFonts w:ascii="Arial" w:hAnsi="Arial" w:cs="Arial"/>
                <w:sz w:val="20"/>
                <w:szCs w:val="20"/>
              </w:rPr>
              <w:t>/2</w:t>
            </w:r>
            <w:r w:rsidR="1C02D5A9" w:rsidRPr="15D2AA02">
              <w:rPr>
                <w:rFonts w:ascii="Arial" w:hAnsi="Arial" w:cs="Arial"/>
                <w:sz w:val="20"/>
                <w:szCs w:val="20"/>
              </w:rPr>
              <w:t>3</w:t>
            </w:r>
            <w:r w:rsidRPr="15D2AA02">
              <w:rPr>
                <w:rFonts w:ascii="Arial" w:hAnsi="Arial" w:cs="Arial"/>
                <w:sz w:val="20"/>
                <w:szCs w:val="20"/>
              </w:rPr>
              <w:t>)</w:t>
            </w:r>
          </w:p>
        </w:tc>
        <w:tc>
          <w:tcPr>
            <w:tcW w:w="1286" w:type="dxa"/>
          </w:tcPr>
          <w:p w14:paraId="2AD861D2" w14:textId="503034D4" w:rsidR="005353B1" w:rsidRPr="00133742" w:rsidRDefault="7DB1BBC4" w:rsidP="005353B1">
            <w:pPr>
              <w:rPr>
                <w:sz w:val="20"/>
                <w:szCs w:val="20"/>
              </w:rPr>
            </w:pPr>
            <w:r w:rsidRPr="15D2AA02">
              <w:rPr>
                <w:rFonts w:ascii="Arial" w:hAnsi="Arial" w:cs="Arial"/>
                <w:sz w:val="20"/>
                <w:szCs w:val="20"/>
              </w:rPr>
              <w:t>9</w:t>
            </w:r>
            <w:r w:rsidR="2F3E027D" w:rsidRPr="15D2AA02">
              <w:rPr>
                <w:rFonts w:ascii="Arial" w:hAnsi="Arial" w:cs="Arial"/>
                <w:sz w:val="20"/>
                <w:szCs w:val="20"/>
              </w:rPr>
              <w:t>9</w:t>
            </w:r>
            <w:r w:rsidRPr="15D2AA02">
              <w:rPr>
                <w:rFonts w:ascii="Arial" w:hAnsi="Arial" w:cs="Arial"/>
                <w:sz w:val="20"/>
                <w:szCs w:val="20"/>
              </w:rPr>
              <w:t>.</w:t>
            </w:r>
            <w:r w:rsidR="30ED99CA" w:rsidRPr="15D2AA02">
              <w:rPr>
                <w:rFonts w:ascii="Arial" w:hAnsi="Arial" w:cs="Arial"/>
                <w:sz w:val="20"/>
                <w:szCs w:val="20"/>
              </w:rPr>
              <w:t>1</w:t>
            </w:r>
            <w:r w:rsidRPr="15D2AA02">
              <w:rPr>
                <w:rFonts w:ascii="Arial" w:hAnsi="Arial" w:cs="Arial"/>
                <w:sz w:val="20"/>
                <w:szCs w:val="20"/>
              </w:rPr>
              <w:t xml:space="preserve">% </w:t>
            </w:r>
          </w:p>
        </w:tc>
        <w:tc>
          <w:tcPr>
            <w:tcW w:w="1551" w:type="dxa"/>
          </w:tcPr>
          <w:p w14:paraId="4A2D6F82"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gridSpan w:val="2"/>
          </w:tcPr>
          <w:p w14:paraId="4C1BAD3C" w14:textId="7C48D517" w:rsidR="005353B1" w:rsidRPr="00133742" w:rsidRDefault="00AB1D0F" w:rsidP="005353B1">
            <w:pPr>
              <w:rPr>
                <w:sz w:val="20"/>
                <w:szCs w:val="20"/>
              </w:rPr>
            </w:pPr>
            <w:r>
              <w:rPr>
                <w:rFonts w:ascii="Arial" w:hAnsi="Arial" w:cs="Arial"/>
                <w:sz w:val="20"/>
                <w:szCs w:val="20"/>
              </w:rPr>
              <w:t>100</w:t>
            </w:r>
            <w:r w:rsidR="005353B1" w:rsidRPr="00133742">
              <w:rPr>
                <w:rFonts w:ascii="Arial" w:hAnsi="Arial" w:cs="Arial"/>
                <w:sz w:val="20"/>
                <w:szCs w:val="20"/>
              </w:rPr>
              <w:t>%</w:t>
            </w:r>
          </w:p>
        </w:tc>
        <w:tc>
          <w:tcPr>
            <w:tcW w:w="1551" w:type="dxa"/>
          </w:tcPr>
          <w:p w14:paraId="5CD1BCEC"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754999AD" w14:textId="6A21C5A1" w:rsidR="005353B1" w:rsidRPr="00133742" w:rsidRDefault="00FE274C" w:rsidP="005353B1">
            <w:pPr>
              <w:rPr>
                <w:sz w:val="20"/>
                <w:szCs w:val="20"/>
              </w:rPr>
            </w:pPr>
            <w:r>
              <w:rPr>
                <w:sz w:val="20"/>
                <w:szCs w:val="20"/>
              </w:rPr>
              <w:t>99.7%</w:t>
            </w:r>
          </w:p>
        </w:tc>
      </w:tr>
      <w:tr w:rsidR="005353B1" w:rsidRPr="00133742" w14:paraId="51871A63" w14:textId="77777777" w:rsidTr="003B73A0">
        <w:tc>
          <w:tcPr>
            <w:tcW w:w="2892" w:type="dxa"/>
          </w:tcPr>
          <w:p w14:paraId="4F81681D"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3283F12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0AC77675" w14:textId="77777777" w:rsidR="005353B1" w:rsidRPr="00133742" w:rsidRDefault="005353B1" w:rsidP="005353B1">
            <w:pPr>
              <w:rPr>
                <w:sz w:val="20"/>
                <w:szCs w:val="20"/>
              </w:rPr>
            </w:pPr>
            <w:r w:rsidRPr="00133742">
              <w:rPr>
                <w:rFonts w:ascii="Arial" w:hAnsi="Arial" w:cs="Arial"/>
                <w:sz w:val="20"/>
                <w:szCs w:val="20"/>
              </w:rPr>
              <w:t>100%</w:t>
            </w:r>
          </w:p>
        </w:tc>
        <w:tc>
          <w:tcPr>
            <w:tcW w:w="1551" w:type="dxa"/>
            <w:gridSpan w:val="2"/>
          </w:tcPr>
          <w:p w14:paraId="211821B3"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35D1968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4488DCB0" w14:textId="77777777" w:rsidR="005353B1" w:rsidRPr="00133742" w:rsidRDefault="005353B1" w:rsidP="005353B1">
            <w:pPr>
              <w:rPr>
                <w:sz w:val="20"/>
                <w:szCs w:val="20"/>
              </w:rPr>
            </w:pPr>
            <w:r w:rsidRPr="00133742">
              <w:rPr>
                <w:rFonts w:ascii="Arial" w:hAnsi="Arial" w:cs="Arial"/>
                <w:sz w:val="20"/>
                <w:szCs w:val="20"/>
              </w:rPr>
              <w:t xml:space="preserve">100% </w:t>
            </w:r>
          </w:p>
        </w:tc>
      </w:tr>
      <w:tr w:rsidR="00720A95" w:rsidRPr="009A245B" w14:paraId="6FE0036A" w14:textId="77777777" w:rsidTr="00720A95">
        <w:tc>
          <w:tcPr>
            <w:tcW w:w="2892" w:type="dxa"/>
          </w:tcPr>
          <w:p w14:paraId="470C289F" w14:textId="3DD77335" w:rsidR="00720A95" w:rsidRPr="00133742" w:rsidRDefault="00720A95" w:rsidP="00720A95">
            <w:pPr>
              <w:rPr>
                <w:sz w:val="20"/>
                <w:szCs w:val="20"/>
              </w:rPr>
            </w:pPr>
            <w:r w:rsidRPr="15D2AA02">
              <w:rPr>
                <w:rFonts w:ascii="Arial" w:hAnsi="Arial" w:cs="Arial"/>
                <w:sz w:val="20"/>
                <w:szCs w:val="20"/>
              </w:rPr>
              <w:t>2023/24 Actual</w:t>
            </w:r>
          </w:p>
        </w:tc>
        <w:tc>
          <w:tcPr>
            <w:tcW w:w="1286" w:type="dxa"/>
            <w:shd w:val="clear" w:color="auto" w:fill="92D050"/>
            <w:vAlign w:val="center"/>
          </w:tcPr>
          <w:p w14:paraId="387F41BD" w14:textId="63159C0E" w:rsidR="00720A95" w:rsidRPr="00133742" w:rsidRDefault="00720A95" w:rsidP="00720A95">
            <w:pPr>
              <w:rPr>
                <w:sz w:val="20"/>
                <w:szCs w:val="20"/>
              </w:rPr>
            </w:pPr>
            <w:r>
              <w:rPr>
                <w:rStyle w:val="normaltextrun"/>
                <w:rFonts w:ascii="Arial" w:hAnsi="Arial" w:cs="Arial"/>
                <w:sz w:val="20"/>
                <w:szCs w:val="20"/>
              </w:rPr>
              <w:t xml:space="preserve">100% </w:t>
            </w:r>
            <w:r>
              <w:rPr>
                <w:rStyle w:val="normaltextrun"/>
                <w:rFonts w:ascii="Arial" w:hAnsi="Arial" w:cs="Arial"/>
                <w:color w:val="040C28"/>
              </w:rPr>
              <w:t>↑</w:t>
            </w:r>
            <w:r>
              <w:rPr>
                <w:rStyle w:val="eop"/>
                <w:rFonts w:ascii="Arial" w:hAnsi="Arial" w:cs="Arial"/>
                <w:color w:val="040C28"/>
              </w:rPr>
              <w:t> </w:t>
            </w:r>
          </w:p>
        </w:tc>
        <w:tc>
          <w:tcPr>
            <w:tcW w:w="1551" w:type="dxa"/>
            <w:shd w:val="clear" w:color="auto" w:fill="92D050"/>
            <w:vAlign w:val="center"/>
          </w:tcPr>
          <w:p w14:paraId="0509D1AC" w14:textId="4C37B590" w:rsidR="00720A95" w:rsidRPr="00133742" w:rsidRDefault="00720A95" w:rsidP="00720A95">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gridSpan w:val="2"/>
            <w:shd w:val="clear" w:color="auto" w:fill="FFC000"/>
            <w:vAlign w:val="center"/>
          </w:tcPr>
          <w:p w14:paraId="64BD5713" w14:textId="154F87F7" w:rsidR="00720A95" w:rsidRPr="00133742" w:rsidRDefault="00720A95" w:rsidP="00720A95">
            <w:pPr>
              <w:rPr>
                <w:rFonts w:ascii="Arial" w:hAnsi="Arial" w:cs="Arial"/>
                <w:sz w:val="20"/>
                <w:szCs w:val="20"/>
              </w:rPr>
            </w:pPr>
            <w:r>
              <w:rPr>
                <w:rStyle w:val="normaltextrun"/>
                <w:rFonts w:ascii="Arial" w:hAnsi="Arial" w:cs="Arial"/>
                <w:sz w:val="20"/>
                <w:szCs w:val="20"/>
              </w:rPr>
              <w:t xml:space="preserve">98.8% </w:t>
            </w:r>
            <w:r>
              <w:rPr>
                <w:rStyle w:val="normaltextrun"/>
                <w:rFonts w:ascii="Arial" w:hAnsi="Arial" w:cs="Arial"/>
              </w:rPr>
              <w:t>↓</w:t>
            </w:r>
            <w:r>
              <w:rPr>
                <w:rStyle w:val="eop"/>
                <w:rFonts w:ascii="Arial" w:hAnsi="Arial" w:cs="Arial"/>
              </w:rPr>
              <w:t> </w:t>
            </w:r>
          </w:p>
        </w:tc>
        <w:tc>
          <w:tcPr>
            <w:tcW w:w="1551" w:type="dxa"/>
            <w:shd w:val="clear" w:color="auto" w:fill="92D050"/>
            <w:vAlign w:val="center"/>
          </w:tcPr>
          <w:p w14:paraId="4EC25875" w14:textId="09B7ADED" w:rsidR="00720A95" w:rsidRPr="00133742" w:rsidRDefault="00720A95" w:rsidP="00720A95">
            <w:pPr>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rPr>
              <w:t>↔</w:t>
            </w:r>
            <w:r>
              <w:rPr>
                <w:rStyle w:val="eop"/>
                <w:rFonts w:ascii="Arial" w:hAnsi="Arial" w:cs="Arial"/>
              </w:rPr>
              <w:t> </w:t>
            </w:r>
          </w:p>
        </w:tc>
        <w:tc>
          <w:tcPr>
            <w:tcW w:w="1551" w:type="dxa"/>
            <w:shd w:val="clear" w:color="auto" w:fill="FFC000"/>
            <w:vAlign w:val="center"/>
          </w:tcPr>
          <w:p w14:paraId="10C85134" w14:textId="75C8C627" w:rsidR="00720A95" w:rsidRPr="00133742" w:rsidRDefault="00720A95" w:rsidP="00720A95">
            <w:pPr>
              <w:rPr>
                <w:rFonts w:ascii="Arial" w:hAnsi="Arial" w:cs="Arial"/>
                <w:sz w:val="20"/>
                <w:szCs w:val="20"/>
              </w:rPr>
            </w:pPr>
            <w:r>
              <w:rPr>
                <w:rStyle w:val="normaltextrun"/>
                <w:rFonts w:ascii="Arial" w:hAnsi="Arial" w:cs="Arial"/>
                <w:sz w:val="20"/>
                <w:szCs w:val="20"/>
              </w:rPr>
              <w:t> 99.6%</w:t>
            </w:r>
            <w:r>
              <w:rPr>
                <w:rStyle w:val="normaltextrun"/>
                <w:rFonts w:ascii="Arial" w:hAnsi="Arial" w:cs="Arial"/>
              </w:rPr>
              <w:t>↓</w:t>
            </w:r>
            <w:r>
              <w:rPr>
                <w:rStyle w:val="eop"/>
                <w:rFonts w:ascii="Arial" w:hAnsi="Arial" w:cs="Arial"/>
              </w:rPr>
              <w:t> </w:t>
            </w:r>
          </w:p>
        </w:tc>
      </w:tr>
    </w:tbl>
    <w:tbl>
      <w:tblPr>
        <w:tblW w:w="10382" w:type="dxa"/>
        <w:tblInd w:w="-5" w:type="dxa"/>
        <w:tblLook w:val="04A0" w:firstRow="1" w:lastRow="0" w:firstColumn="1" w:lastColumn="0" w:noHBand="0" w:noVBand="1"/>
        <w:tblDescription w:val="Table"/>
      </w:tblPr>
      <w:tblGrid>
        <w:gridCol w:w="10382"/>
      </w:tblGrid>
      <w:tr w:rsidR="00000D6E" w:rsidRPr="009A245B" w14:paraId="34D586A8"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7F1EEC5E" w14:textId="77777777" w:rsidR="002D2358" w:rsidRPr="002D2358" w:rsidRDefault="002D2358" w:rsidP="002D2358">
            <w:pPr>
              <w:pStyle w:val="paragraph"/>
              <w:spacing w:before="0" w:beforeAutospacing="0" w:after="0" w:afterAutospacing="0"/>
              <w:jc w:val="both"/>
              <w:rPr>
                <w:rStyle w:val="normaltextrun"/>
                <w:rFonts w:ascii="Arial" w:hAnsi="Arial" w:cs="Arial"/>
                <w:sz w:val="22"/>
                <w:szCs w:val="22"/>
              </w:rPr>
            </w:pPr>
          </w:p>
          <w:p w14:paraId="657792B9" w14:textId="1ADBD8F5" w:rsidR="002924FC" w:rsidRPr="002D2358" w:rsidRDefault="002924FC" w:rsidP="002D2358">
            <w:pPr>
              <w:pStyle w:val="paragraph"/>
              <w:spacing w:before="0" w:beforeAutospacing="0" w:after="0" w:afterAutospacing="0"/>
              <w:jc w:val="both"/>
              <w:rPr>
                <w:rStyle w:val="normaltextrun"/>
                <w:rFonts w:ascii="Arial" w:eastAsia="Calibri" w:hAnsi="Arial" w:cs="Arial"/>
                <w:sz w:val="22"/>
                <w:szCs w:val="22"/>
              </w:rPr>
            </w:pPr>
            <w:r w:rsidRPr="002D2358">
              <w:rPr>
                <w:rStyle w:val="normaltextrun"/>
                <w:rFonts w:ascii="Arial" w:eastAsia="Calibri" w:hAnsi="Arial" w:cs="Arial"/>
                <w:sz w:val="22"/>
                <w:szCs w:val="22"/>
              </w:rPr>
              <w:t xml:space="preserve">We continue to see relatively low levels of returns to our satisfaction surveys. The responses we receive are positive, and where a respondent is not satisfied, these are explored through the complaints process. </w:t>
            </w:r>
          </w:p>
          <w:p w14:paraId="6BF87BA4" w14:textId="77777777" w:rsidR="002D2358" w:rsidRPr="002D2358" w:rsidRDefault="002D2358" w:rsidP="002D2358">
            <w:pPr>
              <w:pStyle w:val="paragraph"/>
              <w:spacing w:before="0" w:beforeAutospacing="0" w:after="0" w:afterAutospacing="0"/>
              <w:jc w:val="both"/>
              <w:rPr>
                <w:rStyle w:val="normaltextrun"/>
                <w:rFonts w:ascii="Arial" w:hAnsi="Arial" w:cs="Arial"/>
                <w:sz w:val="22"/>
                <w:szCs w:val="22"/>
              </w:rPr>
            </w:pPr>
          </w:p>
          <w:p w14:paraId="2F5CC82B" w14:textId="77777777" w:rsidR="00000D6E" w:rsidRPr="002D2358" w:rsidRDefault="002924FC" w:rsidP="002D2358">
            <w:pPr>
              <w:pStyle w:val="paragraph"/>
              <w:spacing w:before="0" w:beforeAutospacing="0" w:after="0" w:afterAutospacing="0"/>
              <w:jc w:val="both"/>
              <w:rPr>
                <w:rStyle w:val="normaltextrun"/>
                <w:rFonts w:ascii="Arial" w:hAnsi="Arial" w:cs="Arial"/>
                <w:sz w:val="22"/>
                <w:szCs w:val="22"/>
              </w:rPr>
            </w:pPr>
            <w:r w:rsidRPr="002D2358">
              <w:rPr>
                <w:rStyle w:val="normaltextrun"/>
                <w:rFonts w:ascii="Arial" w:eastAsia="Calibri" w:hAnsi="Arial" w:cs="Arial"/>
                <w:sz w:val="22"/>
                <w:szCs w:val="22"/>
              </w:rPr>
              <w:t xml:space="preserve">We have now been using an online form for our Fire Safety Audits for 5 months. To date this has not improved the response rate as hoped. We will review this in 2024-25.  </w:t>
            </w:r>
          </w:p>
          <w:p w14:paraId="7FEFFD4E" w14:textId="08AC58C0" w:rsidR="00000D6E" w:rsidRPr="002D2358" w:rsidRDefault="00000D6E" w:rsidP="002D2358">
            <w:pPr>
              <w:pStyle w:val="paragraph"/>
              <w:spacing w:before="0" w:beforeAutospacing="0" w:after="0" w:afterAutospacing="0"/>
              <w:jc w:val="both"/>
              <w:rPr>
                <w:rStyle w:val="normaltextrun"/>
                <w:rFonts w:ascii="Arial" w:eastAsia="Calibri" w:hAnsi="Arial" w:cs="Arial"/>
                <w:sz w:val="22"/>
                <w:szCs w:val="22"/>
              </w:rPr>
            </w:pPr>
          </w:p>
        </w:tc>
      </w:tr>
    </w:tbl>
    <w:tbl>
      <w:tblPr>
        <w:tblStyle w:val="TableGrid15118"/>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000D6E" w:rsidRPr="00133742" w14:paraId="7232823C"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7E9BB577" w14:textId="77777777" w:rsidR="00000D6E" w:rsidRPr="00133742" w:rsidRDefault="06CA2E6D"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rPr>
              <w:t>Number of complaints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368D9FA6" w14:textId="55668715" w:rsidR="00000D6E"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425C5C31" w:rsidRPr="15D2AA02">
              <w:rPr>
                <w:rFonts w:ascii="Arial" w:hAnsi="Arial" w:cs="Arial"/>
                <w:b/>
                <w:bCs/>
                <w:sz w:val="20"/>
                <w:szCs w:val="20"/>
              </w:rPr>
              <w:t>3</w:t>
            </w:r>
            <w:r w:rsidRPr="15D2AA02">
              <w:rPr>
                <w:rFonts w:ascii="Arial" w:hAnsi="Arial" w:cs="Arial"/>
                <w:b/>
                <w:bCs/>
                <w:sz w:val="20"/>
                <w:szCs w:val="20"/>
              </w:rPr>
              <w:t>/2</w:t>
            </w:r>
            <w:r w:rsidR="7E09F5F8" w:rsidRPr="15D2AA02">
              <w:rPr>
                <w:rFonts w:ascii="Arial" w:hAnsi="Arial" w:cs="Arial"/>
                <w:b/>
                <w:bCs/>
                <w:sz w:val="20"/>
                <w:szCs w:val="20"/>
              </w:rPr>
              <w:t>4</w:t>
            </w:r>
            <w:r w:rsidRPr="15D2AA02">
              <w:rPr>
                <w:rFonts w:ascii="Arial" w:hAnsi="Arial" w:cs="Arial"/>
                <w:b/>
                <w:bCs/>
                <w:sz w:val="20"/>
                <w:szCs w:val="20"/>
              </w:rPr>
              <w:t xml:space="preserve"> Target:  Monitor</w:t>
            </w:r>
          </w:p>
        </w:tc>
      </w:tr>
      <w:tr w:rsidR="00133742" w:rsidRPr="00133742" w14:paraId="4D295106" w14:textId="77777777" w:rsidTr="003B73A0">
        <w:tc>
          <w:tcPr>
            <w:tcW w:w="2892" w:type="dxa"/>
            <w:tcBorders>
              <w:top w:val="single" w:sz="4" w:space="0" w:color="auto"/>
              <w:left w:val="single" w:sz="4" w:space="0" w:color="auto"/>
              <w:bottom w:val="single" w:sz="4" w:space="0" w:color="auto"/>
              <w:right w:val="single" w:sz="4" w:space="0" w:color="auto"/>
            </w:tcBorders>
            <w:shd w:val="clear" w:color="auto" w:fill="auto"/>
          </w:tcPr>
          <w:p w14:paraId="16BB3D52"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82C40A4" w14:textId="5A0ADEA7"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4B8A2DA" w14:textId="753A10BC"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A4C65C6" w14:textId="6DD58E50"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FE9624D" w14:textId="009790E7"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76D0A1A" w14:textId="429AE290" w:rsidR="00133742" w:rsidRPr="00133742" w:rsidRDefault="00F22655" w:rsidP="00133742">
            <w:pPr>
              <w:rPr>
                <w:sz w:val="20"/>
                <w:szCs w:val="20"/>
              </w:rPr>
            </w:pPr>
            <w:r>
              <w:rPr>
                <w:rFonts w:ascii="Arial" w:hAnsi="Arial" w:cs="Arial"/>
                <w:sz w:val="20"/>
                <w:szCs w:val="20"/>
              </w:rPr>
              <w:t>Year to Q</w:t>
            </w:r>
            <w:r w:rsidR="00932DAC">
              <w:rPr>
                <w:rFonts w:ascii="Arial" w:hAnsi="Arial" w:cs="Arial"/>
                <w:sz w:val="20"/>
                <w:szCs w:val="20"/>
              </w:rPr>
              <w:t>4</w:t>
            </w:r>
          </w:p>
        </w:tc>
      </w:tr>
      <w:tr w:rsidR="00133742" w:rsidRPr="00133742" w14:paraId="7EECCE64" w14:textId="77777777" w:rsidTr="003B73A0">
        <w:tc>
          <w:tcPr>
            <w:tcW w:w="2892" w:type="dxa"/>
          </w:tcPr>
          <w:p w14:paraId="45163B41" w14:textId="6C75DE21" w:rsidR="00133742" w:rsidRPr="00133742" w:rsidRDefault="5A81DB26" w:rsidP="00133742">
            <w:pPr>
              <w:rPr>
                <w:sz w:val="20"/>
                <w:szCs w:val="20"/>
              </w:rPr>
            </w:pPr>
            <w:r w:rsidRPr="15D2AA02">
              <w:rPr>
                <w:rFonts w:ascii="Arial" w:hAnsi="Arial" w:cs="Arial"/>
                <w:sz w:val="20"/>
                <w:szCs w:val="20"/>
              </w:rPr>
              <w:t>Previous Year (2</w:t>
            </w:r>
            <w:r w:rsidR="4C0C1773" w:rsidRPr="15D2AA02">
              <w:rPr>
                <w:rFonts w:ascii="Arial" w:hAnsi="Arial" w:cs="Arial"/>
                <w:sz w:val="20"/>
                <w:szCs w:val="20"/>
              </w:rPr>
              <w:t>2</w:t>
            </w:r>
            <w:r w:rsidRPr="15D2AA02">
              <w:rPr>
                <w:rFonts w:ascii="Arial" w:hAnsi="Arial" w:cs="Arial"/>
                <w:sz w:val="20"/>
                <w:szCs w:val="20"/>
              </w:rPr>
              <w:t>/2</w:t>
            </w:r>
            <w:r w:rsidR="54811FBF" w:rsidRPr="15D2AA02">
              <w:rPr>
                <w:rFonts w:ascii="Arial" w:hAnsi="Arial" w:cs="Arial"/>
                <w:sz w:val="20"/>
                <w:szCs w:val="20"/>
              </w:rPr>
              <w:t>3</w:t>
            </w:r>
            <w:r w:rsidRPr="15D2AA02">
              <w:rPr>
                <w:rFonts w:ascii="Arial" w:hAnsi="Arial" w:cs="Arial"/>
                <w:sz w:val="20"/>
                <w:szCs w:val="20"/>
              </w:rPr>
              <w:t>)</w:t>
            </w:r>
          </w:p>
        </w:tc>
        <w:tc>
          <w:tcPr>
            <w:tcW w:w="1286" w:type="dxa"/>
          </w:tcPr>
          <w:p w14:paraId="00EC11EC" w14:textId="2923D03E" w:rsidR="00133742" w:rsidRPr="00133742" w:rsidRDefault="00133742" w:rsidP="00133742">
            <w:pPr>
              <w:rPr>
                <w:sz w:val="20"/>
                <w:szCs w:val="20"/>
              </w:rPr>
            </w:pPr>
            <w:r w:rsidRPr="00133742">
              <w:rPr>
                <w:rFonts w:ascii="Arial" w:hAnsi="Arial" w:cs="Arial"/>
                <w:sz w:val="20"/>
                <w:szCs w:val="20"/>
              </w:rPr>
              <w:t>7</w:t>
            </w:r>
          </w:p>
        </w:tc>
        <w:tc>
          <w:tcPr>
            <w:tcW w:w="1551" w:type="dxa"/>
          </w:tcPr>
          <w:p w14:paraId="7B782E06" w14:textId="6F0AA695" w:rsidR="00133742" w:rsidRPr="00133742" w:rsidRDefault="00B666A4" w:rsidP="00133742">
            <w:pPr>
              <w:rPr>
                <w:sz w:val="20"/>
                <w:szCs w:val="20"/>
              </w:rPr>
            </w:pPr>
            <w:r>
              <w:rPr>
                <w:rFonts w:ascii="Arial" w:hAnsi="Arial" w:cs="Arial"/>
                <w:sz w:val="20"/>
                <w:szCs w:val="20"/>
              </w:rPr>
              <w:t>6</w:t>
            </w:r>
          </w:p>
        </w:tc>
        <w:tc>
          <w:tcPr>
            <w:tcW w:w="1551" w:type="dxa"/>
            <w:gridSpan w:val="2"/>
          </w:tcPr>
          <w:p w14:paraId="4C8A8B39" w14:textId="1EFC6416" w:rsidR="00133742" w:rsidRPr="00133742" w:rsidRDefault="06E3A5A5" w:rsidP="15D2AA02">
            <w:pPr>
              <w:rPr>
                <w:rFonts w:ascii="Arial" w:hAnsi="Arial" w:cs="Arial"/>
                <w:sz w:val="20"/>
                <w:szCs w:val="20"/>
              </w:rPr>
            </w:pPr>
            <w:r w:rsidRPr="15D2AA02">
              <w:rPr>
                <w:rFonts w:ascii="Arial" w:hAnsi="Arial" w:cs="Arial"/>
                <w:sz w:val="20"/>
                <w:szCs w:val="20"/>
              </w:rPr>
              <w:t>11</w:t>
            </w:r>
          </w:p>
        </w:tc>
        <w:tc>
          <w:tcPr>
            <w:tcW w:w="1551" w:type="dxa"/>
          </w:tcPr>
          <w:p w14:paraId="7A0BF66D" w14:textId="5EE69857" w:rsidR="00133742" w:rsidRPr="00133742" w:rsidRDefault="00133742" w:rsidP="00133742">
            <w:pPr>
              <w:rPr>
                <w:sz w:val="20"/>
                <w:szCs w:val="20"/>
              </w:rPr>
            </w:pPr>
            <w:r w:rsidRPr="00133742">
              <w:rPr>
                <w:rFonts w:ascii="Arial" w:hAnsi="Arial" w:cs="Arial"/>
                <w:sz w:val="20"/>
                <w:szCs w:val="20"/>
              </w:rPr>
              <w:t>4</w:t>
            </w:r>
          </w:p>
        </w:tc>
        <w:tc>
          <w:tcPr>
            <w:tcW w:w="1551" w:type="dxa"/>
          </w:tcPr>
          <w:p w14:paraId="37F9A2F1" w14:textId="749AC3BC" w:rsidR="00133742" w:rsidRPr="00133742" w:rsidRDefault="00352467" w:rsidP="15D2AA02">
            <w:pPr>
              <w:rPr>
                <w:rFonts w:ascii="Arial" w:hAnsi="Arial" w:cs="Arial"/>
                <w:sz w:val="20"/>
                <w:szCs w:val="20"/>
              </w:rPr>
            </w:pPr>
            <w:r>
              <w:rPr>
                <w:rFonts w:ascii="Arial" w:hAnsi="Arial" w:cs="Arial"/>
                <w:sz w:val="20"/>
                <w:szCs w:val="20"/>
              </w:rPr>
              <w:t>2</w:t>
            </w:r>
            <w:r w:rsidR="000C5EF5">
              <w:rPr>
                <w:rFonts w:ascii="Arial" w:hAnsi="Arial" w:cs="Arial"/>
                <w:sz w:val="20"/>
                <w:szCs w:val="20"/>
              </w:rPr>
              <w:t>8</w:t>
            </w:r>
          </w:p>
        </w:tc>
      </w:tr>
      <w:tr w:rsidR="00133742" w:rsidRPr="00133742" w14:paraId="6454B77F" w14:textId="77777777" w:rsidTr="003B73A0">
        <w:tc>
          <w:tcPr>
            <w:tcW w:w="2892" w:type="dxa"/>
          </w:tcPr>
          <w:p w14:paraId="5DB6C02C"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46F73CEA" w14:textId="1E4FE38A" w:rsidR="00133742" w:rsidRPr="00133742" w:rsidRDefault="00133742" w:rsidP="00133742">
            <w:pPr>
              <w:rPr>
                <w:sz w:val="20"/>
                <w:szCs w:val="20"/>
              </w:rPr>
            </w:pPr>
            <w:r w:rsidRPr="00133742">
              <w:rPr>
                <w:rFonts w:ascii="Arial" w:hAnsi="Arial" w:cs="Arial"/>
                <w:sz w:val="20"/>
                <w:szCs w:val="20"/>
              </w:rPr>
              <w:t>-</w:t>
            </w:r>
          </w:p>
        </w:tc>
        <w:tc>
          <w:tcPr>
            <w:tcW w:w="1551" w:type="dxa"/>
          </w:tcPr>
          <w:p w14:paraId="15E8AA30" w14:textId="1302B2EC"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19D5AA5D" w14:textId="57ACCBDF" w:rsidR="00133742" w:rsidRPr="00133742" w:rsidRDefault="00133742" w:rsidP="00133742">
            <w:pPr>
              <w:rPr>
                <w:sz w:val="20"/>
                <w:szCs w:val="20"/>
              </w:rPr>
            </w:pPr>
            <w:r w:rsidRPr="00133742">
              <w:rPr>
                <w:rFonts w:ascii="Arial" w:hAnsi="Arial" w:cs="Arial"/>
                <w:sz w:val="20"/>
                <w:szCs w:val="20"/>
              </w:rPr>
              <w:t>-</w:t>
            </w:r>
          </w:p>
        </w:tc>
        <w:tc>
          <w:tcPr>
            <w:tcW w:w="1551" w:type="dxa"/>
          </w:tcPr>
          <w:p w14:paraId="34F56ABB" w14:textId="3A81271F" w:rsidR="00133742" w:rsidRPr="00133742" w:rsidRDefault="00133742" w:rsidP="00133742">
            <w:pPr>
              <w:rPr>
                <w:sz w:val="20"/>
                <w:szCs w:val="20"/>
              </w:rPr>
            </w:pPr>
            <w:r w:rsidRPr="00133742">
              <w:rPr>
                <w:rFonts w:ascii="Arial" w:hAnsi="Arial" w:cs="Arial"/>
                <w:sz w:val="20"/>
                <w:szCs w:val="20"/>
              </w:rPr>
              <w:t>-</w:t>
            </w:r>
          </w:p>
        </w:tc>
        <w:tc>
          <w:tcPr>
            <w:tcW w:w="1551" w:type="dxa"/>
          </w:tcPr>
          <w:p w14:paraId="460C6392" w14:textId="6A700503" w:rsidR="00133742" w:rsidRPr="00133742" w:rsidRDefault="00133742" w:rsidP="00133742">
            <w:pPr>
              <w:rPr>
                <w:sz w:val="20"/>
                <w:szCs w:val="20"/>
              </w:rPr>
            </w:pPr>
            <w:r w:rsidRPr="00133742">
              <w:rPr>
                <w:rFonts w:ascii="Arial" w:hAnsi="Arial" w:cs="Arial"/>
                <w:sz w:val="20"/>
                <w:szCs w:val="20"/>
              </w:rPr>
              <w:t>-</w:t>
            </w:r>
          </w:p>
        </w:tc>
      </w:tr>
      <w:tr w:rsidR="0081659F" w:rsidRPr="00133742" w14:paraId="2EDEDD19" w14:textId="77777777" w:rsidTr="002D514B">
        <w:tc>
          <w:tcPr>
            <w:tcW w:w="2892" w:type="dxa"/>
          </w:tcPr>
          <w:p w14:paraId="21106CB7" w14:textId="3B691AE8" w:rsidR="0081659F" w:rsidRPr="00133742" w:rsidRDefault="0081659F" w:rsidP="0081659F">
            <w:pPr>
              <w:rPr>
                <w:sz w:val="20"/>
                <w:szCs w:val="20"/>
              </w:rPr>
            </w:pPr>
            <w:r w:rsidRPr="15D2AA02">
              <w:rPr>
                <w:rFonts w:ascii="Arial" w:hAnsi="Arial" w:cs="Arial"/>
                <w:sz w:val="20"/>
                <w:szCs w:val="20"/>
              </w:rPr>
              <w:t>2023/24 Actual</w:t>
            </w:r>
          </w:p>
        </w:tc>
        <w:tc>
          <w:tcPr>
            <w:tcW w:w="1286" w:type="dxa"/>
          </w:tcPr>
          <w:p w14:paraId="0E275956" w14:textId="3D9F3A00" w:rsidR="0081659F" w:rsidRPr="00133742" w:rsidRDefault="0081659F" w:rsidP="0081659F">
            <w:pPr>
              <w:rPr>
                <w:sz w:val="20"/>
                <w:szCs w:val="20"/>
              </w:rPr>
            </w:pPr>
            <w:r>
              <w:rPr>
                <w:rStyle w:val="normaltextrun"/>
                <w:rFonts w:ascii="Arial" w:hAnsi="Arial" w:cs="Arial"/>
              </w:rPr>
              <w:t>7 ↔</w:t>
            </w:r>
            <w:r>
              <w:rPr>
                <w:rStyle w:val="eop"/>
                <w:rFonts w:ascii="Arial" w:hAnsi="Arial" w:cs="Arial"/>
              </w:rPr>
              <w:t> </w:t>
            </w:r>
          </w:p>
        </w:tc>
        <w:tc>
          <w:tcPr>
            <w:tcW w:w="1551" w:type="dxa"/>
            <w:shd w:val="clear" w:color="auto" w:fill="auto"/>
          </w:tcPr>
          <w:p w14:paraId="169AFC34" w14:textId="0CFB67BF" w:rsidR="0081659F" w:rsidRPr="00133742" w:rsidRDefault="0081659F" w:rsidP="0081659F">
            <w:pPr>
              <w:rPr>
                <w:rFonts w:ascii="Arial" w:hAnsi="Arial" w:cs="Arial"/>
                <w:sz w:val="20"/>
                <w:szCs w:val="20"/>
              </w:rPr>
            </w:pPr>
            <w:r>
              <w:rPr>
                <w:rStyle w:val="normaltextrun"/>
                <w:rFonts w:ascii="Arial" w:hAnsi="Arial" w:cs="Arial"/>
              </w:rPr>
              <w:t>6 ↔</w:t>
            </w:r>
            <w:r>
              <w:rPr>
                <w:rStyle w:val="eop"/>
                <w:rFonts w:ascii="Arial" w:hAnsi="Arial" w:cs="Arial"/>
              </w:rPr>
              <w:t> </w:t>
            </w:r>
          </w:p>
        </w:tc>
        <w:tc>
          <w:tcPr>
            <w:tcW w:w="1551" w:type="dxa"/>
            <w:gridSpan w:val="2"/>
            <w:shd w:val="clear" w:color="auto" w:fill="FFFFFF" w:themeFill="background1"/>
          </w:tcPr>
          <w:p w14:paraId="52CA2710" w14:textId="4189506C" w:rsidR="0081659F" w:rsidRPr="00133742" w:rsidRDefault="0081659F" w:rsidP="0081659F">
            <w:pPr>
              <w:rPr>
                <w:rFonts w:ascii="Arial" w:hAnsi="Arial" w:cs="Arial"/>
                <w:sz w:val="20"/>
                <w:szCs w:val="20"/>
              </w:rPr>
            </w:pPr>
            <w:r>
              <w:rPr>
                <w:rStyle w:val="normaltextrun"/>
                <w:rFonts w:ascii="Arial" w:hAnsi="Arial" w:cs="Arial"/>
                <w:color w:val="040C28"/>
              </w:rPr>
              <w:t>6 ↑</w:t>
            </w:r>
            <w:r>
              <w:rPr>
                <w:rStyle w:val="eop"/>
                <w:rFonts w:ascii="Arial" w:hAnsi="Arial" w:cs="Arial"/>
                <w:color w:val="040C28"/>
              </w:rPr>
              <w:t> </w:t>
            </w:r>
          </w:p>
        </w:tc>
        <w:tc>
          <w:tcPr>
            <w:tcW w:w="1551" w:type="dxa"/>
            <w:shd w:val="clear" w:color="auto" w:fill="auto"/>
          </w:tcPr>
          <w:p w14:paraId="3049784A" w14:textId="4BDF152D" w:rsidR="0081659F" w:rsidRPr="00133742" w:rsidRDefault="0081659F" w:rsidP="0081659F">
            <w:pPr>
              <w:rPr>
                <w:rFonts w:ascii="Arial" w:hAnsi="Arial" w:cs="Arial"/>
                <w:sz w:val="20"/>
                <w:szCs w:val="20"/>
              </w:rPr>
            </w:pPr>
            <w:r>
              <w:rPr>
                <w:rStyle w:val="normaltextrun"/>
                <w:rFonts w:ascii="Arial" w:hAnsi="Arial" w:cs="Arial"/>
              </w:rPr>
              <w:t xml:space="preserve">2 </w:t>
            </w:r>
            <w:r>
              <w:rPr>
                <w:rStyle w:val="normaltextrun"/>
                <w:rFonts w:ascii="Arial" w:hAnsi="Arial" w:cs="Arial"/>
                <w:color w:val="040C28"/>
              </w:rPr>
              <w:t>↑</w:t>
            </w:r>
            <w:r>
              <w:rPr>
                <w:rStyle w:val="eop"/>
                <w:rFonts w:ascii="Arial" w:hAnsi="Arial" w:cs="Arial"/>
                <w:color w:val="040C28"/>
              </w:rPr>
              <w:t> </w:t>
            </w:r>
          </w:p>
        </w:tc>
        <w:tc>
          <w:tcPr>
            <w:tcW w:w="1551" w:type="dxa"/>
            <w:vAlign w:val="center"/>
          </w:tcPr>
          <w:p w14:paraId="0D9882CE" w14:textId="4B61C17A" w:rsidR="0081659F" w:rsidRPr="00133742" w:rsidRDefault="0081659F" w:rsidP="0081659F">
            <w:pPr>
              <w:rPr>
                <w:sz w:val="20"/>
                <w:szCs w:val="20"/>
              </w:rPr>
            </w:pPr>
            <w:r>
              <w:rPr>
                <w:rStyle w:val="normaltextrun"/>
                <w:rFonts w:ascii="Arial" w:hAnsi="Arial" w:cs="Arial"/>
              </w:rPr>
              <w:t xml:space="preserve">21 </w:t>
            </w:r>
            <w:r>
              <w:rPr>
                <w:rStyle w:val="normaltextrun"/>
                <w:rFonts w:ascii="Arial" w:hAnsi="Arial" w:cs="Arial"/>
                <w:color w:val="040C28"/>
              </w:rPr>
              <w:t>↑</w:t>
            </w:r>
            <w:r>
              <w:rPr>
                <w:rStyle w:val="eop"/>
                <w:rFonts w:ascii="Arial" w:hAnsi="Arial" w:cs="Arial"/>
                <w:color w:val="040C28"/>
              </w:rPr>
              <w:t> </w:t>
            </w:r>
          </w:p>
        </w:tc>
      </w:tr>
    </w:tbl>
    <w:tbl>
      <w:tblPr>
        <w:tblW w:w="10382" w:type="dxa"/>
        <w:tblInd w:w="-5" w:type="dxa"/>
        <w:tblLook w:val="04A0" w:firstRow="1" w:lastRow="0" w:firstColumn="1" w:lastColumn="0" w:noHBand="0" w:noVBand="1"/>
        <w:tblDescription w:val="Table"/>
      </w:tblPr>
      <w:tblGrid>
        <w:gridCol w:w="10382"/>
      </w:tblGrid>
      <w:tr w:rsidR="00000D6E" w:rsidRPr="00133742" w14:paraId="1CE6AF33"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6C19323A" w14:textId="77777777" w:rsidR="00C560C6" w:rsidRPr="00A65ED0" w:rsidRDefault="00C560C6" w:rsidP="00000D6E">
            <w:pPr>
              <w:spacing w:after="0" w:line="276" w:lineRule="auto"/>
              <w:rPr>
                <w:rFonts w:asciiTheme="majorHAnsi" w:eastAsia="Calibri" w:hAnsiTheme="majorHAnsi" w:cstheme="majorHAnsi"/>
                <w:color w:val="595959"/>
                <w:sz w:val="22"/>
                <w:szCs w:val="22"/>
              </w:rPr>
            </w:pPr>
          </w:p>
          <w:p w14:paraId="2F5B01BD" w14:textId="50FC209A" w:rsidR="00843F2F" w:rsidRPr="00A65ED0" w:rsidRDefault="00843F2F" w:rsidP="00000D6E">
            <w:pPr>
              <w:spacing w:after="0" w:line="276" w:lineRule="auto"/>
              <w:rPr>
                <w:rStyle w:val="eop"/>
                <w:rFonts w:ascii="Arial" w:hAnsi="Arial" w:cs="Arial"/>
                <w:color w:val="000000"/>
                <w:sz w:val="22"/>
                <w:szCs w:val="22"/>
                <w:shd w:val="clear" w:color="auto" w:fill="FFFFFF"/>
              </w:rPr>
            </w:pPr>
            <w:r w:rsidRPr="00A65ED0">
              <w:rPr>
                <w:rStyle w:val="normaltextrun"/>
                <w:rFonts w:ascii="Arial" w:hAnsi="Arial" w:cs="Arial"/>
                <w:color w:val="000000"/>
                <w:sz w:val="22"/>
                <w:szCs w:val="22"/>
                <w:shd w:val="clear" w:color="auto" w:fill="FFFFFF"/>
              </w:rPr>
              <w:t xml:space="preserve">In Quarter </w:t>
            </w:r>
            <w:r w:rsidR="002924FC" w:rsidRPr="00A65ED0">
              <w:rPr>
                <w:rStyle w:val="normaltextrun"/>
                <w:rFonts w:ascii="Arial" w:hAnsi="Arial" w:cs="Arial"/>
                <w:color w:val="000000"/>
                <w:sz w:val="22"/>
                <w:szCs w:val="22"/>
                <w:shd w:val="clear" w:color="auto" w:fill="FFFFFF"/>
              </w:rPr>
              <w:t>4</w:t>
            </w:r>
            <w:r w:rsidRPr="00A65ED0">
              <w:rPr>
                <w:rStyle w:val="normaltextrun"/>
                <w:rFonts w:ascii="Arial" w:hAnsi="Arial" w:cs="Arial"/>
                <w:color w:val="000000"/>
                <w:sz w:val="22"/>
                <w:szCs w:val="22"/>
                <w:shd w:val="clear" w:color="auto" w:fill="FFFFFF"/>
              </w:rPr>
              <w:t xml:space="preserve"> 2023/2024, the service received </w:t>
            </w:r>
            <w:r w:rsidR="004C6200">
              <w:rPr>
                <w:rStyle w:val="normaltextrun"/>
                <w:rFonts w:ascii="Arial" w:hAnsi="Arial" w:cs="Arial"/>
                <w:color w:val="000000"/>
                <w:sz w:val="22"/>
                <w:szCs w:val="22"/>
                <w:shd w:val="clear" w:color="auto" w:fill="FFFFFF"/>
              </w:rPr>
              <w:t>2</w:t>
            </w:r>
            <w:r w:rsidRPr="00A65ED0">
              <w:rPr>
                <w:rStyle w:val="normaltextrun"/>
                <w:rFonts w:ascii="Arial" w:hAnsi="Arial" w:cs="Arial"/>
                <w:color w:val="000000"/>
                <w:sz w:val="22"/>
                <w:szCs w:val="22"/>
                <w:shd w:val="clear" w:color="auto" w:fill="FFFFFF"/>
              </w:rPr>
              <w:t xml:space="preserve"> complaints. The subject matter of the complaints are shown below:</w:t>
            </w:r>
            <w:r w:rsidRPr="00A65ED0">
              <w:rPr>
                <w:rStyle w:val="eop"/>
                <w:rFonts w:ascii="Arial" w:hAnsi="Arial" w:cs="Arial"/>
                <w:color w:val="000000"/>
                <w:sz w:val="22"/>
                <w:szCs w:val="22"/>
                <w:shd w:val="clear" w:color="auto" w:fill="FFFFFF"/>
              </w:rPr>
              <w:t> </w:t>
            </w:r>
          </w:p>
          <w:p w14:paraId="2EFB2CCF" w14:textId="77777777" w:rsidR="00843F2F" w:rsidRPr="00A65ED0" w:rsidRDefault="00843F2F" w:rsidP="00843F2F">
            <w:pPr>
              <w:spacing w:after="0" w:line="240" w:lineRule="auto"/>
              <w:ind w:left="-720"/>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color w:val="70AD47"/>
                <w:sz w:val="22"/>
                <w:szCs w:val="22"/>
                <w:lang w:eastAsia="en-GB"/>
              </w:rPr>
              <w:t> </w:t>
            </w:r>
          </w:p>
          <w:tbl>
            <w:tblPr>
              <w:tblW w:w="55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3352"/>
            </w:tblGrid>
            <w:tr w:rsidR="00843F2F" w:rsidRPr="002924FC" w14:paraId="0F7CB336" w14:textId="77777777" w:rsidTr="00C1078F">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74F2BD4A"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Complaint subject  </w:t>
                  </w:r>
                </w:p>
              </w:tc>
              <w:tc>
                <w:tcPr>
                  <w:tcW w:w="3352" w:type="dxa"/>
                  <w:tcBorders>
                    <w:top w:val="single" w:sz="6" w:space="0" w:color="auto"/>
                    <w:left w:val="single" w:sz="6" w:space="0" w:color="auto"/>
                    <w:bottom w:val="single" w:sz="6" w:space="0" w:color="auto"/>
                    <w:right w:val="single" w:sz="6" w:space="0" w:color="auto"/>
                  </w:tcBorders>
                  <w:shd w:val="clear" w:color="auto" w:fill="auto"/>
                  <w:hideMark/>
                </w:tcPr>
                <w:p w14:paraId="1F54B3A6"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Number of complaints in Quarter </w:t>
                  </w:r>
                </w:p>
              </w:tc>
            </w:tr>
            <w:tr w:rsidR="00843F2F" w:rsidRPr="002924FC" w14:paraId="228EA39C" w14:textId="77777777" w:rsidTr="00C1078F">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3DF3D22B"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Safety Concern </w:t>
                  </w:r>
                </w:p>
              </w:tc>
              <w:tc>
                <w:tcPr>
                  <w:tcW w:w="3352" w:type="dxa"/>
                  <w:tcBorders>
                    <w:top w:val="single" w:sz="6" w:space="0" w:color="auto"/>
                    <w:left w:val="single" w:sz="6" w:space="0" w:color="auto"/>
                    <w:bottom w:val="single" w:sz="6" w:space="0" w:color="auto"/>
                    <w:right w:val="single" w:sz="6" w:space="0" w:color="auto"/>
                  </w:tcBorders>
                  <w:shd w:val="clear" w:color="auto" w:fill="auto"/>
                  <w:hideMark/>
                </w:tcPr>
                <w:p w14:paraId="4DD29443"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 </w:t>
                  </w:r>
                </w:p>
              </w:tc>
            </w:tr>
            <w:tr w:rsidR="00843F2F" w:rsidRPr="002924FC" w14:paraId="73155821" w14:textId="77777777" w:rsidTr="00C1078F">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55276645"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Customer Service </w:t>
                  </w:r>
                </w:p>
              </w:tc>
              <w:tc>
                <w:tcPr>
                  <w:tcW w:w="3352" w:type="dxa"/>
                  <w:tcBorders>
                    <w:top w:val="single" w:sz="6" w:space="0" w:color="auto"/>
                    <w:left w:val="single" w:sz="6" w:space="0" w:color="auto"/>
                    <w:bottom w:val="single" w:sz="6" w:space="0" w:color="auto"/>
                    <w:right w:val="single" w:sz="6" w:space="0" w:color="auto"/>
                  </w:tcBorders>
                  <w:shd w:val="clear" w:color="auto" w:fill="auto"/>
                  <w:hideMark/>
                </w:tcPr>
                <w:p w14:paraId="638B53A9" w14:textId="1D7487B8" w:rsidR="00843F2F" w:rsidRPr="00A65ED0" w:rsidRDefault="00E66B9B"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1</w:t>
                  </w:r>
                </w:p>
              </w:tc>
            </w:tr>
            <w:tr w:rsidR="00843F2F" w:rsidRPr="002924FC" w14:paraId="2860CB0F" w14:textId="77777777" w:rsidTr="00C1078F">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14E2CCBF"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Behaviour </w:t>
                  </w:r>
                </w:p>
              </w:tc>
              <w:tc>
                <w:tcPr>
                  <w:tcW w:w="3352" w:type="dxa"/>
                  <w:tcBorders>
                    <w:top w:val="single" w:sz="6" w:space="0" w:color="auto"/>
                    <w:left w:val="single" w:sz="6" w:space="0" w:color="auto"/>
                    <w:bottom w:val="single" w:sz="6" w:space="0" w:color="auto"/>
                    <w:right w:val="single" w:sz="6" w:space="0" w:color="auto"/>
                  </w:tcBorders>
                  <w:shd w:val="clear" w:color="auto" w:fill="auto"/>
                  <w:hideMark/>
                </w:tcPr>
                <w:p w14:paraId="5BD57E72" w14:textId="1A8760E8"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 </w:t>
                  </w:r>
                </w:p>
              </w:tc>
            </w:tr>
            <w:tr w:rsidR="00843F2F" w:rsidRPr="002924FC" w14:paraId="5DFDB8E0" w14:textId="77777777" w:rsidTr="00C1078F">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245ACAA7"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Accidental Damage </w:t>
                  </w:r>
                </w:p>
              </w:tc>
              <w:tc>
                <w:tcPr>
                  <w:tcW w:w="3352" w:type="dxa"/>
                  <w:tcBorders>
                    <w:top w:val="single" w:sz="6" w:space="0" w:color="auto"/>
                    <w:left w:val="single" w:sz="6" w:space="0" w:color="auto"/>
                    <w:bottom w:val="single" w:sz="6" w:space="0" w:color="auto"/>
                    <w:right w:val="single" w:sz="6" w:space="0" w:color="auto"/>
                  </w:tcBorders>
                  <w:shd w:val="clear" w:color="auto" w:fill="auto"/>
                  <w:hideMark/>
                </w:tcPr>
                <w:p w14:paraId="4A1D3817" w14:textId="77777777" w:rsidR="00843F2F" w:rsidRPr="00A65ED0" w:rsidRDefault="00843F2F" w:rsidP="00843F2F">
                  <w:pPr>
                    <w:spacing w:after="0" w:line="240" w:lineRule="auto"/>
                    <w:textAlignment w:val="baseline"/>
                    <w:rPr>
                      <w:rFonts w:asciiTheme="majorHAnsi" w:eastAsia="Times New Roman" w:hAnsiTheme="majorHAnsi" w:cstheme="majorHAnsi"/>
                      <w:sz w:val="22"/>
                      <w:szCs w:val="22"/>
                      <w:lang w:eastAsia="en-GB"/>
                    </w:rPr>
                  </w:pPr>
                  <w:r w:rsidRPr="00A65ED0">
                    <w:rPr>
                      <w:rFonts w:asciiTheme="majorHAnsi" w:eastAsia="Times New Roman" w:hAnsiTheme="majorHAnsi" w:cstheme="majorHAnsi"/>
                      <w:sz w:val="22"/>
                      <w:szCs w:val="22"/>
                      <w:lang w:eastAsia="en-GB"/>
                    </w:rPr>
                    <w:t>1 </w:t>
                  </w:r>
                </w:p>
              </w:tc>
            </w:tr>
          </w:tbl>
          <w:p w14:paraId="36D4CDC4" w14:textId="5F1C4898" w:rsidR="00000D6E" w:rsidRPr="00A65ED0" w:rsidRDefault="00000D6E" w:rsidP="00ED0867">
            <w:pPr>
              <w:spacing w:after="0" w:line="276" w:lineRule="auto"/>
              <w:rPr>
                <w:rFonts w:asciiTheme="majorHAnsi" w:eastAsia="Calibri" w:hAnsiTheme="majorHAnsi" w:cstheme="majorHAnsi"/>
                <w:color w:val="595959"/>
                <w:sz w:val="22"/>
                <w:szCs w:val="22"/>
              </w:rPr>
            </w:pPr>
          </w:p>
        </w:tc>
      </w:tr>
    </w:tbl>
    <w:tbl>
      <w:tblPr>
        <w:tblStyle w:val="TableGrid15118"/>
        <w:tblW w:w="10382" w:type="dxa"/>
        <w:tblInd w:w="-5" w:type="dxa"/>
        <w:tblLook w:val="04A0" w:firstRow="1" w:lastRow="0" w:firstColumn="1" w:lastColumn="0" w:noHBand="0" w:noVBand="1"/>
        <w:tblDescription w:val="Table"/>
      </w:tblPr>
      <w:tblGrid>
        <w:gridCol w:w="2892"/>
        <w:gridCol w:w="1286"/>
        <w:gridCol w:w="1551"/>
        <w:gridCol w:w="684"/>
        <w:gridCol w:w="867"/>
        <w:gridCol w:w="1551"/>
        <w:gridCol w:w="1551"/>
      </w:tblGrid>
      <w:tr w:rsidR="00000D6E" w:rsidRPr="00133742" w14:paraId="6784661C" w14:textId="77777777" w:rsidTr="003B73A0">
        <w:tc>
          <w:tcPr>
            <w:tcW w:w="6413" w:type="dxa"/>
            <w:gridSpan w:val="4"/>
            <w:tcBorders>
              <w:top w:val="single" w:sz="4" w:space="0" w:color="auto"/>
              <w:left w:val="single" w:sz="4" w:space="0" w:color="auto"/>
              <w:bottom w:val="single" w:sz="4" w:space="0" w:color="auto"/>
              <w:right w:val="nil"/>
            </w:tcBorders>
            <w:shd w:val="clear" w:color="auto" w:fill="auto"/>
          </w:tcPr>
          <w:p w14:paraId="58DBE695" w14:textId="77777777" w:rsidR="00000D6E" w:rsidRPr="00133742" w:rsidRDefault="34779D6C" w:rsidP="00F42B2A">
            <w:pPr>
              <w:widowControl w:val="0"/>
              <w:numPr>
                <w:ilvl w:val="0"/>
                <w:numId w:val="15"/>
              </w:numPr>
              <w:autoSpaceDE w:val="0"/>
              <w:autoSpaceDN w:val="0"/>
              <w:adjustRightInd w:val="0"/>
              <w:rPr>
                <w:rFonts w:ascii="Arial" w:hAnsi="Arial" w:cs="Arial"/>
                <w:b/>
                <w:sz w:val="20"/>
                <w:szCs w:val="20"/>
                <w:lang w:eastAsia="en-GB"/>
              </w:rPr>
            </w:pPr>
            <w:r w:rsidRPr="15D2AA02">
              <w:rPr>
                <w:rFonts w:ascii="Arial" w:hAnsi="Arial" w:cs="Arial"/>
                <w:b/>
                <w:bCs/>
                <w:sz w:val="20"/>
                <w:szCs w:val="20"/>
                <w:lang w:eastAsia="en-GB"/>
              </w:rPr>
              <w:t>Number of compliments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0729BEAB" w14:textId="194791AC" w:rsidR="00000D6E"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F836FE2" w:rsidRPr="15D2AA02">
              <w:rPr>
                <w:rFonts w:ascii="Arial" w:hAnsi="Arial" w:cs="Arial"/>
                <w:b/>
                <w:bCs/>
                <w:sz w:val="20"/>
                <w:szCs w:val="20"/>
              </w:rPr>
              <w:t>3</w:t>
            </w:r>
            <w:r w:rsidRPr="15D2AA02">
              <w:rPr>
                <w:rFonts w:ascii="Arial" w:hAnsi="Arial" w:cs="Arial"/>
                <w:b/>
                <w:bCs/>
                <w:sz w:val="20"/>
                <w:szCs w:val="20"/>
              </w:rPr>
              <w:t>/2</w:t>
            </w:r>
            <w:r w:rsidR="405D847F" w:rsidRPr="15D2AA02">
              <w:rPr>
                <w:rFonts w:ascii="Arial" w:hAnsi="Arial" w:cs="Arial"/>
                <w:b/>
                <w:bCs/>
                <w:sz w:val="20"/>
                <w:szCs w:val="20"/>
              </w:rPr>
              <w:t>4</w:t>
            </w:r>
            <w:r w:rsidRPr="15D2AA02">
              <w:rPr>
                <w:rFonts w:ascii="Arial" w:hAnsi="Arial" w:cs="Arial"/>
                <w:b/>
                <w:bCs/>
                <w:sz w:val="20"/>
                <w:szCs w:val="20"/>
              </w:rPr>
              <w:t xml:space="preserve"> Target:  Monitor</w:t>
            </w:r>
          </w:p>
        </w:tc>
      </w:tr>
      <w:tr w:rsidR="00133742" w:rsidRPr="00133742" w14:paraId="50B85FE5" w14:textId="77777777" w:rsidTr="003B73A0">
        <w:tc>
          <w:tcPr>
            <w:tcW w:w="2892" w:type="dxa"/>
            <w:tcBorders>
              <w:top w:val="single" w:sz="4" w:space="0" w:color="auto"/>
              <w:left w:val="single" w:sz="4" w:space="0" w:color="auto"/>
              <w:bottom w:val="single" w:sz="4" w:space="0" w:color="auto"/>
              <w:right w:val="single" w:sz="4" w:space="0" w:color="auto"/>
            </w:tcBorders>
            <w:shd w:val="clear" w:color="auto" w:fill="auto"/>
          </w:tcPr>
          <w:p w14:paraId="5D4E1EA8"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FAEEBF" w14:textId="0FB3D48A"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DA5D573" w14:textId="2DA50BC0"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DFA823C" w14:textId="0B65C5F9"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E62E92C" w14:textId="790B17B9"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39831BA" w14:textId="543BBEE7" w:rsidR="00133742" w:rsidRPr="00133742" w:rsidRDefault="00F22655" w:rsidP="00133742">
            <w:pPr>
              <w:rPr>
                <w:sz w:val="20"/>
                <w:szCs w:val="20"/>
              </w:rPr>
            </w:pPr>
            <w:r>
              <w:rPr>
                <w:rFonts w:ascii="Arial" w:hAnsi="Arial" w:cs="Arial"/>
                <w:sz w:val="20"/>
                <w:szCs w:val="20"/>
              </w:rPr>
              <w:t>Year to Q</w:t>
            </w:r>
            <w:r w:rsidR="00932DAC">
              <w:rPr>
                <w:rFonts w:ascii="Arial" w:hAnsi="Arial" w:cs="Arial"/>
                <w:sz w:val="20"/>
                <w:szCs w:val="20"/>
              </w:rPr>
              <w:t>4</w:t>
            </w:r>
          </w:p>
        </w:tc>
      </w:tr>
      <w:tr w:rsidR="00133742" w:rsidRPr="00133742" w14:paraId="3A94688B" w14:textId="77777777" w:rsidTr="003B73A0">
        <w:tc>
          <w:tcPr>
            <w:tcW w:w="2892" w:type="dxa"/>
          </w:tcPr>
          <w:p w14:paraId="4C43BE4A" w14:textId="10AEB942" w:rsidR="00133742" w:rsidRPr="00133742" w:rsidRDefault="5A81DB26" w:rsidP="00133742">
            <w:pPr>
              <w:rPr>
                <w:sz w:val="20"/>
                <w:szCs w:val="20"/>
              </w:rPr>
            </w:pPr>
            <w:r w:rsidRPr="15D2AA02">
              <w:rPr>
                <w:rFonts w:ascii="Arial" w:hAnsi="Arial" w:cs="Arial"/>
                <w:sz w:val="20"/>
                <w:szCs w:val="20"/>
              </w:rPr>
              <w:t>Previous Year (2</w:t>
            </w:r>
            <w:r w:rsidR="7A329B49" w:rsidRPr="15D2AA02">
              <w:rPr>
                <w:rFonts w:ascii="Arial" w:hAnsi="Arial" w:cs="Arial"/>
                <w:sz w:val="20"/>
                <w:szCs w:val="20"/>
              </w:rPr>
              <w:t>2</w:t>
            </w:r>
            <w:r w:rsidRPr="15D2AA02">
              <w:rPr>
                <w:rFonts w:ascii="Arial" w:hAnsi="Arial" w:cs="Arial"/>
                <w:sz w:val="20"/>
                <w:szCs w:val="20"/>
              </w:rPr>
              <w:t>/2</w:t>
            </w:r>
            <w:r w:rsidR="20978AB9" w:rsidRPr="15D2AA02">
              <w:rPr>
                <w:rFonts w:ascii="Arial" w:hAnsi="Arial" w:cs="Arial"/>
                <w:sz w:val="20"/>
                <w:szCs w:val="20"/>
              </w:rPr>
              <w:t>3</w:t>
            </w:r>
            <w:r w:rsidRPr="15D2AA02">
              <w:rPr>
                <w:rFonts w:ascii="Arial" w:hAnsi="Arial" w:cs="Arial"/>
                <w:sz w:val="20"/>
                <w:szCs w:val="20"/>
              </w:rPr>
              <w:t>)</w:t>
            </w:r>
          </w:p>
        </w:tc>
        <w:tc>
          <w:tcPr>
            <w:tcW w:w="1286" w:type="dxa"/>
          </w:tcPr>
          <w:p w14:paraId="5DE7FE83" w14:textId="5F8EC39B" w:rsidR="00133742" w:rsidRPr="00133742" w:rsidRDefault="1FB08B6F" w:rsidP="15D2AA02">
            <w:pPr>
              <w:rPr>
                <w:rFonts w:ascii="Arial" w:hAnsi="Arial" w:cs="Arial"/>
                <w:sz w:val="20"/>
                <w:szCs w:val="20"/>
              </w:rPr>
            </w:pPr>
            <w:r w:rsidRPr="15D2AA02">
              <w:rPr>
                <w:rFonts w:ascii="Arial" w:hAnsi="Arial" w:cs="Arial"/>
                <w:sz w:val="20"/>
                <w:szCs w:val="20"/>
              </w:rPr>
              <w:t>7</w:t>
            </w:r>
          </w:p>
        </w:tc>
        <w:tc>
          <w:tcPr>
            <w:tcW w:w="1551" w:type="dxa"/>
          </w:tcPr>
          <w:p w14:paraId="281BDB6E" w14:textId="04CDDF12" w:rsidR="00133742" w:rsidRPr="00133742" w:rsidRDefault="1FB08B6F" w:rsidP="15D2AA02">
            <w:pPr>
              <w:rPr>
                <w:rFonts w:ascii="Arial" w:hAnsi="Arial" w:cs="Arial"/>
                <w:sz w:val="20"/>
                <w:szCs w:val="20"/>
              </w:rPr>
            </w:pPr>
            <w:r w:rsidRPr="15D2AA02">
              <w:rPr>
                <w:rFonts w:ascii="Arial" w:hAnsi="Arial" w:cs="Arial"/>
                <w:sz w:val="20"/>
                <w:szCs w:val="20"/>
              </w:rPr>
              <w:t>5</w:t>
            </w:r>
          </w:p>
        </w:tc>
        <w:tc>
          <w:tcPr>
            <w:tcW w:w="1551" w:type="dxa"/>
            <w:gridSpan w:val="2"/>
          </w:tcPr>
          <w:p w14:paraId="4FBDDDC2" w14:textId="1241D395" w:rsidR="00133742" w:rsidRPr="00133742" w:rsidRDefault="1FB08B6F" w:rsidP="15D2AA02">
            <w:pPr>
              <w:rPr>
                <w:rFonts w:ascii="Arial" w:hAnsi="Arial" w:cs="Arial"/>
                <w:sz w:val="20"/>
                <w:szCs w:val="20"/>
              </w:rPr>
            </w:pPr>
            <w:r w:rsidRPr="15D2AA02">
              <w:rPr>
                <w:rFonts w:ascii="Arial" w:hAnsi="Arial" w:cs="Arial"/>
                <w:sz w:val="20"/>
                <w:szCs w:val="20"/>
              </w:rPr>
              <w:t>5</w:t>
            </w:r>
          </w:p>
        </w:tc>
        <w:tc>
          <w:tcPr>
            <w:tcW w:w="1551" w:type="dxa"/>
          </w:tcPr>
          <w:p w14:paraId="41F12A4D" w14:textId="7AA06B85" w:rsidR="00133742" w:rsidRPr="00133742" w:rsidRDefault="00133742" w:rsidP="00133742">
            <w:pPr>
              <w:rPr>
                <w:sz w:val="20"/>
                <w:szCs w:val="20"/>
              </w:rPr>
            </w:pPr>
            <w:r w:rsidRPr="00133742">
              <w:rPr>
                <w:rFonts w:ascii="Arial" w:hAnsi="Arial" w:cs="Arial"/>
                <w:sz w:val="20"/>
                <w:szCs w:val="20"/>
              </w:rPr>
              <w:t>5</w:t>
            </w:r>
          </w:p>
        </w:tc>
        <w:tc>
          <w:tcPr>
            <w:tcW w:w="1551" w:type="dxa"/>
          </w:tcPr>
          <w:p w14:paraId="5BF0A91B" w14:textId="1A928C7D" w:rsidR="00133742" w:rsidRPr="00133742" w:rsidRDefault="00A42853" w:rsidP="15D2AA02">
            <w:pPr>
              <w:rPr>
                <w:rFonts w:ascii="Arial" w:hAnsi="Arial" w:cs="Arial"/>
                <w:sz w:val="20"/>
                <w:szCs w:val="20"/>
              </w:rPr>
            </w:pPr>
            <w:r>
              <w:rPr>
                <w:rFonts w:ascii="Arial" w:hAnsi="Arial" w:cs="Arial"/>
                <w:sz w:val="20"/>
                <w:szCs w:val="20"/>
              </w:rPr>
              <w:t>1</w:t>
            </w:r>
            <w:r>
              <w:rPr>
                <w:sz w:val="20"/>
                <w:szCs w:val="20"/>
              </w:rPr>
              <w:t>7</w:t>
            </w:r>
          </w:p>
        </w:tc>
      </w:tr>
      <w:tr w:rsidR="00133742" w:rsidRPr="00133742" w14:paraId="51920B57" w14:textId="77777777" w:rsidTr="003B73A0">
        <w:tc>
          <w:tcPr>
            <w:tcW w:w="2892" w:type="dxa"/>
          </w:tcPr>
          <w:p w14:paraId="6A7B8060"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1EF8C196" w14:textId="6602F911" w:rsidR="00133742" w:rsidRPr="00133742" w:rsidRDefault="00133742" w:rsidP="00133742">
            <w:pPr>
              <w:rPr>
                <w:sz w:val="20"/>
                <w:szCs w:val="20"/>
              </w:rPr>
            </w:pPr>
            <w:r w:rsidRPr="00133742">
              <w:rPr>
                <w:rFonts w:ascii="Arial" w:hAnsi="Arial" w:cs="Arial"/>
                <w:sz w:val="20"/>
                <w:szCs w:val="20"/>
              </w:rPr>
              <w:t>-</w:t>
            </w:r>
          </w:p>
        </w:tc>
        <w:tc>
          <w:tcPr>
            <w:tcW w:w="1551" w:type="dxa"/>
          </w:tcPr>
          <w:p w14:paraId="482761BF" w14:textId="4EEA80F6"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29DDB674" w14:textId="76D81C4C" w:rsidR="00133742" w:rsidRPr="00133742" w:rsidRDefault="00133742" w:rsidP="00133742">
            <w:pPr>
              <w:rPr>
                <w:sz w:val="20"/>
                <w:szCs w:val="20"/>
              </w:rPr>
            </w:pPr>
            <w:r w:rsidRPr="00133742">
              <w:rPr>
                <w:rFonts w:ascii="Arial" w:hAnsi="Arial" w:cs="Arial"/>
                <w:sz w:val="20"/>
                <w:szCs w:val="20"/>
              </w:rPr>
              <w:t>-</w:t>
            </w:r>
          </w:p>
        </w:tc>
        <w:tc>
          <w:tcPr>
            <w:tcW w:w="1551" w:type="dxa"/>
          </w:tcPr>
          <w:p w14:paraId="39AD405B" w14:textId="526A2C6E" w:rsidR="00133742" w:rsidRPr="00133742" w:rsidRDefault="00133742" w:rsidP="00133742">
            <w:pPr>
              <w:rPr>
                <w:sz w:val="20"/>
                <w:szCs w:val="20"/>
              </w:rPr>
            </w:pPr>
            <w:r w:rsidRPr="00133742">
              <w:rPr>
                <w:rFonts w:ascii="Arial" w:hAnsi="Arial" w:cs="Arial"/>
                <w:sz w:val="20"/>
                <w:szCs w:val="20"/>
              </w:rPr>
              <w:t>-</w:t>
            </w:r>
          </w:p>
        </w:tc>
        <w:tc>
          <w:tcPr>
            <w:tcW w:w="1551" w:type="dxa"/>
          </w:tcPr>
          <w:p w14:paraId="468AB016" w14:textId="3AFC5AA3" w:rsidR="00133742" w:rsidRPr="00133742" w:rsidRDefault="00133742" w:rsidP="00133742">
            <w:pPr>
              <w:rPr>
                <w:sz w:val="20"/>
                <w:szCs w:val="20"/>
              </w:rPr>
            </w:pPr>
            <w:r w:rsidRPr="00133742">
              <w:rPr>
                <w:rFonts w:ascii="Arial" w:hAnsi="Arial" w:cs="Arial"/>
                <w:sz w:val="20"/>
                <w:szCs w:val="20"/>
              </w:rPr>
              <w:t>-</w:t>
            </w:r>
          </w:p>
        </w:tc>
      </w:tr>
      <w:tr w:rsidR="00B60572" w:rsidRPr="009A245B" w14:paraId="2139D8F6" w14:textId="77777777">
        <w:tc>
          <w:tcPr>
            <w:tcW w:w="2892" w:type="dxa"/>
          </w:tcPr>
          <w:p w14:paraId="6AC9F027" w14:textId="388AF4A2" w:rsidR="00B60572" w:rsidRPr="00133742" w:rsidRDefault="00B60572" w:rsidP="00B60572">
            <w:pPr>
              <w:rPr>
                <w:sz w:val="20"/>
                <w:szCs w:val="20"/>
              </w:rPr>
            </w:pPr>
            <w:r w:rsidRPr="15D2AA02">
              <w:rPr>
                <w:rFonts w:ascii="Arial" w:hAnsi="Arial" w:cs="Arial"/>
                <w:sz w:val="20"/>
                <w:szCs w:val="20"/>
              </w:rPr>
              <w:t>2023/24 Actual</w:t>
            </w:r>
          </w:p>
        </w:tc>
        <w:tc>
          <w:tcPr>
            <w:tcW w:w="1286" w:type="dxa"/>
          </w:tcPr>
          <w:p w14:paraId="600F096B" w14:textId="1D916194" w:rsidR="00B60572" w:rsidRPr="00133742" w:rsidRDefault="00B60572" w:rsidP="00B60572">
            <w:pPr>
              <w:rPr>
                <w:sz w:val="20"/>
                <w:szCs w:val="20"/>
              </w:rPr>
            </w:pPr>
            <w:r>
              <w:rPr>
                <w:rStyle w:val="normaltextrun"/>
                <w:rFonts w:ascii="Arial" w:hAnsi="Arial" w:cs="Arial"/>
                <w:sz w:val="20"/>
                <w:szCs w:val="20"/>
              </w:rPr>
              <w:t>4 ↓</w:t>
            </w:r>
            <w:r>
              <w:rPr>
                <w:rStyle w:val="eop"/>
                <w:rFonts w:ascii="Arial" w:hAnsi="Arial" w:cs="Arial"/>
                <w:sz w:val="20"/>
                <w:szCs w:val="20"/>
              </w:rPr>
              <w:t> </w:t>
            </w:r>
          </w:p>
        </w:tc>
        <w:tc>
          <w:tcPr>
            <w:tcW w:w="1551" w:type="dxa"/>
            <w:shd w:val="clear" w:color="auto" w:fill="auto"/>
          </w:tcPr>
          <w:p w14:paraId="3BE93473" w14:textId="0EC1C402" w:rsidR="00B60572" w:rsidRPr="00133742" w:rsidRDefault="00B60572" w:rsidP="00B60572">
            <w:pPr>
              <w:rPr>
                <w:rFonts w:ascii="Arial" w:hAnsi="Arial" w:cs="Arial"/>
                <w:sz w:val="20"/>
                <w:szCs w:val="20"/>
              </w:rPr>
            </w:pPr>
            <w:r>
              <w:rPr>
                <w:rStyle w:val="normaltextrun"/>
                <w:rFonts w:ascii="Arial" w:hAnsi="Arial" w:cs="Arial"/>
                <w:sz w:val="20"/>
                <w:szCs w:val="20"/>
              </w:rPr>
              <w:t>4 ↓</w:t>
            </w:r>
            <w:r>
              <w:rPr>
                <w:rStyle w:val="eop"/>
                <w:rFonts w:ascii="Arial" w:hAnsi="Arial" w:cs="Arial"/>
                <w:sz w:val="20"/>
                <w:szCs w:val="20"/>
              </w:rPr>
              <w:t> </w:t>
            </w:r>
          </w:p>
        </w:tc>
        <w:tc>
          <w:tcPr>
            <w:tcW w:w="1551" w:type="dxa"/>
            <w:gridSpan w:val="2"/>
            <w:shd w:val="clear" w:color="auto" w:fill="FFFFFF" w:themeFill="background1"/>
          </w:tcPr>
          <w:p w14:paraId="7C8DECCD" w14:textId="3F78DFF9" w:rsidR="00B60572" w:rsidRPr="00133742" w:rsidRDefault="00B60572" w:rsidP="00B60572">
            <w:pPr>
              <w:rPr>
                <w:rFonts w:ascii="Arial" w:hAnsi="Arial" w:cs="Arial"/>
                <w:sz w:val="20"/>
                <w:szCs w:val="20"/>
              </w:rPr>
            </w:pPr>
            <w:r>
              <w:rPr>
                <w:rStyle w:val="normaltextrun"/>
                <w:rFonts w:ascii="Arial" w:hAnsi="Arial" w:cs="Arial"/>
                <w:sz w:val="20"/>
                <w:szCs w:val="20"/>
              </w:rPr>
              <w:t>5 ↔</w:t>
            </w:r>
            <w:r>
              <w:rPr>
                <w:rStyle w:val="eop"/>
                <w:rFonts w:ascii="Arial" w:hAnsi="Arial" w:cs="Arial"/>
                <w:sz w:val="20"/>
                <w:szCs w:val="20"/>
              </w:rPr>
              <w:t> </w:t>
            </w:r>
          </w:p>
        </w:tc>
        <w:tc>
          <w:tcPr>
            <w:tcW w:w="1551" w:type="dxa"/>
            <w:shd w:val="clear" w:color="auto" w:fill="D9D9D9" w:themeFill="background1" w:themeFillShade="D9"/>
          </w:tcPr>
          <w:p w14:paraId="6BC26A2F" w14:textId="1B352A27" w:rsidR="00B60572" w:rsidRPr="00133742" w:rsidRDefault="00B60572" w:rsidP="00B60572">
            <w:pPr>
              <w:rPr>
                <w:rFonts w:ascii="Arial" w:hAnsi="Arial" w:cs="Arial"/>
                <w:sz w:val="20"/>
                <w:szCs w:val="20"/>
              </w:rPr>
            </w:pPr>
            <w:r>
              <w:rPr>
                <w:rStyle w:val="normaltextrun"/>
                <w:rFonts w:ascii="Arial" w:hAnsi="Arial" w:cs="Arial"/>
                <w:sz w:val="20"/>
                <w:szCs w:val="20"/>
              </w:rPr>
              <w:t xml:space="preserve">8 </w:t>
            </w:r>
            <w:r>
              <w:rPr>
                <w:rStyle w:val="normaltextrun"/>
                <w:rFonts w:ascii="Arial" w:hAnsi="Arial" w:cs="Arial"/>
                <w:color w:val="040C28"/>
                <w:sz w:val="20"/>
                <w:szCs w:val="20"/>
              </w:rPr>
              <w:t>↑</w:t>
            </w:r>
            <w:r>
              <w:rPr>
                <w:rStyle w:val="eop"/>
                <w:rFonts w:ascii="Arial" w:hAnsi="Arial" w:cs="Arial"/>
                <w:color w:val="040C28"/>
                <w:sz w:val="20"/>
                <w:szCs w:val="20"/>
              </w:rPr>
              <w:t> </w:t>
            </w:r>
          </w:p>
        </w:tc>
        <w:tc>
          <w:tcPr>
            <w:tcW w:w="1551" w:type="dxa"/>
            <w:vAlign w:val="center"/>
          </w:tcPr>
          <w:p w14:paraId="1C7074B4" w14:textId="252CDA24" w:rsidR="00B60572" w:rsidRPr="00133742" w:rsidRDefault="00B60572" w:rsidP="00B60572">
            <w:pPr>
              <w:rPr>
                <w:rFonts w:ascii="Arial" w:hAnsi="Arial" w:cs="Arial"/>
                <w:sz w:val="20"/>
                <w:szCs w:val="20"/>
              </w:rPr>
            </w:pPr>
            <w:r>
              <w:rPr>
                <w:rStyle w:val="normaltextrun"/>
                <w:rFonts w:ascii="Arial" w:hAnsi="Arial" w:cs="Arial"/>
                <w:sz w:val="20"/>
                <w:szCs w:val="20"/>
              </w:rPr>
              <w:t>21 ↓</w:t>
            </w:r>
            <w:r>
              <w:rPr>
                <w:rStyle w:val="eop"/>
                <w:rFonts w:ascii="Arial" w:hAnsi="Arial" w:cs="Arial"/>
                <w:sz w:val="20"/>
                <w:szCs w:val="20"/>
              </w:rPr>
              <w:t> </w:t>
            </w:r>
          </w:p>
        </w:tc>
      </w:tr>
    </w:tbl>
    <w:tbl>
      <w:tblPr>
        <w:tblW w:w="10382" w:type="dxa"/>
        <w:tblInd w:w="-5" w:type="dxa"/>
        <w:tblLook w:val="04A0" w:firstRow="1" w:lastRow="0" w:firstColumn="1" w:lastColumn="0" w:noHBand="0" w:noVBand="1"/>
        <w:tblDescription w:val="Table"/>
      </w:tblPr>
      <w:tblGrid>
        <w:gridCol w:w="10382"/>
      </w:tblGrid>
      <w:tr w:rsidR="00000D6E" w:rsidRPr="009A245B" w14:paraId="4CC41D5F" w14:textId="77777777" w:rsidTr="003B73A0">
        <w:tc>
          <w:tcPr>
            <w:tcW w:w="10382" w:type="dxa"/>
            <w:tcBorders>
              <w:top w:val="single" w:sz="4" w:space="0" w:color="auto"/>
              <w:left w:val="single" w:sz="4" w:space="0" w:color="auto"/>
              <w:bottom w:val="single" w:sz="4" w:space="0" w:color="auto"/>
              <w:right w:val="single" w:sz="4" w:space="0" w:color="auto"/>
            </w:tcBorders>
            <w:shd w:val="clear" w:color="auto" w:fill="auto"/>
          </w:tcPr>
          <w:p w14:paraId="59161784" w14:textId="77777777" w:rsidR="00A42486" w:rsidRDefault="00A42486" w:rsidP="00000D6E">
            <w:pPr>
              <w:spacing w:after="0" w:line="276" w:lineRule="auto"/>
              <w:rPr>
                <w:rFonts w:ascii="Arial" w:eastAsia="Calibri" w:hAnsi="Arial" w:cs="Times New Roman"/>
                <w:color w:val="595959"/>
                <w:sz w:val="20"/>
                <w:szCs w:val="20"/>
                <w:highlight w:val="yellow"/>
              </w:rPr>
            </w:pPr>
          </w:p>
          <w:p w14:paraId="2FA1E67F" w14:textId="77777777" w:rsidR="00000D6E" w:rsidRDefault="00ED0867" w:rsidP="00000D6E">
            <w:pPr>
              <w:spacing w:after="0" w:line="276" w:lineRule="auto"/>
              <w:rPr>
                <w:rStyle w:val="normaltextrun"/>
                <w:rFonts w:ascii="Arial" w:eastAsia="Times New Roman" w:hAnsi="Arial" w:cs="Arial"/>
                <w:color w:val="000000"/>
                <w:sz w:val="22"/>
                <w:szCs w:val="22"/>
                <w:lang w:eastAsia="en-GB"/>
              </w:rPr>
            </w:pPr>
            <w:r w:rsidRPr="00EB3EAF">
              <w:rPr>
                <w:rStyle w:val="normaltextrun"/>
                <w:rFonts w:ascii="Arial" w:eastAsia="Times New Roman" w:hAnsi="Arial" w:cs="Arial"/>
                <w:color w:val="000000"/>
                <w:sz w:val="22"/>
                <w:szCs w:val="22"/>
                <w:lang w:eastAsia="en-GB"/>
              </w:rPr>
              <w:lastRenderedPageBreak/>
              <w:t>Of the compliments received during Quarter 4, one was for a member of control who had given valuable advice during the floods of January.  Four compliments involved praise for crews that had carried out school visits and community events. Another compliment was for a Safe and Well technician following his visit and another two for crews that carried out Safe and Well visits.</w:t>
            </w:r>
          </w:p>
          <w:p w14:paraId="4345185A" w14:textId="6F931974" w:rsidR="00000D6E" w:rsidRPr="00EB3EAF" w:rsidRDefault="00000D6E" w:rsidP="00000D6E">
            <w:pPr>
              <w:spacing w:after="0" w:line="276" w:lineRule="auto"/>
              <w:rPr>
                <w:rFonts w:ascii="Arial" w:eastAsia="Calibri" w:hAnsi="Arial" w:cs="Times New Roman"/>
                <w:color w:val="595959"/>
                <w:sz w:val="22"/>
                <w:szCs w:val="22"/>
                <w:highlight w:val="yellow"/>
              </w:rPr>
            </w:pPr>
          </w:p>
        </w:tc>
      </w:tr>
    </w:tbl>
    <w:p w14:paraId="601C16FF" w14:textId="3D297438" w:rsidR="00AD5D7A" w:rsidRDefault="00AD5D7A">
      <w:pPr>
        <w:rPr>
          <w:rFonts w:ascii="Arial" w:eastAsia="Calibri" w:hAnsi="Arial" w:cs="Times New Roman"/>
          <w:b/>
          <w:lang w:eastAsia="en-GB" w:bidi="en-GB"/>
        </w:rPr>
      </w:pPr>
      <w:bookmarkStart w:id="30" w:name="_Toc120624429"/>
      <w:bookmarkStart w:id="31" w:name="_Toc121909053"/>
    </w:p>
    <w:bookmarkEnd w:id="30"/>
    <w:bookmarkEnd w:id="31"/>
    <w:p w14:paraId="29A6AB42" w14:textId="77777777" w:rsidR="00EF6031" w:rsidRDefault="00EF6031">
      <w:pPr>
        <w:rPr>
          <w:rFonts w:ascii="Arial" w:eastAsia="Calibri" w:hAnsi="Arial" w:cs="Times New Roman"/>
          <w:b/>
          <w:lang w:eastAsia="en-GB" w:bidi="en-GB"/>
        </w:rPr>
      </w:pPr>
    </w:p>
    <w:p w14:paraId="023D3D10" w14:textId="36F4FD8B" w:rsidR="00C74876" w:rsidRPr="00C74876" w:rsidRDefault="00C74876" w:rsidP="72B4963E">
      <w:pPr>
        <w:pStyle w:val="BodyRBFRS"/>
        <w:rPr>
          <w:b/>
          <w:bCs/>
          <w:lang w:eastAsia="en-GB" w:bidi="en-GB"/>
        </w:rPr>
      </w:pPr>
      <w:r w:rsidRPr="72B4963E">
        <w:rPr>
          <w:b/>
          <w:bCs/>
          <w:lang w:eastAsia="en-GB" w:bidi="en-GB"/>
        </w:rPr>
        <w:t>Key – Performance Measures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260"/>
      </w:tblGrid>
      <w:tr w:rsidR="0022657A" w:rsidRPr="005F7247" w14:paraId="12BFC564" w14:textId="77777777" w:rsidTr="009A245B">
        <w:trPr>
          <w:trHeight w:val="331"/>
        </w:trPr>
        <w:tc>
          <w:tcPr>
            <w:tcW w:w="1005" w:type="dxa"/>
            <w:shd w:val="clear" w:color="auto" w:fill="00B0F0"/>
            <w:vAlign w:val="center"/>
          </w:tcPr>
          <w:p w14:paraId="2A2C01C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754D946C"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exceeded by more than 10%</w:t>
            </w:r>
          </w:p>
        </w:tc>
        <w:tc>
          <w:tcPr>
            <w:tcW w:w="3260" w:type="dxa"/>
            <w:vMerge w:val="restart"/>
            <w:vAlign w:val="center"/>
          </w:tcPr>
          <w:p w14:paraId="3C43DE9B" w14:textId="77777777" w:rsidR="0022657A" w:rsidRPr="005F7247" w:rsidRDefault="0022657A" w:rsidP="009A245B">
            <w:pPr>
              <w:spacing w:after="0" w:line="276" w:lineRule="auto"/>
              <w:jc w:val="center"/>
              <w:rPr>
                <w:rFonts w:ascii="Arial" w:eastAsia="Calibri" w:hAnsi="Arial" w:cs="Times New Roman"/>
              </w:rPr>
            </w:pPr>
            <w:r w:rsidRPr="005F7247">
              <w:rPr>
                <w:rFonts w:ascii="Arial" w:eastAsia="Calibri" w:hAnsi="Arial" w:cs="Times New Roman"/>
              </w:rPr>
              <w:t>Comparison with target</w:t>
            </w:r>
          </w:p>
        </w:tc>
      </w:tr>
      <w:tr w:rsidR="0022657A" w:rsidRPr="005F7247" w14:paraId="5CBEC312" w14:textId="77777777" w:rsidTr="009A245B">
        <w:trPr>
          <w:trHeight w:val="331"/>
        </w:trPr>
        <w:tc>
          <w:tcPr>
            <w:tcW w:w="1005" w:type="dxa"/>
            <w:shd w:val="clear" w:color="auto" w:fill="92D050"/>
            <w:vAlign w:val="center"/>
          </w:tcPr>
          <w:p w14:paraId="62044213"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 xml:space="preserve"> </w:t>
            </w:r>
          </w:p>
        </w:tc>
        <w:tc>
          <w:tcPr>
            <w:tcW w:w="6083" w:type="dxa"/>
            <w:vAlign w:val="center"/>
          </w:tcPr>
          <w:p w14:paraId="5867CE4F"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met or exceeded by up to 10%</w:t>
            </w:r>
          </w:p>
        </w:tc>
        <w:tc>
          <w:tcPr>
            <w:tcW w:w="3260" w:type="dxa"/>
            <w:vMerge/>
          </w:tcPr>
          <w:p w14:paraId="21628CC2" w14:textId="77777777" w:rsidR="0022657A" w:rsidRPr="005F7247" w:rsidRDefault="0022657A" w:rsidP="00B05D5F">
            <w:pPr>
              <w:spacing w:after="0" w:line="276" w:lineRule="auto"/>
              <w:rPr>
                <w:rFonts w:ascii="Arial" w:eastAsia="Calibri" w:hAnsi="Arial" w:cs="Times New Roman"/>
              </w:rPr>
            </w:pPr>
          </w:p>
        </w:tc>
      </w:tr>
      <w:tr w:rsidR="0022657A" w:rsidRPr="005F7247" w14:paraId="15538C00" w14:textId="77777777" w:rsidTr="009A245B">
        <w:trPr>
          <w:trHeight w:val="331"/>
        </w:trPr>
        <w:tc>
          <w:tcPr>
            <w:tcW w:w="1005" w:type="dxa"/>
            <w:shd w:val="clear" w:color="auto" w:fill="FFC000"/>
            <w:vAlign w:val="center"/>
          </w:tcPr>
          <w:p w14:paraId="1D4E6627"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63B1AD2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up to 10%</w:t>
            </w:r>
          </w:p>
        </w:tc>
        <w:tc>
          <w:tcPr>
            <w:tcW w:w="3260" w:type="dxa"/>
            <w:vMerge/>
          </w:tcPr>
          <w:p w14:paraId="324B7EFD" w14:textId="77777777" w:rsidR="0022657A" w:rsidRPr="005F7247" w:rsidRDefault="0022657A" w:rsidP="00B05D5F">
            <w:pPr>
              <w:spacing w:after="0" w:line="276" w:lineRule="auto"/>
              <w:rPr>
                <w:rFonts w:ascii="Arial" w:eastAsia="Calibri" w:hAnsi="Arial" w:cs="Times New Roman"/>
              </w:rPr>
            </w:pPr>
          </w:p>
        </w:tc>
      </w:tr>
      <w:tr w:rsidR="0022657A" w:rsidRPr="005F7247" w14:paraId="04CD4186" w14:textId="77777777" w:rsidTr="009A245B">
        <w:trPr>
          <w:trHeight w:val="331"/>
        </w:trPr>
        <w:tc>
          <w:tcPr>
            <w:tcW w:w="1005" w:type="dxa"/>
            <w:shd w:val="clear" w:color="auto" w:fill="FF0000"/>
            <w:vAlign w:val="center"/>
          </w:tcPr>
          <w:p w14:paraId="412E988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339EDD58"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more than 10%</w:t>
            </w:r>
          </w:p>
        </w:tc>
        <w:tc>
          <w:tcPr>
            <w:tcW w:w="3260" w:type="dxa"/>
            <w:vMerge/>
          </w:tcPr>
          <w:p w14:paraId="709E526E" w14:textId="77777777" w:rsidR="0022657A" w:rsidRPr="005F7247" w:rsidRDefault="0022657A" w:rsidP="00B05D5F">
            <w:pPr>
              <w:spacing w:after="0" w:line="276" w:lineRule="auto"/>
              <w:rPr>
                <w:rFonts w:ascii="Arial" w:eastAsia="Calibri" w:hAnsi="Arial" w:cs="Times New Roman"/>
              </w:rPr>
            </w:pPr>
          </w:p>
        </w:tc>
      </w:tr>
      <w:tr w:rsidR="0022657A" w:rsidRPr="005F7247" w14:paraId="55BDA450" w14:textId="77777777" w:rsidTr="009A245B">
        <w:trPr>
          <w:trHeight w:val="331"/>
        </w:trPr>
        <w:tc>
          <w:tcPr>
            <w:tcW w:w="1005" w:type="dxa"/>
            <w:shd w:val="clear" w:color="auto" w:fill="808080"/>
            <w:vAlign w:val="center"/>
          </w:tcPr>
          <w:p w14:paraId="51575306"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1E18E0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NA or data accuracy issues affect confidence in reporting</w:t>
            </w:r>
          </w:p>
        </w:tc>
        <w:tc>
          <w:tcPr>
            <w:tcW w:w="3260" w:type="dxa"/>
            <w:vMerge/>
          </w:tcPr>
          <w:p w14:paraId="3B6967BD" w14:textId="77777777" w:rsidR="0022657A" w:rsidRPr="005F7247" w:rsidRDefault="0022657A" w:rsidP="00B05D5F">
            <w:pPr>
              <w:spacing w:after="0" w:line="276" w:lineRule="auto"/>
              <w:rPr>
                <w:rFonts w:ascii="Arial" w:eastAsia="Calibri" w:hAnsi="Arial" w:cs="Times New Roman"/>
              </w:rPr>
            </w:pPr>
          </w:p>
        </w:tc>
      </w:tr>
      <w:tr w:rsidR="0022657A" w:rsidRPr="005F7247" w14:paraId="05815A4D" w14:textId="77777777" w:rsidTr="009A245B">
        <w:trPr>
          <w:trHeight w:val="331"/>
        </w:trPr>
        <w:tc>
          <w:tcPr>
            <w:tcW w:w="1005" w:type="dxa"/>
            <w:shd w:val="clear" w:color="auto" w:fill="FFFFFF"/>
            <w:vAlign w:val="center"/>
          </w:tcPr>
          <w:p w14:paraId="6755650E"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5212BBAD"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Improvement in performance from equivalent period the previous year</w:t>
            </w:r>
          </w:p>
        </w:tc>
        <w:tc>
          <w:tcPr>
            <w:tcW w:w="3260" w:type="dxa"/>
            <w:vMerge w:val="restart"/>
            <w:vAlign w:val="center"/>
          </w:tcPr>
          <w:p w14:paraId="33B6C3C6" w14:textId="765CF4F9" w:rsidR="0022657A" w:rsidRPr="005F7247" w:rsidRDefault="00CD7303" w:rsidP="009A245B">
            <w:pPr>
              <w:spacing w:after="0" w:line="276" w:lineRule="auto"/>
              <w:jc w:val="center"/>
              <w:rPr>
                <w:rFonts w:ascii="Arial" w:eastAsia="Calibri" w:hAnsi="Arial" w:cs="Times New Roman"/>
              </w:rPr>
            </w:pPr>
            <w:r w:rsidRPr="005F7247">
              <w:rPr>
                <w:rFonts w:ascii="Arial" w:eastAsia="Calibri" w:hAnsi="Arial" w:cs="Times New Roman"/>
              </w:rPr>
              <w:t>Comparison with actual the previous year</w:t>
            </w:r>
          </w:p>
        </w:tc>
      </w:tr>
      <w:tr w:rsidR="0022657A" w:rsidRPr="005F7247" w14:paraId="43A88B5B" w14:textId="77777777" w:rsidTr="009A245B">
        <w:trPr>
          <w:trHeight w:val="331"/>
        </w:trPr>
        <w:tc>
          <w:tcPr>
            <w:tcW w:w="1005" w:type="dxa"/>
            <w:shd w:val="clear" w:color="auto" w:fill="FFFFFF"/>
            <w:vAlign w:val="center"/>
          </w:tcPr>
          <w:p w14:paraId="4E71E7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02CB2E29"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Maintenance of performance from equivalent period the previous year</w:t>
            </w:r>
          </w:p>
        </w:tc>
        <w:tc>
          <w:tcPr>
            <w:tcW w:w="3260" w:type="dxa"/>
            <w:vMerge/>
          </w:tcPr>
          <w:p w14:paraId="47B69CC2" w14:textId="77777777" w:rsidR="0022657A" w:rsidRPr="005F7247" w:rsidRDefault="0022657A" w:rsidP="00B05D5F">
            <w:pPr>
              <w:spacing w:after="0" w:line="276" w:lineRule="auto"/>
              <w:rPr>
                <w:rFonts w:ascii="Arial" w:eastAsia="Calibri" w:hAnsi="Arial" w:cs="Times New Roman"/>
              </w:rPr>
            </w:pPr>
          </w:p>
        </w:tc>
      </w:tr>
      <w:tr w:rsidR="0022657A" w:rsidRPr="009A245B" w14:paraId="76B3E33D" w14:textId="77777777" w:rsidTr="009A245B">
        <w:trPr>
          <w:trHeight w:val="331"/>
        </w:trPr>
        <w:tc>
          <w:tcPr>
            <w:tcW w:w="1005" w:type="dxa"/>
            <w:shd w:val="clear" w:color="auto" w:fill="FFFFFF"/>
            <w:vAlign w:val="center"/>
          </w:tcPr>
          <w:p w14:paraId="33F6FA7A"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24F3DAB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Decline in performance from equivalent period the previous year</w:t>
            </w:r>
          </w:p>
        </w:tc>
        <w:tc>
          <w:tcPr>
            <w:tcW w:w="3260" w:type="dxa"/>
            <w:vMerge/>
          </w:tcPr>
          <w:p w14:paraId="3A19468A" w14:textId="77777777" w:rsidR="0022657A" w:rsidRPr="005F7247" w:rsidRDefault="0022657A" w:rsidP="00B05D5F">
            <w:pPr>
              <w:spacing w:after="0" w:line="276" w:lineRule="auto"/>
              <w:rPr>
                <w:rFonts w:ascii="Arial" w:eastAsia="Calibri" w:hAnsi="Arial" w:cs="Times New Roman"/>
              </w:rPr>
            </w:pPr>
          </w:p>
        </w:tc>
      </w:tr>
    </w:tbl>
    <w:p w14:paraId="2D1581AB" w14:textId="77777777" w:rsidR="00A779F5" w:rsidRDefault="00A779F5" w:rsidP="0082052B">
      <w:pPr>
        <w:keepNext/>
        <w:keepLines/>
        <w:spacing w:before="240" w:line="240" w:lineRule="auto"/>
        <w:outlineLvl w:val="0"/>
        <w:rPr>
          <w:rFonts w:ascii="Arial" w:eastAsia="MS Gothic" w:hAnsi="Arial" w:cs="Arial"/>
          <w:b/>
          <w:bCs/>
          <w:sz w:val="32"/>
          <w:szCs w:val="32"/>
        </w:rPr>
      </w:pPr>
      <w:bookmarkStart w:id="32" w:name="_Toc97220062"/>
    </w:p>
    <w:p w14:paraId="33B107FF" w14:textId="77777777" w:rsidR="00A779F5" w:rsidRDefault="00A779F5">
      <w:pPr>
        <w:rPr>
          <w:rFonts w:ascii="Arial" w:eastAsia="MS Gothic" w:hAnsi="Arial" w:cs="Arial"/>
          <w:b/>
          <w:bCs/>
          <w:sz w:val="32"/>
          <w:szCs w:val="32"/>
        </w:rPr>
      </w:pPr>
      <w:r>
        <w:rPr>
          <w:rFonts w:ascii="Arial" w:eastAsia="MS Gothic" w:hAnsi="Arial" w:cs="Arial"/>
          <w:b/>
          <w:bCs/>
          <w:sz w:val="32"/>
          <w:szCs w:val="32"/>
        </w:rPr>
        <w:br w:type="page"/>
      </w:r>
    </w:p>
    <w:p w14:paraId="214FFD5A" w14:textId="1036AC4C" w:rsidR="002624C9" w:rsidRPr="00A779F5" w:rsidRDefault="008D3D09" w:rsidP="00A779F5">
      <w:pPr>
        <w:keepNext/>
        <w:keepLines/>
        <w:spacing w:before="240" w:line="240" w:lineRule="auto"/>
        <w:outlineLvl w:val="0"/>
        <w:rPr>
          <w:rFonts w:ascii="Arial" w:eastAsia="MS Gothic" w:hAnsi="Arial" w:cs="Arial"/>
          <w:b/>
          <w:sz w:val="32"/>
          <w:szCs w:val="32"/>
        </w:rPr>
      </w:pPr>
      <w:bookmarkStart w:id="33" w:name="_Toc160716410"/>
      <w:r w:rsidRPr="3D9AFBE0">
        <w:rPr>
          <w:rFonts w:ascii="Arial" w:eastAsia="MS Gothic" w:hAnsi="Arial" w:cs="Arial"/>
          <w:b/>
          <w:bCs/>
          <w:sz w:val="32"/>
          <w:szCs w:val="32"/>
        </w:rPr>
        <w:lastRenderedPageBreak/>
        <w:t>Quadrant Two – Corporate Health</w:t>
      </w:r>
      <w:bookmarkStart w:id="34" w:name="_Toc54191725"/>
      <w:bookmarkStart w:id="35" w:name="_Toc56603339"/>
      <w:bookmarkStart w:id="36" w:name="_Toc56680470"/>
      <w:bookmarkStart w:id="37" w:name="_Toc56680572"/>
      <w:bookmarkEnd w:id="32"/>
      <w:bookmarkEnd w:id="33"/>
      <w:bookmarkEnd w:id="34"/>
      <w:bookmarkEnd w:id="35"/>
      <w:bookmarkEnd w:id="36"/>
      <w:bookmarkEnd w:id="37"/>
    </w:p>
    <w:p w14:paraId="4967F31C" w14:textId="13258566" w:rsidR="004F73EF" w:rsidRDefault="004F73EF" w:rsidP="004F73EF">
      <w:r>
        <w:rPr>
          <w:b/>
          <w:bCs/>
        </w:rPr>
        <w:t>Management of overtime spend – Improvements.</w:t>
      </w:r>
    </w:p>
    <w:p w14:paraId="33E64380" w14:textId="77777777" w:rsidR="004F73EF" w:rsidRDefault="004F73EF" w:rsidP="004F73EF">
      <w:r>
        <w:t xml:space="preserve">The management of overtime has been a focus of RBFRS to ensure that the service is utilising it effectively and efficiently. There are several occasions where the utilisation of overtime is required to maximise the resilience of fire cover, in essence to keep fire appliances available and crewed with the appropriate resources and skillsets. Overtime is used to cover staff for extractions such as risk critical training, to cover sickness and staff on modified duties, to conduct leadership seminars, incident related overtime, backfill vacancies and payments for staff contracted to work bank holidays. </w:t>
      </w:r>
    </w:p>
    <w:p w14:paraId="23B86689" w14:textId="77777777" w:rsidR="004F73EF" w:rsidRDefault="004F73EF" w:rsidP="004F73EF">
      <w:r>
        <w:t>For the past 9 months we have developed a more robust monitoring and assurance method for managing the utilisation of overtime, whereas previously overtime was difficult to forecast and scrutinise, this is now not the case.</w:t>
      </w:r>
    </w:p>
    <w:p w14:paraId="744251DC" w14:textId="02970102" w:rsidR="004F73EF" w:rsidRDefault="00015125" w:rsidP="004F73EF">
      <w:r>
        <w:t xml:space="preserve">The </w:t>
      </w:r>
      <w:r w:rsidR="004F73EF">
        <w:t xml:space="preserve">Response and Resilience Area Manager together with </w:t>
      </w:r>
      <w:r>
        <w:t>the</w:t>
      </w:r>
      <w:r w:rsidR="004F73EF">
        <w:t xml:space="preserve"> Operational Support Coordinator now conduct in depth monthly meetings with finance to accurately forecast the overtime budget, following close scrutiny and monitoring to ensure the application and utilisation of overtime is appropriate. There have been several changes made to reduce overtime and improve accuracy, including, new codes and guidance being issued to staff, challenging and cancelling overtime through close monitoring where no longer appropriate (i.e. return from sickness) and the creation of an overtime report template identifying trends and detailing rationale. Included within the new reporting template is a holistic view of establishment strength versus optimum establishment figures, this provides a more rounded narrative as to why overtime is utilised when carrying vacancy underspend which is an important metric to understand. As a result of increased scrutiny and challenge we have seen a much more accurate budget forecast and a reduction in unnecessary or misappropriated overtime expenditure. </w:t>
      </w:r>
    </w:p>
    <w:p w14:paraId="2F4B58B0" w14:textId="77777777" w:rsidR="004F73EF" w:rsidRDefault="004F73EF" w:rsidP="004F73EF">
      <w:r>
        <w:t>The way in which we continue to scrutinise overtime expenditure is viewed through a lens of continual improvement and we are continually making changes to manage resources as effectively and efficiently as possible. The service is assured that overtime expenditure is closely monitored, scrutinised and challenged and where appropriate changes are enacted to further reduce the overtime expenditure.</w:t>
      </w:r>
    </w:p>
    <w:p w14:paraId="14C26EE0" w14:textId="3BB1B247" w:rsidR="00D55A41" w:rsidRDefault="00D55A41">
      <w:pPr>
        <w:rPr>
          <w:rFonts w:ascii="Arial" w:eastAsia="MS Gothic" w:hAnsi="Arial" w:cs="Arial"/>
          <w:b/>
          <w:sz w:val="32"/>
          <w:szCs w:val="32"/>
        </w:rPr>
      </w:pPr>
      <w:r>
        <w:rPr>
          <w:rFonts w:ascii="Arial" w:eastAsia="MS Gothic" w:hAnsi="Arial" w:cs="Arial"/>
          <w:b/>
          <w:sz w:val="32"/>
          <w:szCs w:val="32"/>
        </w:rPr>
        <w:br w:type="page"/>
      </w:r>
    </w:p>
    <w:p w14:paraId="4EB4C4BF" w14:textId="77777777" w:rsidR="0036767F" w:rsidRDefault="63F2D24E" w:rsidP="0036767F">
      <w:pPr>
        <w:spacing w:after="0" w:line="240" w:lineRule="auto"/>
        <w:rPr>
          <w:rFonts w:ascii="Arial" w:eastAsia="Arial" w:hAnsi="Arial" w:cs="Arial"/>
          <w:b/>
          <w:color w:val="000000" w:themeColor="text1"/>
        </w:rPr>
      </w:pPr>
      <w:r w:rsidRPr="0036767F">
        <w:rPr>
          <w:rFonts w:ascii="Arial" w:eastAsia="Arial" w:hAnsi="Arial" w:cs="Arial"/>
          <w:b/>
          <w:bCs/>
          <w:color w:val="000000" w:themeColor="text1"/>
        </w:rPr>
        <w:lastRenderedPageBreak/>
        <w:t>Revenue Budget Update – Q</w:t>
      </w:r>
      <w:r w:rsidR="0036767F" w:rsidRPr="0036767F">
        <w:rPr>
          <w:rFonts w:ascii="Arial" w:eastAsia="Arial" w:hAnsi="Arial" w:cs="Arial"/>
          <w:b/>
          <w:bCs/>
          <w:color w:val="000000" w:themeColor="text1"/>
        </w:rPr>
        <w:t>4</w:t>
      </w:r>
      <w:r w:rsidRPr="0036767F">
        <w:rPr>
          <w:rFonts w:ascii="Arial" w:eastAsia="Arial" w:hAnsi="Arial" w:cs="Arial"/>
          <w:b/>
          <w:bCs/>
          <w:color w:val="000000" w:themeColor="text1"/>
        </w:rPr>
        <w:t xml:space="preserve"> 2023/24</w:t>
      </w:r>
    </w:p>
    <w:p w14:paraId="1E81D2F3" w14:textId="77777777" w:rsidR="0036767F" w:rsidRDefault="0036767F" w:rsidP="00AE0259">
      <w:pPr>
        <w:spacing w:after="0" w:line="240" w:lineRule="auto"/>
        <w:rPr>
          <w:rFonts w:ascii="Arial" w:eastAsia="Arial" w:hAnsi="Arial" w:cs="Arial"/>
          <w:b/>
          <w:color w:val="000000" w:themeColor="text1"/>
        </w:rPr>
      </w:pPr>
    </w:p>
    <w:p w14:paraId="05012719" w14:textId="07ECB253" w:rsidR="00AE0259" w:rsidRPr="00AE0259" w:rsidRDefault="00AE0259" w:rsidP="00AE0259">
      <w:pPr>
        <w:spacing w:after="0" w:line="240" w:lineRule="auto"/>
        <w:rPr>
          <w:rFonts w:ascii="Arial" w:hAnsi="Arial" w:cs="Arial"/>
        </w:rPr>
      </w:pPr>
      <w:r w:rsidRPr="00AE0259">
        <w:rPr>
          <w:rFonts w:ascii="Arial" w:hAnsi="Arial" w:cs="Arial"/>
        </w:rPr>
        <w:t>The 2023/24 Revenue Budget was set at £41.975m with income exceeding expenditure by £573,000 to replenish the Budget Contingency Reserve.</w:t>
      </w:r>
    </w:p>
    <w:p w14:paraId="1845A3A1" w14:textId="77777777" w:rsidR="00AE0259" w:rsidRPr="00AE0259" w:rsidRDefault="00AE0259" w:rsidP="00AE0259">
      <w:pPr>
        <w:rPr>
          <w:rFonts w:ascii="Arial" w:hAnsi="Arial" w:cs="Arial"/>
        </w:rPr>
      </w:pPr>
      <w:r w:rsidRPr="00AE0259">
        <w:rPr>
          <w:rFonts w:ascii="Arial" w:hAnsi="Arial" w:cs="Arial"/>
        </w:rPr>
        <w:t>The revenue outturn for 2023/24 shows a surplus of £113,000. The main variances are explained below.</w:t>
      </w:r>
    </w:p>
    <w:p w14:paraId="42A31E25" w14:textId="77777777" w:rsidR="00AE0259" w:rsidRPr="00AE0259" w:rsidRDefault="00AE0259" w:rsidP="00AE0259">
      <w:pPr>
        <w:rPr>
          <w:rFonts w:ascii="Arial" w:hAnsi="Arial" w:cs="Arial"/>
        </w:rPr>
      </w:pPr>
      <w:r w:rsidRPr="00AE0259">
        <w:rPr>
          <w:rFonts w:ascii="Arial" w:hAnsi="Arial" w:cs="Arial"/>
          <w:i/>
          <w:iCs/>
        </w:rPr>
        <w:t>Employee Costs</w:t>
      </w:r>
      <w:r w:rsidRPr="00AE0259">
        <w:rPr>
          <w:rFonts w:ascii="Arial" w:hAnsi="Arial" w:cs="Arial"/>
        </w:rPr>
        <w:t xml:space="preserve"> - these were below budget due to reduced expenditure at on-call stations although this was partly offset by the salary costs and their associated training costs.</w:t>
      </w:r>
    </w:p>
    <w:p w14:paraId="06C8564C" w14:textId="77777777" w:rsidR="00AE0259" w:rsidRPr="00AE0259" w:rsidRDefault="00AE0259" w:rsidP="00AE0259">
      <w:pPr>
        <w:rPr>
          <w:rFonts w:ascii="Arial" w:hAnsi="Arial" w:cs="Arial"/>
        </w:rPr>
      </w:pPr>
      <w:r w:rsidRPr="00AE0259">
        <w:rPr>
          <w:rFonts w:ascii="Arial" w:hAnsi="Arial" w:cs="Arial"/>
          <w:i/>
          <w:iCs/>
        </w:rPr>
        <w:t>Repairs and Maintenance</w:t>
      </w:r>
      <w:r w:rsidRPr="00AE0259">
        <w:rPr>
          <w:rFonts w:ascii="Arial" w:hAnsi="Arial" w:cs="Arial"/>
        </w:rPr>
        <w:t>. Increased expenditure in this area relates to major repairs to the firehouse as well as key improvements to the working environment.</w:t>
      </w:r>
    </w:p>
    <w:p w14:paraId="4EA367D1" w14:textId="77777777" w:rsidR="00AE0259" w:rsidRPr="00AE0259" w:rsidRDefault="00AE0259" w:rsidP="00AE0259">
      <w:pPr>
        <w:rPr>
          <w:rFonts w:ascii="Arial" w:hAnsi="Arial" w:cs="Arial"/>
        </w:rPr>
      </w:pPr>
      <w:r w:rsidRPr="00AE0259">
        <w:rPr>
          <w:rFonts w:ascii="Arial" w:hAnsi="Arial" w:cs="Arial"/>
          <w:i/>
          <w:iCs/>
        </w:rPr>
        <w:t>Rates.</w:t>
      </w:r>
      <w:r w:rsidRPr="00AE0259">
        <w:rPr>
          <w:rFonts w:ascii="Arial" w:hAnsi="Arial" w:cs="Arial"/>
        </w:rPr>
        <w:t xml:space="preserve"> The Authority continued to challenge business rate charges on its stations during the year and was successful in several appeals leading to refunds.</w:t>
      </w:r>
    </w:p>
    <w:p w14:paraId="6DD29E55" w14:textId="77777777" w:rsidR="00AE0259" w:rsidRPr="00AE0259" w:rsidRDefault="00AE0259" w:rsidP="00AE0259">
      <w:pPr>
        <w:rPr>
          <w:rFonts w:ascii="Arial" w:hAnsi="Arial" w:cs="Arial"/>
        </w:rPr>
      </w:pPr>
      <w:r w:rsidRPr="00AE0259">
        <w:rPr>
          <w:rFonts w:ascii="Arial" w:hAnsi="Arial" w:cs="Arial"/>
          <w:i/>
          <w:iCs/>
        </w:rPr>
        <w:t>Utilities</w:t>
      </w:r>
      <w:r w:rsidRPr="00AE0259">
        <w:rPr>
          <w:rFonts w:ascii="Arial" w:hAnsi="Arial" w:cs="Arial"/>
        </w:rPr>
        <w:t xml:space="preserve"> – the cost of utilities has come down and this is reflected in a reduction in expenditure compared to budget.</w:t>
      </w:r>
    </w:p>
    <w:p w14:paraId="441101D0" w14:textId="77777777" w:rsidR="00AE0259" w:rsidRPr="00AE0259" w:rsidRDefault="00AE0259" w:rsidP="00AE0259">
      <w:pPr>
        <w:rPr>
          <w:rFonts w:ascii="Arial" w:hAnsi="Arial" w:cs="Arial"/>
        </w:rPr>
      </w:pPr>
      <w:r w:rsidRPr="00AE0259">
        <w:rPr>
          <w:rFonts w:ascii="Arial" w:hAnsi="Arial" w:cs="Arial"/>
          <w:i/>
          <w:iCs/>
        </w:rPr>
        <w:t>Communication</w:t>
      </w:r>
      <w:r w:rsidRPr="00AE0259">
        <w:rPr>
          <w:rFonts w:ascii="Arial" w:hAnsi="Arial" w:cs="Arial"/>
        </w:rPr>
        <w:t xml:space="preserve"> – the WAN (Wide Area Network) project, aimed at increasing the efficiency of the MS 365 environment, has been delayed which resulted in a short-term reduction in revenue costs. In addition, the charge for Firelink radios by the Home Office was lower than budgeted.</w:t>
      </w:r>
    </w:p>
    <w:p w14:paraId="5B7F67CC" w14:textId="77777777" w:rsidR="00AE0259" w:rsidRPr="00AE0259" w:rsidRDefault="00AE0259" w:rsidP="00AE0259">
      <w:pPr>
        <w:rPr>
          <w:rFonts w:ascii="Arial" w:hAnsi="Arial" w:cs="Arial"/>
        </w:rPr>
      </w:pPr>
      <w:r w:rsidRPr="00AE0259">
        <w:rPr>
          <w:rFonts w:ascii="Arial" w:hAnsi="Arial" w:cs="Arial"/>
          <w:i/>
          <w:iCs/>
        </w:rPr>
        <w:t xml:space="preserve">Interest receivable – </w:t>
      </w:r>
      <w:r w:rsidRPr="00AE0259">
        <w:rPr>
          <w:rFonts w:ascii="Arial" w:hAnsi="Arial" w:cs="Arial"/>
        </w:rPr>
        <w:t>Increases in interest rates resulted in additional investment income of £275,000 compared to the budget.</w:t>
      </w:r>
    </w:p>
    <w:p w14:paraId="41BDD1C7" w14:textId="77777777" w:rsidR="00AE0259" w:rsidRPr="00AE0259" w:rsidRDefault="00AE0259" w:rsidP="00AE0259">
      <w:pPr>
        <w:rPr>
          <w:rFonts w:ascii="Arial" w:hAnsi="Arial" w:cs="Arial"/>
        </w:rPr>
      </w:pPr>
      <w:r w:rsidRPr="00AE0259">
        <w:rPr>
          <w:rFonts w:ascii="Arial" w:hAnsi="Arial" w:cs="Arial"/>
          <w:i/>
          <w:iCs/>
        </w:rPr>
        <w:t>Revenue Funding of Capital</w:t>
      </w:r>
      <w:r w:rsidRPr="00AE0259">
        <w:rPr>
          <w:rFonts w:ascii="Arial" w:hAnsi="Arial" w:cs="Arial"/>
        </w:rPr>
        <w:t xml:space="preserve"> - Delays in obtaining planning permission for the rebuild of the Training Centre resulted in reduced revenue funding of capital compared to the budget. The underspend of £335,000 has been used to fund an increase to the Authority’s voluntary revenue provision to ensure that overall revenue resources devoted to funding capital expenditure remained in line with the budget.</w:t>
      </w:r>
    </w:p>
    <w:p w14:paraId="2A25A2E0" w14:textId="77777777" w:rsidR="00AE0259" w:rsidRPr="00AE0259" w:rsidRDefault="00AE0259" w:rsidP="00AE0259">
      <w:pPr>
        <w:rPr>
          <w:rFonts w:ascii="Arial" w:eastAsia="Arial" w:hAnsi="Arial" w:cs="Arial"/>
          <w:color w:val="000000" w:themeColor="text1"/>
        </w:rPr>
      </w:pPr>
      <w:r w:rsidRPr="00AE0259">
        <w:rPr>
          <w:rFonts w:ascii="Arial" w:eastAsia="Arial" w:hAnsi="Arial" w:cs="Arial"/>
          <w:i/>
          <w:iCs/>
          <w:color w:val="000000" w:themeColor="text1"/>
        </w:rPr>
        <w:t>Government Grants/Precepts.</w:t>
      </w:r>
      <w:r w:rsidRPr="00AE0259">
        <w:rPr>
          <w:rFonts w:ascii="Arial" w:eastAsia="Arial" w:hAnsi="Arial" w:cs="Arial"/>
          <w:color w:val="000000" w:themeColor="text1"/>
        </w:rPr>
        <w:t xml:space="preserve"> As part of budget setting, unitary authorities within Berkshire have to estimate income in relation to business rates relief payments. The actual amount due to the Authority is calculated at the end of the financial year and is £56,000 less than budget.</w:t>
      </w:r>
    </w:p>
    <w:p w14:paraId="034E4291" w14:textId="77777777" w:rsidR="00CB0DF3" w:rsidRDefault="00CB0DF3"/>
    <w:p w14:paraId="2DE10B31" w14:textId="77777777" w:rsidR="00CB0DF3" w:rsidRDefault="00CB0DF3"/>
    <w:p w14:paraId="4E86ACC9" w14:textId="77777777" w:rsidR="00CB0DF3" w:rsidRDefault="00CB0DF3"/>
    <w:p w14:paraId="466C49E6" w14:textId="77777777" w:rsidR="00CB0DF3" w:rsidRDefault="00CB0DF3"/>
    <w:p w14:paraId="3730DBDD" w14:textId="77777777" w:rsidR="00CB0DF3" w:rsidRDefault="00CB0DF3"/>
    <w:p w14:paraId="1594D6DB" w14:textId="77777777" w:rsidR="00CB0DF3" w:rsidRDefault="00CB0DF3"/>
    <w:tbl>
      <w:tblPr>
        <w:tblW w:w="10275" w:type="dxa"/>
        <w:tblLook w:val="04A0" w:firstRow="1" w:lastRow="0" w:firstColumn="1" w:lastColumn="0" w:noHBand="0" w:noVBand="1"/>
      </w:tblPr>
      <w:tblGrid>
        <w:gridCol w:w="340"/>
        <w:gridCol w:w="280"/>
        <w:gridCol w:w="5362"/>
        <w:gridCol w:w="13"/>
        <w:gridCol w:w="1267"/>
        <w:gridCol w:w="13"/>
        <w:gridCol w:w="1407"/>
        <w:gridCol w:w="13"/>
        <w:gridCol w:w="1567"/>
        <w:gridCol w:w="13"/>
      </w:tblGrid>
      <w:tr w:rsidR="009E19BA" w:rsidRPr="009E19BA" w14:paraId="24E6BAB5" w14:textId="77777777" w:rsidTr="00DC1903">
        <w:trPr>
          <w:gridAfter w:val="1"/>
          <w:wAfter w:w="13" w:type="dxa"/>
          <w:trHeight w:val="120"/>
        </w:trPr>
        <w:tc>
          <w:tcPr>
            <w:tcW w:w="340" w:type="dxa"/>
            <w:tcBorders>
              <w:top w:val="nil"/>
              <w:left w:val="nil"/>
              <w:bottom w:val="nil"/>
              <w:right w:val="nil"/>
            </w:tcBorders>
            <w:shd w:val="clear" w:color="auto" w:fill="auto"/>
            <w:noWrap/>
            <w:vAlign w:val="bottom"/>
            <w:hideMark/>
          </w:tcPr>
          <w:p w14:paraId="2BFBAF64" w14:textId="77777777" w:rsidR="009E19BA" w:rsidRPr="009E19BA" w:rsidRDefault="009E19BA" w:rsidP="009E19BA">
            <w:pPr>
              <w:spacing w:after="0" w:line="240" w:lineRule="auto"/>
              <w:rPr>
                <w:rFonts w:ascii="Times New Roman" w:eastAsia="Times New Roman" w:hAnsi="Times New Roman" w:cs="Times New Roman"/>
                <w:lang w:eastAsia="en-GB"/>
              </w:rPr>
            </w:pPr>
          </w:p>
        </w:tc>
        <w:tc>
          <w:tcPr>
            <w:tcW w:w="280" w:type="dxa"/>
            <w:tcBorders>
              <w:top w:val="nil"/>
              <w:left w:val="nil"/>
              <w:bottom w:val="nil"/>
              <w:right w:val="nil"/>
            </w:tcBorders>
            <w:shd w:val="clear" w:color="auto" w:fill="auto"/>
            <w:noWrap/>
            <w:vAlign w:val="bottom"/>
            <w:hideMark/>
          </w:tcPr>
          <w:p w14:paraId="718457B5"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noWrap/>
            <w:vAlign w:val="bottom"/>
            <w:hideMark/>
          </w:tcPr>
          <w:p w14:paraId="7D25A66C"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1280" w:type="dxa"/>
            <w:gridSpan w:val="2"/>
            <w:tcBorders>
              <w:top w:val="nil"/>
              <w:left w:val="nil"/>
              <w:bottom w:val="nil"/>
              <w:right w:val="nil"/>
            </w:tcBorders>
            <w:shd w:val="clear" w:color="auto" w:fill="auto"/>
            <w:noWrap/>
            <w:vAlign w:val="bottom"/>
            <w:hideMark/>
          </w:tcPr>
          <w:p w14:paraId="286E7E30"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1420" w:type="dxa"/>
            <w:gridSpan w:val="2"/>
            <w:tcBorders>
              <w:top w:val="nil"/>
              <w:left w:val="nil"/>
              <w:bottom w:val="nil"/>
              <w:right w:val="nil"/>
            </w:tcBorders>
            <w:shd w:val="clear" w:color="auto" w:fill="auto"/>
            <w:noWrap/>
            <w:vAlign w:val="bottom"/>
            <w:hideMark/>
          </w:tcPr>
          <w:p w14:paraId="31EBC224"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noWrap/>
            <w:vAlign w:val="bottom"/>
            <w:hideMark/>
          </w:tcPr>
          <w:p w14:paraId="3C83BC97"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r>
      <w:tr w:rsidR="009E19BA" w:rsidRPr="009E19BA" w14:paraId="556788FA" w14:textId="77777777" w:rsidTr="00DC1903">
        <w:trPr>
          <w:gridAfter w:val="1"/>
          <w:wAfter w:w="13" w:type="dxa"/>
          <w:trHeight w:val="405"/>
        </w:trPr>
        <w:tc>
          <w:tcPr>
            <w:tcW w:w="7262" w:type="dxa"/>
            <w:gridSpan w:val="5"/>
            <w:tcBorders>
              <w:top w:val="nil"/>
              <w:left w:val="nil"/>
              <w:bottom w:val="nil"/>
              <w:right w:val="nil"/>
            </w:tcBorders>
            <w:shd w:val="clear" w:color="auto" w:fill="auto"/>
            <w:hideMark/>
          </w:tcPr>
          <w:p w14:paraId="42958107" w14:textId="77777777" w:rsidR="009E19BA" w:rsidRPr="009E19BA" w:rsidRDefault="009E19BA" w:rsidP="009E19BA">
            <w:pPr>
              <w:spacing w:after="0" w:line="240" w:lineRule="auto"/>
              <w:rPr>
                <w:rFonts w:ascii="Arial" w:eastAsia="Times New Roman" w:hAnsi="Arial" w:cs="Arial"/>
                <w:b/>
                <w:bCs/>
                <w:color w:val="000000"/>
                <w:lang w:eastAsia="en-GB"/>
              </w:rPr>
            </w:pPr>
            <w:r w:rsidRPr="009E19BA">
              <w:rPr>
                <w:rFonts w:ascii="Arial" w:eastAsia="Times New Roman" w:hAnsi="Arial" w:cs="Arial"/>
                <w:b/>
                <w:bCs/>
                <w:color w:val="000000"/>
                <w:lang w:eastAsia="en-GB"/>
              </w:rPr>
              <w:lastRenderedPageBreak/>
              <w:t>Royal Berkshire Fire Authority</w:t>
            </w:r>
          </w:p>
        </w:tc>
        <w:tc>
          <w:tcPr>
            <w:tcW w:w="1420" w:type="dxa"/>
            <w:gridSpan w:val="2"/>
            <w:tcBorders>
              <w:top w:val="nil"/>
              <w:left w:val="nil"/>
              <w:bottom w:val="nil"/>
              <w:right w:val="nil"/>
            </w:tcBorders>
            <w:shd w:val="clear" w:color="auto" w:fill="auto"/>
            <w:hideMark/>
          </w:tcPr>
          <w:p w14:paraId="7C83CA1F" w14:textId="77777777" w:rsidR="009E19BA" w:rsidRPr="009E19BA" w:rsidRDefault="009E19BA" w:rsidP="009E19BA">
            <w:pPr>
              <w:spacing w:after="0" w:line="240" w:lineRule="auto"/>
              <w:rPr>
                <w:rFonts w:ascii="Arial" w:eastAsia="Times New Roman" w:hAnsi="Arial" w:cs="Arial"/>
                <w:b/>
                <w:bCs/>
                <w:color w:val="000000"/>
                <w:lang w:eastAsia="en-GB"/>
              </w:rPr>
            </w:pPr>
          </w:p>
        </w:tc>
        <w:tc>
          <w:tcPr>
            <w:tcW w:w="1580" w:type="dxa"/>
            <w:gridSpan w:val="2"/>
            <w:tcBorders>
              <w:top w:val="nil"/>
              <w:left w:val="nil"/>
              <w:bottom w:val="nil"/>
              <w:right w:val="nil"/>
            </w:tcBorders>
            <w:shd w:val="clear" w:color="auto" w:fill="auto"/>
            <w:hideMark/>
          </w:tcPr>
          <w:p w14:paraId="66EE0CA2"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APPENDIX A</w:t>
            </w:r>
          </w:p>
        </w:tc>
      </w:tr>
      <w:tr w:rsidR="009E19BA" w:rsidRPr="009E19BA" w14:paraId="42A92AAA" w14:textId="77777777" w:rsidTr="00DC1903">
        <w:trPr>
          <w:gridAfter w:val="1"/>
          <w:wAfter w:w="13" w:type="dxa"/>
          <w:trHeight w:val="315"/>
        </w:trPr>
        <w:tc>
          <w:tcPr>
            <w:tcW w:w="7262" w:type="dxa"/>
            <w:gridSpan w:val="5"/>
            <w:tcBorders>
              <w:top w:val="nil"/>
              <w:left w:val="nil"/>
              <w:bottom w:val="nil"/>
              <w:right w:val="nil"/>
            </w:tcBorders>
            <w:shd w:val="clear" w:color="auto" w:fill="auto"/>
            <w:hideMark/>
          </w:tcPr>
          <w:p w14:paraId="7FFECEC2" w14:textId="77777777" w:rsidR="009E19BA" w:rsidRPr="009E19BA" w:rsidRDefault="009E19BA" w:rsidP="009E19BA">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Revenue Outturn Quarter 4 2023/24</w:t>
            </w:r>
          </w:p>
        </w:tc>
        <w:tc>
          <w:tcPr>
            <w:tcW w:w="1420" w:type="dxa"/>
            <w:gridSpan w:val="2"/>
            <w:tcBorders>
              <w:top w:val="nil"/>
              <w:left w:val="nil"/>
              <w:bottom w:val="nil"/>
              <w:right w:val="nil"/>
            </w:tcBorders>
            <w:shd w:val="clear" w:color="auto" w:fill="auto"/>
            <w:hideMark/>
          </w:tcPr>
          <w:p w14:paraId="6D4EF6EA" w14:textId="77777777" w:rsidR="009E19BA" w:rsidRPr="009E19BA" w:rsidRDefault="009E19BA" w:rsidP="009E19BA">
            <w:pPr>
              <w:spacing w:after="0" w:line="240" w:lineRule="auto"/>
              <w:rPr>
                <w:rFonts w:ascii="Arial" w:eastAsia="Times New Roman" w:hAnsi="Arial" w:cs="Arial"/>
                <w:b/>
                <w:bCs/>
                <w:color w:val="000000"/>
                <w:sz w:val="20"/>
                <w:szCs w:val="20"/>
                <w:lang w:eastAsia="en-GB"/>
              </w:rPr>
            </w:pPr>
          </w:p>
        </w:tc>
        <w:tc>
          <w:tcPr>
            <w:tcW w:w="1580" w:type="dxa"/>
            <w:gridSpan w:val="2"/>
            <w:tcBorders>
              <w:top w:val="nil"/>
              <w:left w:val="nil"/>
              <w:bottom w:val="nil"/>
              <w:right w:val="nil"/>
            </w:tcBorders>
            <w:shd w:val="clear" w:color="auto" w:fill="auto"/>
            <w:hideMark/>
          </w:tcPr>
          <w:p w14:paraId="09635464"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r>
      <w:tr w:rsidR="009E19BA" w:rsidRPr="009E19BA" w14:paraId="15DF34BA" w14:textId="77777777" w:rsidTr="00DC1903">
        <w:trPr>
          <w:trHeight w:val="510"/>
        </w:trPr>
        <w:tc>
          <w:tcPr>
            <w:tcW w:w="340" w:type="dxa"/>
            <w:tcBorders>
              <w:top w:val="nil"/>
              <w:left w:val="nil"/>
              <w:bottom w:val="nil"/>
              <w:right w:val="nil"/>
            </w:tcBorders>
            <w:shd w:val="clear" w:color="auto" w:fill="auto"/>
            <w:hideMark/>
          </w:tcPr>
          <w:p w14:paraId="6ED68748"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5655" w:type="dxa"/>
            <w:gridSpan w:val="3"/>
            <w:tcBorders>
              <w:top w:val="nil"/>
              <w:left w:val="nil"/>
              <w:bottom w:val="nil"/>
              <w:right w:val="nil"/>
            </w:tcBorders>
            <w:shd w:val="clear" w:color="auto" w:fill="auto"/>
            <w:hideMark/>
          </w:tcPr>
          <w:p w14:paraId="3710D8F5"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1280" w:type="dxa"/>
            <w:gridSpan w:val="2"/>
            <w:tcBorders>
              <w:top w:val="nil"/>
              <w:left w:val="nil"/>
              <w:bottom w:val="nil"/>
              <w:right w:val="nil"/>
            </w:tcBorders>
            <w:shd w:val="clear" w:color="auto" w:fill="auto"/>
            <w:vAlign w:val="bottom"/>
            <w:hideMark/>
          </w:tcPr>
          <w:p w14:paraId="1C5FF5F7"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Annual</w:t>
            </w:r>
          </w:p>
        </w:tc>
        <w:tc>
          <w:tcPr>
            <w:tcW w:w="1420" w:type="dxa"/>
            <w:gridSpan w:val="2"/>
            <w:tcBorders>
              <w:top w:val="nil"/>
              <w:left w:val="nil"/>
              <w:bottom w:val="nil"/>
              <w:right w:val="nil"/>
            </w:tcBorders>
            <w:shd w:val="clear" w:color="auto" w:fill="auto"/>
            <w:vAlign w:val="bottom"/>
            <w:hideMark/>
          </w:tcPr>
          <w:p w14:paraId="286BB8BC"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Q4</w:t>
            </w:r>
          </w:p>
        </w:tc>
        <w:tc>
          <w:tcPr>
            <w:tcW w:w="1580" w:type="dxa"/>
            <w:gridSpan w:val="2"/>
            <w:tcBorders>
              <w:top w:val="nil"/>
              <w:left w:val="nil"/>
              <w:bottom w:val="nil"/>
              <w:right w:val="nil"/>
            </w:tcBorders>
            <w:shd w:val="clear" w:color="auto" w:fill="auto"/>
            <w:hideMark/>
          </w:tcPr>
          <w:p w14:paraId="479ABA05"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Budget to Actual</w:t>
            </w:r>
          </w:p>
        </w:tc>
      </w:tr>
      <w:tr w:rsidR="009E19BA" w:rsidRPr="009E19BA" w14:paraId="5D2D9E6A" w14:textId="77777777" w:rsidTr="00DC1903">
        <w:trPr>
          <w:trHeight w:val="300"/>
        </w:trPr>
        <w:tc>
          <w:tcPr>
            <w:tcW w:w="340" w:type="dxa"/>
            <w:tcBorders>
              <w:top w:val="nil"/>
              <w:left w:val="nil"/>
              <w:bottom w:val="nil"/>
              <w:right w:val="nil"/>
            </w:tcBorders>
            <w:shd w:val="clear" w:color="auto" w:fill="auto"/>
            <w:hideMark/>
          </w:tcPr>
          <w:p w14:paraId="2EF66E0E"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p>
        </w:tc>
        <w:tc>
          <w:tcPr>
            <w:tcW w:w="5655" w:type="dxa"/>
            <w:gridSpan w:val="3"/>
            <w:tcBorders>
              <w:top w:val="nil"/>
              <w:left w:val="nil"/>
              <w:bottom w:val="nil"/>
              <w:right w:val="nil"/>
            </w:tcBorders>
            <w:shd w:val="clear" w:color="auto" w:fill="auto"/>
            <w:hideMark/>
          </w:tcPr>
          <w:p w14:paraId="3EE8E88D" w14:textId="77777777" w:rsidR="009E19BA" w:rsidRPr="009E19BA" w:rsidRDefault="009E19BA" w:rsidP="009E19BA">
            <w:pPr>
              <w:spacing w:after="0" w:line="240" w:lineRule="auto"/>
              <w:rPr>
                <w:rFonts w:ascii="Times New Roman" w:eastAsia="Times New Roman" w:hAnsi="Times New Roman" w:cs="Times New Roman"/>
                <w:sz w:val="20"/>
                <w:szCs w:val="20"/>
                <w:lang w:eastAsia="en-GB"/>
              </w:rPr>
            </w:pPr>
          </w:p>
        </w:tc>
        <w:tc>
          <w:tcPr>
            <w:tcW w:w="1280" w:type="dxa"/>
            <w:gridSpan w:val="2"/>
            <w:tcBorders>
              <w:top w:val="nil"/>
              <w:left w:val="nil"/>
              <w:bottom w:val="nil"/>
              <w:right w:val="nil"/>
            </w:tcBorders>
            <w:shd w:val="clear" w:color="auto" w:fill="auto"/>
            <w:vAlign w:val="bottom"/>
            <w:hideMark/>
          </w:tcPr>
          <w:p w14:paraId="082E3E6B"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Budget</w:t>
            </w:r>
          </w:p>
        </w:tc>
        <w:tc>
          <w:tcPr>
            <w:tcW w:w="1420" w:type="dxa"/>
            <w:gridSpan w:val="2"/>
            <w:tcBorders>
              <w:top w:val="nil"/>
              <w:left w:val="nil"/>
              <w:bottom w:val="nil"/>
              <w:right w:val="nil"/>
            </w:tcBorders>
            <w:shd w:val="clear" w:color="auto" w:fill="auto"/>
            <w:hideMark/>
          </w:tcPr>
          <w:p w14:paraId="711D5680"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Outturn</w:t>
            </w:r>
          </w:p>
        </w:tc>
        <w:tc>
          <w:tcPr>
            <w:tcW w:w="1580" w:type="dxa"/>
            <w:gridSpan w:val="2"/>
            <w:tcBorders>
              <w:top w:val="nil"/>
              <w:left w:val="nil"/>
              <w:bottom w:val="nil"/>
              <w:right w:val="nil"/>
            </w:tcBorders>
            <w:shd w:val="clear" w:color="auto" w:fill="auto"/>
            <w:hideMark/>
          </w:tcPr>
          <w:p w14:paraId="0D8C5F38"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Variance</w:t>
            </w:r>
          </w:p>
        </w:tc>
      </w:tr>
      <w:tr w:rsidR="009E19BA" w:rsidRPr="009E19BA" w14:paraId="2E0FCE2B" w14:textId="77777777" w:rsidTr="00DC1903">
        <w:trPr>
          <w:trHeight w:val="300"/>
        </w:trPr>
        <w:tc>
          <w:tcPr>
            <w:tcW w:w="340" w:type="dxa"/>
            <w:tcBorders>
              <w:top w:val="nil"/>
              <w:left w:val="nil"/>
              <w:bottom w:val="nil"/>
              <w:right w:val="nil"/>
            </w:tcBorders>
            <w:shd w:val="clear" w:color="auto" w:fill="auto"/>
            <w:hideMark/>
          </w:tcPr>
          <w:p w14:paraId="3A2335C1"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p>
        </w:tc>
        <w:tc>
          <w:tcPr>
            <w:tcW w:w="5655" w:type="dxa"/>
            <w:gridSpan w:val="3"/>
            <w:tcBorders>
              <w:top w:val="nil"/>
              <w:left w:val="nil"/>
              <w:bottom w:val="single" w:sz="12" w:space="0" w:color="000000"/>
              <w:right w:val="nil"/>
            </w:tcBorders>
            <w:shd w:val="clear" w:color="auto" w:fill="auto"/>
            <w:hideMark/>
          </w:tcPr>
          <w:p w14:paraId="73D20081" w14:textId="77777777" w:rsidR="009E19BA" w:rsidRPr="009E19BA" w:rsidRDefault="009E19BA" w:rsidP="009E19BA">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 </w:t>
            </w:r>
          </w:p>
        </w:tc>
        <w:tc>
          <w:tcPr>
            <w:tcW w:w="1280" w:type="dxa"/>
            <w:gridSpan w:val="2"/>
            <w:tcBorders>
              <w:top w:val="nil"/>
              <w:left w:val="nil"/>
              <w:bottom w:val="single" w:sz="12" w:space="0" w:color="000000"/>
              <w:right w:val="nil"/>
            </w:tcBorders>
            <w:shd w:val="clear" w:color="auto" w:fill="auto"/>
            <w:vAlign w:val="bottom"/>
            <w:hideMark/>
          </w:tcPr>
          <w:p w14:paraId="5A6A5B6F"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£'000</w:t>
            </w:r>
          </w:p>
        </w:tc>
        <w:tc>
          <w:tcPr>
            <w:tcW w:w="1420" w:type="dxa"/>
            <w:gridSpan w:val="2"/>
            <w:tcBorders>
              <w:top w:val="nil"/>
              <w:left w:val="nil"/>
              <w:bottom w:val="single" w:sz="12" w:space="0" w:color="000000"/>
              <w:right w:val="nil"/>
            </w:tcBorders>
            <w:shd w:val="clear" w:color="auto" w:fill="auto"/>
            <w:vAlign w:val="bottom"/>
            <w:hideMark/>
          </w:tcPr>
          <w:p w14:paraId="3D4293DB"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£'000</w:t>
            </w:r>
          </w:p>
        </w:tc>
        <w:tc>
          <w:tcPr>
            <w:tcW w:w="1580" w:type="dxa"/>
            <w:gridSpan w:val="2"/>
            <w:tcBorders>
              <w:top w:val="nil"/>
              <w:left w:val="nil"/>
              <w:bottom w:val="single" w:sz="12" w:space="0" w:color="000000"/>
              <w:right w:val="nil"/>
            </w:tcBorders>
            <w:shd w:val="clear" w:color="auto" w:fill="auto"/>
            <w:vAlign w:val="bottom"/>
            <w:hideMark/>
          </w:tcPr>
          <w:p w14:paraId="3E2F0CEE" w14:textId="77777777" w:rsidR="009E19BA" w:rsidRPr="009E19BA" w:rsidRDefault="009E19BA" w:rsidP="009E19BA">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£'000</w:t>
            </w:r>
          </w:p>
        </w:tc>
      </w:tr>
      <w:tr w:rsidR="009E19BA" w:rsidRPr="009E19BA" w14:paraId="0FDBAB8C" w14:textId="77777777" w:rsidTr="00DC1903">
        <w:trPr>
          <w:gridAfter w:val="1"/>
          <w:wAfter w:w="13" w:type="dxa"/>
          <w:trHeight w:val="300"/>
        </w:trPr>
        <w:tc>
          <w:tcPr>
            <w:tcW w:w="340" w:type="dxa"/>
            <w:tcBorders>
              <w:top w:val="nil"/>
              <w:left w:val="nil"/>
              <w:bottom w:val="nil"/>
              <w:right w:val="nil"/>
            </w:tcBorders>
            <w:shd w:val="clear" w:color="auto" w:fill="auto"/>
            <w:hideMark/>
          </w:tcPr>
          <w:p w14:paraId="2F651AF1"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4C768CA"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010BF40A"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EMPLOYEES</w:t>
            </w:r>
          </w:p>
        </w:tc>
        <w:tc>
          <w:tcPr>
            <w:tcW w:w="1280" w:type="dxa"/>
            <w:gridSpan w:val="2"/>
            <w:tcBorders>
              <w:top w:val="nil"/>
              <w:left w:val="nil"/>
              <w:bottom w:val="nil"/>
              <w:right w:val="nil"/>
            </w:tcBorders>
            <w:shd w:val="clear" w:color="auto" w:fill="auto"/>
            <w:hideMark/>
          </w:tcPr>
          <w:p w14:paraId="429DD144"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3B71E8EF"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1C01E5DA"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63B40926" w14:textId="77777777" w:rsidTr="00DC1903">
        <w:trPr>
          <w:gridAfter w:val="1"/>
          <w:wAfter w:w="13" w:type="dxa"/>
          <w:trHeight w:val="300"/>
        </w:trPr>
        <w:tc>
          <w:tcPr>
            <w:tcW w:w="340" w:type="dxa"/>
            <w:tcBorders>
              <w:top w:val="nil"/>
              <w:left w:val="nil"/>
              <w:bottom w:val="nil"/>
              <w:right w:val="nil"/>
            </w:tcBorders>
            <w:shd w:val="clear" w:color="auto" w:fill="auto"/>
            <w:hideMark/>
          </w:tcPr>
          <w:p w14:paraId="7950DB0B"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2DF03640"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735DF576"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STATIONS</w:t>
            </w:r>
          </w:p>
        </w:tc>
        <w:tc>
          <w:tcPr>
            <w:tcW w:w="1280" w:type="dxa"/>
            <w:gridSpan w:val="2"/>
            <w:tcBorders>
              <w:top w:val="nil"/>
              <w:left w:val="nil"/>
              <w:bottom w:val="nil"/>
              <w:right w:val="nil"/>
            </w:tcBorders>
            <w:shd w:val="clear" w:color="auto" w:fill="auto"/>
            <w:hideMark/>
          </w:tcPr>
          <w:p w14:paraId="769EA341"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18,847</w:t>
            </w:r>
          </w:p>
        </w:tc>
        <w:tc>
          <w:tcPr>
            <w:tcW w:w="1420" w:type="dxa"/>
            <w:gridSpan w:val="2"/>
            <w:tcBorders>
              <w:top w:val="nil"/>
              <w:left w:val="nil"/>
              <w:bottom w:val="nil"/>
              <w:right w:val="nil"/>
            </w:tcBorders>
            <w:shd w:val="clear" w:color="auto" w:fill="auto"/>
            <w:hideMark/>
          </w:tcPr>
          <w:p w14:paraId="3EE9EA5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18,666</w:t>
            </w:r>
          </w:p>
        </w:tc>
        <w:tc>
          <w:tcPr>
            <w:tcW w:w="1580" w:type="dxa"/>
            <w:gridSpan w:val="2"/>
            <w:tcBorders>
              <w:top w:val="nil"/>
              <w:left w:val="nil"/>
              <w:bottom w:val="nil"/>
              <w:right w:val="nil"/>
            </w:tcBorders>
            <w:shd w:val="clear" w:color="auto" w:fill="auto"/>
            <w:hideMark/>
          </w:tcPr>
          <w:p w14:paraId="2ECF59C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(181)</w:t>
            </w:r>
          </w:p>
        </w:tc>
      </w:tr>
      <w:tr w:rsidR="009E19BA" w:rsidRPr="009E19BA" w14:paraId="769B09F7" w14:textId="77777777" w:rsidTr="00DC1903">
        <w:trPr>
          <w:gridAfter w:val="1"/>
          <w:wAfter w:w="13" w:type="dxa"/>
          <w:trHeight w:val="300"/>
        </w:trPr>
        <w:tc>
          <w:tcPr>
            <w:tcW w:w="340" w:type="dxa"/>
            <w:tcBorders>
              <w:top w:val="nil"/>
              <w:left w:val="nil"/>
              <w:bottom w:val="nil"/>
              <w:right w:val="nil"/>
            </w:tcBorders>
            <w:shd w:val="clear" w:color="auto" w:fill="auto"/>
            <w:hideMark/>
          </w:tcPr>
          <w:p w14:paraId="0CCFD93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1CCBCCDF"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17F56F6"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NON-STATIONS</w:t>
            </w:r>
          </w:p>
        </w:tc>
        <w:tc>
          <w:tcPr>
            <w:tcW w:w="1280" w:type="dxa"/>
            <w:gridSpan w:val="2"/>
            <w:tcBorders>
              <w:top w:val="nil"/>
              <w:left w:val="nil"/>
              <w:bottom w:val="nil"/>
              <w:right w:val="nil"/>
            </w:tcBorders>
            <w:shd w:val="clear" w:color="auto" w:fill="auto"/>
            <w:hideMark/>
          </w:tcPr>
          <w:p w14:paraId="1D37EDF1"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12,563</w:t>
            </w:r>
          </w:p>
        </w:tc>
        <w:tc>
          <w:tcPr>
            <w:tcW w:w="1420" w:type="dxa"/>
            <w:gridSpan w:val="2"/>
            <w:tcBorders>
              <w:top w:val="nil"/>
              <w:left w:val="nil"/>
              <w:bottom w:val="nil"/>
              <w:right w:val="nil"/>
            </w:tcBorders>
            <w:shd w:val="clear" w:color="auto" w:fill="auto"/>
            <w:hideMark/>
          </w:tcPr>
          <w:p w14:paraId="05AFF079"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12,629</w:t>
            </w:r>
          </w:p>
        </w:tc>
        <w:tc>
          <w:tcPr>
            <w:tcW w:w="1580" w:type="dxa"/>
            <w:gridSpan w:val="2"/>
            <w:tcBorders>
              <w:top w:val="nil"/>
              <w:left w:val="nil"/>
              <w:bottom w:val="nil"/>
              <w:right w:val="nil"/>
            </w:tcBorders>
            <w:shd w:val="clear" w:color="auto" w:fill="auto"/>
            <w:hideMark/>
          </w:tcPr>
          <w:p w14:paraId="49A9151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66</w:t>
            </w:r>
          </w:p>
        </w:tc>
      </w:tr>
      <w:tr w:rsidR="009E19BA" w:rsidRPr="009E19BA" w14:paraId="156E62AF" w14:textId="77777777" w:rsidTr="00DC1903">
        <w:trPr>
          <w:gridAfter w:val="1"/>
          <w:wAfter w:w="13" w:type="dxa"/>
          <w:trHeight w:val="300"/>
        </w:trPr>
        <w:tc>
          <w:tcPr>
            <w:tcW w:w="340" w:type="dxa"/>
            <w:tcBorders>
              <w:top w:val="nil"/>
              <w:left w:val="nil"/>
              <w:bottom w:val="nil"/>
              <w:right w:val="nil"/>
            </w:tcBorders>
            <w:shd w:val="clear" w:color="auto" w:fill="auto"/>
            <w:hideMark/>
          </w:tcPr>
          <w:p w14:paraId="34DA372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283894C"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7B36FB2D"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TRAINING</w:t>
            </w:r>
          </w:p>
        </w:tc>
        <w:tc>
          <w:tcPr>
            <w:tcW w:w="1280" w:type="dxa"/>
            <w:gridSpan w:val="2"/>
            <w:tcBorders>
              <w:top w:val="nil"/>
              <w:left w:val="nil"/>
              <w:bottom w:val="nil"/>
              <w:right w:val="nil"/>
            </w:tcBorders>
            <w:shd w:val="clear" w:color="auto" w:fill="auto"/>
            <w:hideMark/>
          </w:tcPr>
          <w:p w14:paraId="074EF3F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539</w:t>
            </w:r>
          </w:p>
        </w:tc>
        <w:tc>
          <w:tcPr>
            <w:tcW w:w="1420" w:type="dxa"/>
            <w:gridSpan w:val="2"/>
            <w:tcBorders>
              <w:top w:val="nil"/>
              <w:left w:val="nil"/>
              <w:bottom w:val="nil"/>
              <w:right w:val="nil"/>
            </w:tcBorders>
            <w:shd w:val="clear" w:color="auto" w:fill="auto"/>
            <w:hideMark/>
          </w:tcPr>
          <w:p w14:paraId="7AF340D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661</w:t>
            </w:r>
          </w:p>
        </w:tc>
        <w:tc>
          <w:tcPr>
            <w:tcW w:w="1580" w:type="dxa"/>
            <w:gridSpan w:val="2"/>
            <w:tcBorders>
              <w:top w:val="nil"/>
              <w:left w:val="nil"/>
              <w:bottom w:val="nil"/>
              <w:right w:val="nil"/>
            </w:tcBorders>
            <w:shd w:val="clear" w:color="auto" w:fill="auto"/>
            <w:hideMark/>
          </w:tcPr>
          <w:p w14:paraId="610B9C0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122</w:t>
            </w:r>
          </w:p>
        </w:tc>
      </w:tr>
      <w:tr w:rsidR="009E19BA" w:rsidRPr="009E19BA" w14:paraId="5B99AD90" w14:textId="77777777" w:rsidTr="00DC1903">
        <w:trPr>
          <w:gridAfter w:val="1"/>
          <w:wAfter w:w="13" w:type="dxa"/>
          <w:trHeight w:val="300"/>
        </w:trPr>
        <w:tc>
          <w:tcPr>
            <w:tcW w:w="340" w:type="dxa"/>
            <w:tcBorders>
              <w:top w:val="nil"/>
              <w:left w:val="nil"/>
              <w:bottom w:val="nil"/>
              <w:right w:val="nil"/>
            </w:tcBorders>
            <w:shd w:val="clear" w:color="auto" w:fill="auto"/>
            <w:hideMark/>
          </w:tcPr>
          <w:p w14:paraId="46CCA3B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3B2BDDD"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B2A9B34"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OTHER</w:t>
            </w:r>
          </w:p>
        </w:tc>
        <w:tc>
          <w:tcPr>
            <w:tcW w:w="1280" w:type="dxa"/>
            <w:gridSpan w:val="2"/>
            <w:tcBorders>
              <w:top w:val="nil"/>
              <w:left w:val="nil"/>
              <w:bottom w:val="nil"/>
              <w:right w:val="nil"/>
            </w:tcBorders>
            <w:shd w:val="clear" w:color="auto" w:fill="auto"/>
            <w:hideMark/>
          </w:tcPr>
          <w:p w14:paraId="5C91048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279</w:t>
            </w:r>
          </w:p>
        </w:tc>
        <w:tc>
          <w:tcPr>
            <w:tcW w:w="1420" w:type="dxa"/>
            <w:gridSpan w:val="2"/>
            <w:tcBorders>
              <w:top w:val="nil"/>
              <w:left w:val="nil"/>
              <w:bottom w:val="nil"/>
              <w:right w:val="nil"/>
            </w:tcBorders>
            <w:shd w:val="clear" w:color="auto" w:fill="auto"/>
            <w:hideMark/>
          </w:tcPr>
          <w:p w14:paraId="426701B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281</w:t>
            </w:r>
          </w:p>
        </w:tc>
        <w:tc>
          <w:tcPr>
            <w:tcW w:w="1580" w:type="dxa"/>
            <w:gridSpan w:val="2"/>
            <w:tcBorders>
              <w:top w:val="nil"/>
              <w:left w:val="nil"/>
              <w:bottom w:val="nil"/>
              <w:right w:val="nil"/>
            </w:tcBorders>
            <w:shd w:val="clear" w:color="auto" w:fill="auto"/>
            <w:hideMark/>
          </w:tcPr>
          <w:p w14:paraId="04B9811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w:t>
            </w:r>
          </w:p>
        </w:tc>
      </w:tr>
      <w:tr w:rsidR="009E19BA" w:rsidRPr="009E19BA" w14:paraId="40437176" w14:textId="77777777" w:rsidTr="00DC1903">
        <w:trPr>
          <w:gridAfter w:val="1"/>
          <w:wAfter w:w="13" w:type="dxa"/>
          <w:trHeight w:val="300"/>
        </w:trPr>
        <w:tc>
          <w:tcPr>
            <w:tcW w:w="340" w:type="dxa"/>
            <w:tcBorders>
              <w:top w:val="nil"/>
              <w:left w:val="nil"/>
              <w:bottom w:val="nil"/>
              <w:right w:val="nil"/>
            </w:tcBorders>
            <w:shd w:val="clear" w:color="auto" w:fill="auto"/>
            <w:hideMark/>
          </w:tcPr>
          <w:p w14:paraId="31A44A3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06C04F8B"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1AB82B04"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2656EFAD"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32,228</w:t>
            </w:r>
          </w:p>
        </w:tc>
        <w:tc>
          <w:tcPr>
            <w:tcW w:w="1420" w:type="dxa"/>
            <w:gridSpan w:val="2"/>
            <w:tcBorders>
              <w:top w:val="nil"/>
              <w:left w:val="nil"/>
              <w:bottom w:val="single" w:sz="4" w:space="0" w:color="000000"/>
              <w:right w:val="nil"/>
            </w:tcBorders>
            <w:shd w:val="clear" w:color="auto" w:fill="auto"/>
            <w:hideMark/>
          </w:tcPr>
          <w:p w14:paraId="703594AA"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32,237</w:t>
            </w:r>
          </w:p>
        </w:tc>
        <w:tc>
          <w:tcPr>
            <w:tcW w:w="1580" w:type="dxa"/>
            <w:gridSpan w:val="2"/>
            <w:tcBorders>
              <w:top w:val="nil"/>
              <w:left w:val="nil"/>
              <w:bottom w:val="single" w:sz="4" w:space="0" w:color="000000"/>
              <w:right w:val="nil"/>
            </w:tcBorders>
            <w:shd w:val="clear" w:color="auto" w:fill="auto"/>
            <w:hideMark/>
          </w:tcPr>
          <w:p w14:paraId="52952F46"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9</w:t>
            </w:r>
          </w:p>
        </w:tc>
      </w:tr>
      <w:tr w:rsidR="009E19BA" w:rsidRPr="009E19BA" w14:paraId="4944E00D" w14:textId="77777777" w:rsidTr="00DC1903">
        <w:trPr>
          <w:gridAfter w:val="1"/>
          <w:wAfter w:w="13" w:type="dxa"/>
          <w:trHeight w:val="300"/>
        </w:trPr>
        <w:tc>
          <w:tcPr>
            <w:tcW w:w="340" w:type="dxa"/>
            <w:tcBorders>
              <w:top w:val="nil"/>
              <w:left w:val="nil"/>
              <w:bottom w:val="nil"/>
              <w:right w:val="nil"/>
            </w:tcBorders>
            <w:shd w:val="clear" w:color="auto" w:fill="auto"/>
            <w:hideMark/>
          </w:tcPr>
          <w:p w14:paraId="76649E52"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0D1AA38F"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2014A7D"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PREMISES</w:t>
            </w:r>
          </w:p>
        </w:tc>
        <w:tc>
          <w:tcPr>
            <w:tcW w:w="1280" w:type="dxa"/>
            <w:gridSpan w:val="2"/>
            <w:tcBorders>
              <w:top w:val="nil"/>
              <w:left w:val="nil"/>
              <w:bottom w:val="nil"/>
              <w:right w:val="nil"/>
            </w:tcBorders>
            <w:shd w:val="clear" w:color="auto" w:fill="auto"/>
            <w:hideMark/>
          </w:tcPr>
          <w:p w14:paraId="16937754"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325583CB"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15ADD804"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55252476" w14:textId="77777777" w:rsidTr="00DC1903">
        <w:trPr>
          <w:gridAfter w:val="1"/>
          <w:wAfter w:w="13" w:type="dxa"/>
          <w:trHeight w:val="300"/>
        </w:trPr>
        <w:tc>
          <w:tcPr>
            <w:tcW w:w="340" w:type="dxa"/>
            <w:tcBorders>
              <w:top w:val="nil"/>
              <w:left w:val="nil"/>
              <w:bottom w:val="nil"/>
              <w:right w:val="nil"/>
            </w:tcBorders>
            <w:shd w:val="clear" w:color="auto" w:fill="auto"/>
            <w:hideMark/>
          </w:tcPr>
          <w:p w14:paraId="72544150"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255A9E2A"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0726DBA"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REPAIRS &amp; MAINTENANCE</w:t>
            </w:r>
          </w:p>
        </w:tc>
        <w:tc>
          <w:tcPr>
            <w:tcW w:w="1280" w:type="dxa"/>
            <w:gridSpan w:val="2"/>
            <w:tcBorders>
              <w:top w:val="nil"/>
              <w:left w:val="nil"/>
              <w:bottom w:val="nil"/>
              <w:right w:val="nil"/>
            </w:tcBorders>
            <w:shd w:val="clear" w:color="auto" w:fill="auto"/>
            <w:hideMark/>
          </w:tcPr>
          <w:p w14:paraId="60E8427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990</w:t>
            </w:r>
          </w:p>
        </w:tc>
        <w:tc>
          <w:tcPr>
            <w:tcW w:w="1420" w:type="dxa"/>
            <w:gridSpan w:val="2"/>
            <w:tcBorders>
              <w:top w:val="nil"/>
              <w:left w:val="nil"/>
              <w:bottom w:val="nil"/>
              <w:right w:val="nil"/>
            </w:tcBorders>
            <w:shd w:val="clear" w:color="auto" w:fill="auto"/>
            <w:hideMark/>
          </w:tcPr>
          <w:p w14:paraId="494A135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1,343</w:t>
            </w:r>
          </w:p>
        </w:tc>
        <w:tc>
          <w:tcPr>
            <w:tcW w:w="1580" w:type="dxa"/>
            <w:gridSpan w:val="2"/>
            <w:tcBorders>
              <w:top w:val="nil"/>
              <w:left w:val="nil"/>
              <w:bottom w:val="nil"/>
              <w:right w:val="nil"/>
            </w:tcBorders>
            <w:shd w:val="clear" w:color="auto" w:fill="auto"/>
            <w:hideMark/>
          </w:tcPr>
          <w:p w14:paraId="39D5AB9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353</w:t>
            </w:r>
          </w:p>
        </w:tc>
      </w:tr>
      <w:tr w:rsidR="009E19BA" w:rsidRPr="009E19BA" w14:paraId="700C1EA2" w14:textId="77777777" w:rsidTr="00DC1903">
        <w:trPr>
          <w:gridAfter w:val="1"/>
          <w:wAfter w:w="13" w:type="dxa"/>
          <w:trHeight w:val="300"/>
        </w:trPr>
        <w:tc>
          <w:tcPr>
            <w:tcW w:w="340" w:type="dxa"/>
            <w:tcBorders>
              <w:top w:val="nil"/>
              <w:left w:val="nil"/>
              <w:bottom w:val="nil"/>
              <w:right w:val="nil"/>
            </w:tcBorders>
            <w:shd w:val="clear" w:color="auto" w:fill="auto"/>
            <w:hideMark/>
          </w:tcPr>
          <w:p w14:paraId="0CF4A3D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203DB124"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79C18399"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RATES</w:t>
            </w:r>
          </w:p>
        </w:tc>
        <w:tc>
          <w:tcPr>
            <w:tcW w:w="1280" w:type="dxa"/>
            <w:gridSpan w:val="2"/>
            <w:tcBorders>
              <w:top w:val="nil"/>
              <w:left w:val="nil"/>
              <w:bottom w:val="nil"/>
              <w:right w:val="nil"/>
            </w:tcBorders>
            <w:shd w:val="clear" w:color="auto" w:fill="auto"/>
            <w:hideMark/>
          </w:tcPr>
          <w:p w14:paraId="0FE2766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888</w:t>
            </w:r>
          </w:p>
        </w:tc>
        <w:tc>
          <w:tcPr>
            <w:tcW w:w="1420" w:type="dxa"/>
            <w:gridSpan w:val="2"/>
            <w:tcBorders>
              <w:top w:val="nil"/>
              <w:left w:val="nil"/>
              <w:bottom w:val="nil"/>
              <w:right w:val="nil"/>
            </w:tcBorders>
            <w:shd w:val="clear" w:color="auto" w:fill="auto"/>
            <w:hideMark/>
          </w:tcPr>
          <w:p w14:paraId="7DE4FD9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761</w:t>
            </w:r>
          </w:p>
        </w:tc>
        <w:tc>
          <w:tcPr>
            <w:tcW w:w="1580" w:type="dxa"/>
            <w:gridSpan w:val="2"/>
            <w:tcBorders>
              <w:top w:val="nil"/>
              <w:left w:val="nil"/>
              <w:bottom w:val="nil"/>
              <w:right w:val="nil"/>
            </w:tcBorders>
            <w:shd w:val="clear" w:color="auto" w:fill="auto"/>
            <w:hideMark/>
          </w:tcPr>
          <w:p w14:paraId="54E1A88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(127)</w:t>
            </w:r>
          </w:p>
        </w:tc>
      </w:tr>
      <w:tr w:rsidR="009E19BA" w:rsidRPr="009E19BA" w14:paraId="3D79E120" w14:textId="77777777" w:rsidTr="00DC1903">
        <w:trPr>
          <w:gridAfter w:val="1"/>
          <w:wAfter w:w="13" w:type="dxa"/>
          <w:trHeight w:val="300"/>
        </w:trPr>
        <w:tc>
          <w:tcPr>
            <w:tcW w:w="340" w:type="dxa"/>
            <w:tcBorders>
              <w:top w:val="nil"/>
              <w:left w:val="nil"/>
              <w:bottom w:val="nil"/>
              <w:right w:val="nil"/>
            </w:tcBorders>
            <w:shd w:val="clear" w:color="auto" w:fill="auto"/>
            <w:hideMark/>
          </w:tcPr>
          <w:p w14:paraId="1C001EE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BADFC5A"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CB6D54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CLEANING</w:t>
            </w:r>
          </w:p>
        </w:tc>
        <w:tc>
          <w:tcPr>
            <w:tcW w:w="1280" w:type="dxa"/>
            <w:gridSpan w:val="2"/>
            <w:tcBorders>
              <w:top w:val="nil"/>
              <w:left w:val="nil"/>
              <w:bottom w:val="nil"/>
              <w:right w:val="nil"/>
            </w:tcBorders>
            <w:shd w:val="clear" w:color="auto" w:fill="auto"/>
            <w:hideMark/>
          </w:tcPr>
          <w:p w14:paraId="3D20AA5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276</w:t>
            </w:r>
          </w:p>
        </w:tc>
        <w:tc>
          <w:tcPr>
            <w:tcW w:w="1420" w:type="dxa"/>
            <w:gridSpan w:val="2"/>
            <w:tcBorders>
              <w:top w:val="nil"/>
              <w:left w:val="nil"/>
              <w:bottom w:val="nil"/>
              <w:right w:val="nil"/>
            </w:tcBorders>
            <w:shd w:val="clear" w:color="auto" w:fill="auto"/>
            <w:hideMark/>
          </w:tcPr>
          <w:p w14:paraId="293358D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303</w:t>
            </w:r>
          </w:p>
        </w:tc>
        <w:tc>
          <w:tcPr>
            <w:tcW w:w="1580" w:type="dxa"/>
            <w:gridSpan w:val="2"/>
            <w:tcBorders>
              <w:top w:val="nil"/>
              <w:left w:val="nil"/>
              <w:bottom w:val="nil"/>
              <w:right w:val="nil"/>
            </w:tcBorders>
            <w:shd w:val="clear" w:color="auto" w:fill="auto"/>
            <w:hideMark/>
          </w:tcPr>
          <w:p w14:paraId="31E51C4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27</w:t>
            </w:r>
          </w:p>
        </w:tc>
      </w:tr>
      <w:tr w:rsidR="009E19BA" w:rsidRPr="009E19BA" w14:paraId="627D7F8B" w14:textId="77777777" w:rsidTr="00DC1903">
        <w:trPr>
          <w:gridAfter w:val="1"/>
          <w:wAfter w:w="13" w:type="dxa"/>
          <w:trHeight w:val="300"/>
        </w:trPr>
        <w:tc>
          <w:tcPr>
            <w:tcW w:w="340" w:type="dxa"/>
            <w:tcBorders>
              <w:top w:val="nil"/>
              <w:left w:val="nil"/>
              <w:bottom w:val="nil"/>
              <w:right w:val="nil"/>
            </w:tcBorders>
            <w:shd w:val="clear" w:color="auto" w:fill="auto"/>
            <w:hideMark/>
          </w:tcPr>
          <w:p w14:paraId="07BE579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2C3373A8"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4CE8BD29"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UTILITIES</w:t>
            </w:r>
          </w:p>
        </w:tc>
        <w:tc>
          <w:tcPr>
            <w:tcW w:w="1280" w:type="dxa"/>
            <w:gridSpan w:val="2"/>
            <w:tcBorders>
              <w:top w:val="nil"/>
              <w:left w:val="nil"/>
              <w:bottom w:val="nil"/>
              <w:right w:val="nil"/>
            </w:tcBorders>
            <w:shd w:val="clear" w:color="auto" w:fill="auto"/>
            <w:hideMark/>
          </w:tcPr>
          <w:p w14:paraId="17ADB28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880</w:t>
            </w:r>
          </w:p>
        </w:tc>
        <w:tc>
          <w:tcPr>
            <w:tcW w:w="1420" w:type="dxa"/>
            <w:gridSpan w:val="2"/>
            <w:tcBorders>
              <w:top w:val="nil"/>
              <w:left w:val="nil"/>
              <w:bottom w:val="nil"/>
              <w:right w:val="nil"/>
            </w:tcBorders>
            <w:shd w:val="clear" w:color="auto" w:fill="auto"/>
            <w:hideMark/>
          </w:tcPr>
          <w:p w14:paraId="7DA6965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821</w:t>
            </w:r>
          </w:p>
        </w:tc>
        <w:tc>
          <w:tcPr>
            <w:tcW w:w="1580" w:type="dxa"/>
            <w:gridSpan w:val="2"/>
            <w:tcBorders>
              <w:top w:val="nil"/>
              <w:left w:val="nil"/>
              <w:bottom w:val="nil"/>
              <w:right w:val="nil"/>
            </w:tcBorders>
            <w:shd w:val="clear" w:color="auto" w:fill="auto"/>
            <w:hideMark/>
          </w:tcPr>
          <w:p w14:paraId="7AE29BB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(59)</w:t>
            </w:r>
          </w:p>
        </w:tc>
      </w:tr>
      <w:tr w:rsidR="009E19BA" w:rsidRPr="009E19BA" w14:paraId="37BB08E9" w14:textId="77777777" w:rsidTr="00DC1903">
        <w:trPr>
          <w:gridAfter w:val="1"/>
          <w:wAfter w:w="13" w:type="dxa"/>
          <w:trHeight w:val="300"/>
        </w:trPr>
        <w:tc>
          <w:tcPr>
            <w:tcW w:w="340" w:type="dxa"/>
            <w:tcBorders>
              <w:top w:val="nil"/>
              <w:left w:val="nil"/>
              <w:bottom w:val="nil"/>
              <w:right w:val="nil"/>
            </w:tcBorders>
            <w:shd w:val="clear" w:color="auto" w:fill="auto"/>
            <w:hideMark/>
          </w:tcPr>
          <w:p w14:paraId="0392E84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5E53A57"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35FBF9F1"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1EB06054"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3,034</w:t>
            </w:r>
          </w:p>
        </w:tc>
        <w:tc>
          <w:tcPr>
            <w:tcW w:w="1420" w:type="dxa"/>
            <w:gridSpan w:val="2"/>
            <w:tcBorders>
              <w:top w:val="nil"/>
              <w:left w:val="nil"/>
              <w:bottom w:val="single" w:sz="4" w:space="0" w:color="000000"/>
              <w:right w:val="nil"/>
            </w:tcBorders>
            <w:shd w:val="clear" w:color="auto" w:fill="auto"/>
            <w:hideMark/>
          </w:tcPr>
          <w:p w14:paraId="6F6C3ED2"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3,228</w:t>
            </w:r>
          </w:p>
        </w:tc>
        <w:tc>
          <w:tcPr>
            <w:tcW w:w="1580" w:type="dxa"/>
            <w:gridSpan w:val="2"/>
            <w:tcBorders>
              <w:top w:val="nil"/>
              <w:left w:val="nil"/>
              <w:bottom w:val="single" w:sz="4" w:space="0" w:color="000000"/>
              <w:right w:val="nil"/>
            </w:tcBorders>
            <w:shd w:val="clear" w:color="auto" w:fill="auto"/>
            <w:hideMark/>
          </w:tcPr>
          <w:p w14:paraId="26B2E2F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194</w:t>
            </w:r>
          </w:p>
        </w:tc>
      </w:tr>
      <w:tr w:rsidR="009E19BA" w:rsidRPr="009E19BA" w14:paraId="19F7B1DE" w14:textId="77777777" w:rsidTr="00DC1903">
        <w:trPr>
          <w:gridAfter w:val="1"/>
          <w:wAfter w:w="13" w:type="dxa"/>
          <w:trHeight w:val="300"/>
        </w:trPr>
        <w:tc>
          <w:tcPr>
            <w:tcW w:w="340" w:type="dxa"/>
            <w:tcBorders>
              <w:top w:val="nil"/>
              <w:left w:val="nil"/>
              <w:bottom w:val="nil"/>
              <w:right w:val="nil"/>
            </w:tcBorders>
            <w:shd w:val="clear" w:color="auto" w:fill="auto"/>
            <w:hideMark/>
          </w:tcPr>
          <w:p w14:paraId="1D5195E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DF1A9A5"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B060525"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SUPPLIES</w:t>
            </w:r>
          </w:p>
        </w:tc>
        <w:tc>
          <w:tcPr>
            <w:tcW w:w="1280" w:type="dxa"/>
            <w:gridSpan w:val="2"/>
            <w:tcBorders>
              <w:top w:val="nil"/>
              <w:left w:val="nil"/>
              <w:bottom w:val="nil"/>
              <w:right w:val="nil"/>
            </w:tcBorders>
            <w:shd w:val="clear" w:color="auto" w:fill="auto"/>
            <w:hideMark/>
          </w:tcPr>
          <w:p w14:paraId="51002CFD"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0ECAC9DE"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14AF08F7"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7F20C99A" w14:textId="77777777" w:rsidTr="00DC1903">
        <w:trPr>
          <w:gridAfter w:val="1"/>
          <w:wAfter w:w="13" w:type="dxa"/>
          <w:trHeight w:val="300"/>
        </w:trPr>
        <w:tc>
          <w:tcPr>
            <w:tcW w:w="340" w:type="dxa"/>
            <w:tcBorders>
              <w:top w:val="nil"/>
              <w:left w:val="nil"/>
              <w:bottom w:val="nil"/>
              <w:right w:val="nil"/>
            </w:tcBorders>
            <w:shd w:val="clear" w:color="auto" w:fill="auto"/>
            <w:hideMark/>
          </w:tcPr>
          <w:p w14:paraId="4E6F45B9"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1DD2AD44"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364DC220"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INSURANCE</w:t>
            </w:r>
          </w:p>
        </w:tc>
        <w:tc>
          <w:tcPr>
            <w:tcW w:w="1280" w:type="dxa"/>
            <w:gridSpan w:val="2"/>
            <w:tcBorders>
              <w:top w:val="nil"/>
              <w:left w:val="nil"/>
              <w:bottom w:val="nil"/>
              <w:right w:val="nil"/>
            </w:tcBorders>
            <w:shd w:val="clear" w:color="auto" w:fill="auto"/>
            <w:hideMark/>
          </w:tcPr>
          <w:p w14:paraId="601D16D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418</w:t>
            </w:r>
          </w:p>
        </w:tc>
        <w:tc>
          <w:tcPr>
            <w:tcW w:w="1420" w:type="dxa"/>
            <w:gridSpan w:val="2"/>
            <w:tcBorders>
              <w:top w:val="nil"/>
              <w:left w:val="nil"/>
              <w:bottom w:val="nil"/>
              <w:right w:val="nil"/>
            </w:tcBorders>
            <w:shd w:val="clear" w:color="auto" w:fill="auto"/>
            <w:hideMark/>
          </w:tcPr>
          <w:p w14:paraId="570258C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427</w:t>
            </w:r>
          </w:p>
        </w:tc>
        <w:tc>
          <w:tcPr>
            <w:tcW w:w="1580" w:type="dxa"/>
            <w:gridSpan w:val="2"/>
            <w:tcBorders>
              <w:top w:val="nil"/>
              <w:left w:val="nil"/>
              <w:bottom w:val="nil"/>
              <w:right w:val="nil"/>
            </w:tcBorders>
            <w:shd w:val="clear" w:color="auto" w:fill="auto"/>
            <w:hideMark/>
          </w:tcPr>
          <w:p w14:paraId="10148AE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9</w:t>
            </w:r>
          </w:p>
        </w:tc>
      </w:tr>
      <w:tr w:rsidR="009E19BA" w:rsidRPr="009E19BA" w14:paraId="110A2BF1" w14:textId="77777777" w:rsidTr="00DC1903">
        <w:trPr>
          <w:gridAfter w:val="1"/>
          <w:wAfter w:w="13" w:type="dxa"/>
          <w:trHeight w:val="300"/>
        </w:trPr>
        <w:tc>
          <w:tcPr>
            <w:tcW w:w="340" w:type="dxa"/>
            <w:tcBorders>
              <w:top w:val="nil"/>
              <w:left w:val="nil"/>
              <w:bottom w:val="nil"/>
              <w:right w:val="nil"/>
            </w:tcBorders>
            <w:shd w:val="clear" w:color="auto" w:fill="auto"/>
            <w:hideMark/>
          </w:tcPr>
          <w:p w14:paraId="27E3206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F5F6BEE"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ABC791B"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EQUIPMENT</w:t>
            </w:r>
          </w:p>
        </w:tc>
        <w:tc>
          <w:tcPr>
            <w:tcW w:w="1280" w:type="dxa"/>
            <w:gridSpan w:val="2"/>
            <w:tcBorders>
              <w:top w:val="nil"/>
              <w:left w:val="nil"/>
              <w:bottom w:val="nil"/>
              <w:right w:val="nil"/>
            </w:tcBorders>
            <w:shd w:val="clear" w:color="auto" w:fill="auto"/>
            <w:hideMark/>
          </w:tcPr>
          <w:p w14:paraId="4B7ECD0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569</w:t>
            </w:r>
          </w:p>
        </w:tc>
        <w:tc>
          <w:tcPr>
            <w:tcW w:w="1420" w:type="dxa"/>
            <w:gridSpan w:val="2"/>
            <w:tcBorders>
              <w:top w:val="nil"/>
              <w:left w:val="nil"/>
              <w:bottom w:val="nil"/>
              <w:right w:val="nil"/>
            </w:tcBorders>
            <w:shd w:val="clear" w:color="auto" w:fill="auto"/>
            <w:hideMark/>
          </w:tcPr>
          <w:p w14:paraId="5A8BBB8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603</w:t>
            </w:r>
          </w:p>
        </w:tc>
        <w:tc>
          <w:tcPr>
            <w:tcW w:w="1580" w:type="dxa"/>
            <w:gridSpan w:val="2"/>
            <w:tcBorders>
              <w:top w:val="nil"/>
              <w:left w:val="nil"/>
              <w:bottom w:val="nil"/>
              <w:right w:val="nil"/>
            </w:tcBorders>
            <w:shd w:val="clear" w:color="auto" w:fill="auto"/>
            <w:hideMark/>
          </w:tcPr>
          <w:p w14:paraId="3DA57F1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34</w:t>
            </w:r>
          </w:p>
        </w:tc>
      </w:tr>
      <w:tr w:rsidR="009E19BA" w:rsidRPr="009E19BA" w14:paraId="37D21796" w14:textId="77777777" w:rsidTr="00DC1903">
        <w:trPr>
          <w:gridAfter w:val="1"/>
          <w:wAfter w:w="13" w:type="dxa"/>
          <w:trHeight w:val="300"/>
        </w:trPr>
        <w:tc>
          <w:tcPr>
            <w:tcW w:w="340" w:type="dxa"/>
            <w:tcBorders>
              <w:top w:val="nil"/>
              <w:left w:val="nil"/>
              <w:bottom w:val="nil"/>
              <w:right w:val="nil"/>
            </w:tcBorders>
            <w:shd w:val="clear" w:color="auto" w:fill="auto"/>
            <w:hideMark/>
          </w:tcPr>
          <w:p w14:paraId="4E447D1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47EB7B7"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7C5AA658"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IS EQUIPMENT &amp; LICENCES</w:t>
            </w:r>
          </w:p>
        </w:tc>
        <w:tc>
          <w:tcPr>
            <w:tcW w:w="1280" w:type="dxa"/>
            <w:gridSpan w:val="2"/>
            <w:tcBorders>
              <w:top w:val="nil"/>
              <w:left w:val="nil"/>
              <w:bottom w:val="nil"/>
              <w:right w:val="nil"/>
            </w:tcBorders>
            <w:shd w:val="clear" w:color="auto" w:fill="auto"/>
            <w:hideMark/>
          </w:tcPr>
          <w:p w14:paraId="3CAC670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1,126</w:t>
            </w:r>
          </w:p>
        </w:tc>
        <w:tc>
          <w:tcPr>
            <w:tcW w:w="1420" w:type="dxa"/>
            <w:gridSpan w:val="2"/>
            <w:tcBorders>
              <w:top w:val="nil"/>
              <w:left w:val="nil"/>
              <w:bottom w:val="nil"/>
              <w:right w:val="nil"/>
            </w:tcBorders>
            <w:shd w:val="clear" w:color="auto" w:fill="auto"/>
            <w:hideMark/>
          </w:tcPr>
          <w:p w14:paraId="3CF8F7C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1,143</w:t>
            </w:r>
          </w:p>
        </w:tc>
        <w:tc>
          <w:tcPr>
            <w:tcW w:w="1580" w:type="dxa"/>
            <w:gridSpan w:val="2"/>
            <w:tcBorders>
              <w:top w:val="nil"/>
              <w:left w:val="nil"/>
              <w:bottom w:val="nil"/>
              <w:right w:val="nil"/>
            </w:tcBorders>
            <w:shd w:val="clear" w:color="auto" w:fill="auto"/>
            <w:hideMark/>
          </w:tcPr>
          <w:p w14:paraId="364608F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17</w:t>
            </w:r>
          </w:p>
        </w:tc>
      </w:tr>
      <w:tr w:rsidR="009E19BA" w:rsidRPr="009E19BA" w14:paraId="5003F8F0" w14:textId="77777777" w:rsidTr="00DC1903">
        <w:trPr>
          <w:gridAfter w:val="1"/>
          <w:wAfter w:w="13" w:type="dxa"/>
          <w:trHeight w:val="300"/>
        </w:trPr>
        <w:tc>
          <w:tcPr>
            <w:tcW w:w="340" w:type="dxa"/>
            <w:tcBorders>
              <w:top w:val="nil"/>
              <w:left w:val="nil"/>
              <w:bottom w:val="nil"/>
              <w:right w:val="nil"/>
            </w:tcBorders>
            <w:shd w:val="clear" w:color="auto" w:fill="auto"/>
            <w:hideMark/>
          </w:tcPr>
          <w:p w14:paraId="11DFB00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D70006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CCBB0A0"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CLOTHING/PPE</w:t>
            </w:r>
          </w:p>
        </w:tc>
        <w:tc>
          <w:tcPr>
            <w:tcW w:w="1280" w:type="dxa"/>
            <w:gridSpan w:val="2"/>
            <w:tcBorders>
              <w:top w:val="nil"/>
              <w:left w:val="nil"/>
              <w:bottom w:val="nil"/>
              <w:right w:val="nil"/>
            </w:tcBorders>
            <w:shd w:val="clear" w:color="auto" w:fill="auto"/>
            <w:hideMark/>
          </w:tcPr>
          <w:p w14:paraId="0D43E21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367</w:t>
            </w:r>
          </w:p>
        </w:tc>
        <w:tc>
          <w:tcPr>
            <w:tcW w:w="1420" w:type="dxa"/>
            <w:gridSpan w:val="2"/>
            <w:tcBorders>
              <w:top w:val="nil"/>
              <w:left w:val="nil"/>
              <w:bottom w:val="nil"/>
              <w:right w:val="nil"/>
            </w:tcBorders>
            <w:shd w:val="clear" w:color="auto" w:fill="auto"/>
            <w:hideMark/>
          </w:tcPr>
          <w:p w14:paraId="0045386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386</w:t>
            </w:r>
          </w:p>
        </w:tc>
        <w:tc>
          <w:tcPr>
            <w:tcW w:w="1580" w:type="dxa"/>
            <w:gridSpan w:val="2"/>
            <w:tcBorders>
              <w:top w:val="nil"/>
              <w:left w:val="nil"/>
              <w:bottom w:val="nil"/>
              <w:right w:val="nil"/>
            </w:tcBorders>
            <w:shd w:val="clear" w:color="auto" w:fill="auto"/>
            <w:hideMark/>
          </w:tcPr>
          <w:p w14:paraId="7A920CD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19</w:t>
            </w:r>
          </w:p>
        </w:tc>
      </w:tr>
      <w:tr w:rsidR="009E19BA" w:rsidRPr="009E19BA" w14:paraId="6A4C0245" w14:textId="77777777" w:rsidTr="00DC1903">
        <w:trPr>
          <w:gridAfter w:val="1"/>
          <w:wAfter w:w="13" w:type="dxa"/>
          <w:trHeight w:val="300"/>
        </w:trPr>
        <w:tc>
          <w:tcPr>
            <w:tcW w:w="340" w:type="dxa"/>
            <w:tcBorders>
              <w:top w:val="nil"/>
              <w:left w:val="nil"/>
              <w:bottom w:val="nil"/>
              <w:right w:val="nil"/>
            </w:tcBorders>
            <w:shd w:val="clear" w:color="auto" w:fill="auto"/>
            <w:hideMark/>
          </w:tcPr>
          <w:p w14:paraId="4371ED1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04A0BC3C"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5620478"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COMMUNICATIONS</w:t>
            </w:r>
          </w:p>
        </w:tc>
        <w:tc>
          <w:tcPr>
            <w:tcW w:w="1280" w:type="dxa"/>
            <w:gridSpan w:val="2"/>
            <w:tcBorders>
              <w:top w:val="nil"/>
              <w:left w:val="nil"/>
              <w:bottom w:val="nil"/>
              <w:right w:val="nil"/>
            </w:tcBorders>
            <w:shd w:val="clear" w:color="auto" w:fill="auto"/>
            <w:hideMark/>
          </w:tcPr>
          <w:p w14:paraId="3C522BB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786</w:t>
            </w:r>
          </w:p>
        </w:tc>
        <w:tc>
          <w:tcPr>
            <w:tcW w:w="1420" w:type="dxa"/>
            <w:gridSpan w:val="2"/>
            <w:tcBorders>
              <w:top w:val="nil"/>
              <w:left w:val="nil"/>
              <w:bottom w:val="nil"/>
              <w:right w:val="nil"/>
            </w:tcBorders>
            <w:shd w:val="clear" w:color="auto" w:fill="auto"/>
            <w:hideMark/>
          </w:tcPr>
          <w:p w14:paraId="3762CC5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669</w:t>
            </w:r>
          </w:p>
        </w:tc>
        <w:tc>
          <w:tcPr>
            <w:tcW w:w="1580" w:type="dxa"/>
            <w:gridSpan w:val="2"/>
            <w:tcBorders>
              <w:top w:val="nil"/>
              <w:left w:val="nil"/>
              <w:bottom w:val="nil"/>
              <w:right w:val="nil"/>
            </w:tcBorders>
            <w:shd w:val="clear" w:color="auto" w:fill="auto"/>
            <w:hideMark/>
          </w:tcPr>
          <w:p w14:paraId="6445F16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(117)</w:t>
            </w:r>
          </w:p>
        </w:tc>
      </w:tr>
      <w:tr w:rsidR="009E19BA" w:rsidRPr="009E19BA" w14:paraId="5A46FE3A" w14:textId="77777777" w:rsidTr="00DC1903">
        <w:trPr>
          <w:gridAfter w:val="1"/>
          <w:wAfter w:w="13" w:type="dxa"/>
          <w:trHeight w:val="300"/>
        </w:trPr>
        <w:tc>
          <w:tcPr>
            <w:tcW w:w="340" w:type="dxa"/>
            <w:tcBorders>
              <w:top w:val="nil"/>
              <w:left w:val="nil"/>
              <w:bottom w:val="nil"/>
              <w:right w:val="nil"/>
            </w:tcBorders>
            <w:shd w:val="clear" w:color="auto" w:fill="auto"/>
            <w:hideMark/>
          </w:tcPr>
          <w:p w14:paraId="00FFEDD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553B2E8"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70366C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OCCUPATIONAL HEALTH</w:t>
            </w:r>
          </w:p>
        </w:tc>
        <w:tc>
          <w:tcPr>
            <w:tcW w:w="1280" w:type="dxa"/>
            <w:gridSpan w:val="2"/>
            <w:tcBorders>
              <w:top w:val="nil"/>
              <w:left w:val="nil"/>
              <w:bottom w:val="nil"/>
              <w:right w:val="nil"/>
            </w:tcBorders>
            <w:shd w:val="clear" w:color="auto" w:fill="auto"/>
            <w:hideMark/>
          </w:tcPr>
          <w:p w14:paraId="488A559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263</w:t>
            </w:r>
          </w:p>
        </w:tc>
        <w:tc>
          <w:tcPr>
            <w:tcW w:w="1420" w:type="dxa"/>
            <w:gridSpan w:val="2"/>
            <w:tcBorders>
              <w:top w:val="nil"/>
              <w:left w:val="nil"/>
              <w:bottom w:val="nil"/>
              <w:right w:val="nil"/>
            </w:tcBorders>
            <w:shd w:val="clear" w:color="auto" w:fill="auto"/>
            <w:hideMark/>
          </w:tcPr>
          <w:p w14:paraId="7E01E99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230</w:t>
            </w:r>
          </w:p>
        </w:tc>
        <w:tc>
          <w:tcPr>
            <w:tcW w:w="1580" w:type="dxa"/>
            <w:gridSpan w:val="2"/>
            <w:tcBorders>
              <w:top w:val="nil"/>
              <w:left w:val="nil"/>
              <w:bottom w:val="nil"/>
              <w:right w:val="nil"/>
            </w:tcBorders>
            <w:shd w:val="clear" w:color="auto" w:fill="auto"/>
            <w:hideMark/>
          </w:tcPr>
          <w:p w14:paraId="2A6AB24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(33)</w:t>
            </w:r>
          </w:p>
        </w:tc>
      </w:tr>
      <w:tr w:rsidR="009E19BA" w:rsidRPr="009E19BA" w14:paraId="7438271B" w14:textId="77777777" w:rsidTr="00DC1903">
        <w:trPr>
          <w:gridAfter w:val="1"/>
          <w:wAfter w:w="13" w:type="dxa"/>
          <w:trHeight w:val="330"/>
        </w:trPr>
        <w:tc>
          <w:tcPr>
            <w:tcW w:w="340" w:type="dxa"/>
            <w:tcBorders>
              <w:top w:val="nil"/>
              <w:left w:val="nil"/>
              <w:bottom w:val="nil"/>
              <w:right w:val="nil"/>
            </w:tcBorders>
            <w:shd w:val="clear" w:color="auto" w:fill="auto"/>
            <w:hideMark/>
          </w:tcPr>
          <w:p w14:paraId="7093D12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1CAEBED"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0C9D691"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PRINT/STATIONERY/PUBLICATIONS/SUBSCRIPTIONS</w:t>
            </w:r>
          </w:p>
        </w:tc>
        <w:tc>
          <w:tcPr>
            <w:tcW w:w="1280" w:type="dxa"/>
            <w:gridSpan w:val="2"/>
            <w:tcBorders>
              <w:top w:val="nil"/>
              <w:left w:val="nil"/>
              <w:bottom w:val="nil"/>
              <w:right w:val="nil"/>
            </w:tcBorders>
            <w:shd w:val="clear" w:color="auto" w:fill="auto"/>
            <w:hideMark/>
          </w:tcPr>
          <w:p w14:paraId="2A3928B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144</w:t>
            </w:r>
          </w:p>
        </w:tc>
        <w:tc>
          <w:tcPr>
            <w:tcW w:w="1420" w:type="dxa"/>
            <w:gridSpan w:val="2"/>
            <w:tcBorders>
              <w:top w:val="nil"/>
              <w:left w:val="nil"/>
              <w:bottom w:val="nil"/>
              <w:right w:val="nil"/>
            </w:tcBorders>
            <w:shd w:val="clear" w:color="auto" w:fill="auto"/>
            <w:hideMark/>
          </w:tcPr>
          <w:p w14:paraId="6DDB6BC9"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133</w:t>
            </w:r>
          </w:p>
        </w:tc>
        <w:tc>
          <w:tcPr>
            <w:tcW w:w="1580" w:type="dxa"/>
            <w:gridSpan w:val="2"/>
            <w:tcBorders>
              <w:top w:val="nil"/>
              <w:left w:val="nil"/>
              <w:bottom w:val="nil"/>
              <w:right w:val="nil"/>
            </w:tcBorders>
            <w:shd w:val="clear" w:color="auto" w:fill="auto"/>
            <w:hideMark/>
          </w:tcPr>
          <w:p w14:paraId="15C2FB8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(11)</w:t>
            </w:r>
          </w:p>
        </w:tc>
      </w:tr>
      <w:tr w:rsidR="009E19BA" w:rsidRPr="009E19BA" w14:paraId="5BC9A049" w14:textId="77777777" w:rsidTr="00DC1903">
        <w:trPr>
          <w:gridAfter w:val="1"/>
          <w:wAfter w:w="13" w:type="dxa"/>
          <w:trHeight w:val="300"/>
        </w:trPr>
        <w:tc>
          <w:tcPr>
            <w:tcW w:w="340" w:type="dxa"/>
            <w:tcBorders>
              <w:top w:val="nil"/>
              <w:left w:val="nil"/>
              <w:bottom w:val="nil"/>
              <w:right w:val="nil"/>
            </w:tcBorders>
            <w:shd w:val="clear" w:color="auto" w:fill="auto"/>
            <w:hideMark/>
          </w:tcPr>
          <w:p w14:paraId="2941387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61EDD74"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92290E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COMMUNITY FIRE SAFETY SUPPLIES</w:t>
            </w:r>
          </w:p>
        </w:tc>
        <w:tc>
          <w:tcPr>
            <w:tcW w:w="1280" w:type="dxa"/>
            <w:gridSpan w:val="2"/>
            <w:tcBorders>
              <w:top w:val="nil"/>
              <w:left w:val="nil"/>
              <w:bottom w:val="nil"/>
              <w:right w:val="nil"/>
            </w:tcBorders>
            <w:shd w:val="clear" w:color="auto" w:fill="auto"/>
            <w:hideMark/>
          </w:tcPr>
          <w:p w14:paraId="2E1D6E4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133</w:t>
            </w:r>
          </w:p>
        </w:tc>
        <w:tc>
          <w:tcPr>
            <w:tcW w:w="1420" w:type="dxa"/>
            <w:gridSpan w:val="2"/>
            <w:tcBorders>
              <w:top w:val="nil"/>
              <w:left w:val="nil"/>
              <w:bottom w:val="nil"/>
              <w:right w:val="nil"/>
            </w:tcBorders>
            <w:shd w:val="clear" w:color="auto" w:fill="auto"/>
            <w:hideMark/>
          </w:tcPr>
          <w:p w14:paraId="3A1D099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86</w:t>
            </w:r>
          </w:p>
        </w:tc>
        <w:tc>
          <w:tcPr>
            <w:tcW w:w="1580" w:type="dxa"/>
            <w:gridSpan w:val="2"/>
            <w:tcBorders>
              <w:top w:val="nil"/>
              <w:left w:val="nil"/>
              <w:bottom w:val="nil"/>
              <w:right w:val="nil"/>
            </w:tcBorders>
            <w:shd w:val="clear" w:color="auto" w:fill="auto"/>
            <w:hideMark/>
          </w:tcPr>
          <w:p w14:paraId="0704BCB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(47)</w:t>
            </w:r>
          </w:p>
        </w:tc>
      </w:tr>
      <w:tr w:rsidR="009E19BA" w:rsidRPr="009E19BA" w14:paraId="7F2A3E12" w14:textId="77777777" w:rsidTr="00DC1903">
        <w:trPr>
          <w:gridAfter w:val="1"/>
          <w:wAfter w:w="13" w:type="dxa"/>
          <w:trHeight w:val="300"/>
        </w:trPr>
        <w:tc>
          <w:tcPr>
            <w:tcW w:w="340" w:type="dxa"/>
            <w:tcBorders>
              <w:top w:val="nil"/>
              <w:left w:val="nil"/>
              <w:bottom w:val="nil"/>
              <w:right w:val="nil"/>
            </w:tcBorders>
            <w:shd w:val="clear" w:color="auto" w:fill="auto"/>
            <w:hideMark/>
          </w:tcPr>
          <w:p w14:paraId="6116F38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8884D51"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300AF1C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SUPPLIES OTHER</w:t>
            </w:r>
          </w:p>
        </w:tc>
        <w:tc>
          <w:tcPr>
            <w:tcW w:w="1280" w:type="dxa"/>
            <w:gridSpan w:val="2"/>
            <w:tcBorders>
              <w:top w:val="nil"/>
              <w:left w:val="nil"/>
              <w:bottom w:val="nil"/>
              <w:right w:val="nil"/>
            </w:tcBorders>
            <w:shd w:val="clear" w:color="auto" w:fill="auto"/>
            <w:hideMark/>
          </w:tcPr>
          <w:p w14:paraId="2EE9E82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212</w:t>
            </w:r>
          </w:p>
        </w:tc>
        <w:tc>
          <w:tcPr>
            <w:tcW w:w="1420" w:type="dxa"/>
            <w:gridSpan w:val="2"/>
            <w:tcBorders>
              <w:top w:val="nil"/>
              <w:left w:val="nil"/>
              <w:bottom w:val="nil"/>
              <w:right w:val="nil"/>
            </w:tcBorders>
            <w:shd w:val="clear" w:color="auto" w:fill="auto"/>
            <w:hideMark/>
          </w:tcPr>
          <w:p w14:paraId="5E7B4AD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226</w:t>
            </w:r>
          </w:p>
        </w:tc>
        <w:tc>
          <w:tcPr>
            <w:tcW w:w="1580" w:type="dxa"/>
            <w:gridSpan w:val="2"/>
            <w:tcBorders>
              <w:top w:val="nil"/>
              <w:left w:val="nil"/>
              <w:bottom w:val="nil"/>
              <w:right w:val="nil"/>
            </w:tcBorders>
            <w:shd w:val="clear" w:color="auto" w:fill="auto"/>
            <w:hideMark/>
          </w:tcPr>
          <w:p w14:paraId="3AF25EC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14</w:t>
            </w:r>
          </w:p>
        </w:tc>
      </w:tr>
      <w:tr w:rsidR="009E19BA" w:rsidRPr="009E19BA" w14:paraId="3219ADF5" w14:textId="77777777" w:rsidTr="00DC1903">
        <w:trPr>
          <w:gridAfter w:val="1"/>
          <w:wAfter w:w="13" w:type="dxa"/>
          <w:trHeight w:val="300"/>
        </w:trPr>
        <w:tc>
          <w:tcPr>
            <w:tcW w:w="340" w:type="dxa"/>
            <w:tcBorders>
              <w:top w:val="nil"/>
              <w:left w:val="nil"/>
              <w:bottom w:val="nil"/>
              <w:right w:val="nil"/>
            </w:tcBorders>
            <w:shd w:val="clear" w:color="auto" w:fill="auto"/>
            <w:hideMark/>
          </w:tcPr>
          <w:p w14:paraId="129C339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0D734BC6"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1B2E9557"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6523FD19"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4,018</w:t>
            </w:r>
          </w:p>
        </w:tc>
        <w:tc>
          <w:tcPr>
            <w:tcW w:w="1420" w:type="dxa"/>
            <w:gridSpan w:val="2"/>
            <w:tcBorders>
              <w:top w:val="nil"/>
              <w:left w:val="nil"/>
              <w:bottom w:val="single" w:sz="4" w:space="0" w:color="000000"/>
              <w:right w:val="nil"/>
            </w:tcBorders>
            <w:shd w:val="clear" w:color="auto" w:fill="auto"/>
            <w:hideMark/>
          </w:tcPr>
          <w:p w14:paraId="30B1A7C3"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3,903</w:t>
            </w:r>
          </w:p>
        </w:tc>
        <w:tc>
          <w:tcPr>
            <w:tcW w:w="1580" w:type="dxa"/>
            <w:gridSpan w:val="2"/>
            <w:tcBorders>
              <w:top w:val="nil"/>
              <w:left w:val="nil"/>
              <w:bottom w:val="single" w:sz="4" w:space="0" w:color="000000"/>
              <w:right w:val="nil"/>
            </w:tcBorders>
            <w:shd w:val="clear" w:color="auto" w:fill="auto"/>
            <w:hideMark/>
          </w:tcPr>
          <w:p w14:paraId="2A7DAB19"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(115)</w:t>
            </w:r>
          </w:p>
        </w:tc>
      </w:tr>
      <w:tr w:rsidR="009E19BA" w:rsidRPr="009E19BA" w14:paraId="28A95812" w14:textId="77777777" w:rsidTr="00DC1903">
        <w:trPr>
          <w:gridAfter w:val="1"/>
          <w:wAfter w:w="13" w:type="dxa"/>
          <w:trHeight w:val="300"/>
        </w:trPr>
        <w:tc>
          <w:tcPr>
            <w:tcW w:w="340" w:type="dxa"/>
            <w:tcBorders>
              <w:top w:val="nil"/>
              <w:left w:val="nil"/>
              <w:bottom w:val="nil"/>
              <w:right w:val="nil"/>
            </w:tcBorders>
            <w:shd w:val="clear" w:color="auto" w:fill="auto"/>
            <w:hideMark/>
          </w:tcPr>
          <w:p w14:paraId="1E335B9C"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34E2DB7"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93C883E"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CONTRACTS</w:t>
            </w:r>
          </w:p>
        </w:tc>
        <w:tc>
          <w:tcPr>
            <w:tcW w:w="1280" w:type="dxa"/>
            <w:gridSpan w:val="2"/>
            <w:tcBorders>
              <w:top w:val="nil"/>
              <w:left w:val="nil"/>
              <w:bottom w:val="nil"/>
              <w:right w:val="nil"/>
            </w:tcBorders>
            <w:shd w:val="clear" w:color="auto" w:fill="auto"/>
            <w:hideMark/>
          </w:tcPr>
          <w:p w14:paraId="0243864C"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7383C7EE"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2199E9C1"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226906CD" w14:textId="77777777" w:rsidTr="00DC1903">
        <w:trPr>
          <w:gridAfter w:val="1"/>
          <w:wAfter w:w="13" w:type="dxa"/>
          <w:trHeight w:val="300"/>
        </w:trPr>
        <w:tc>
          <w:tcPr>
            <w:tcW w:w="340" w:type="dxa"/>
            <w:tcBorders>
              <w:top w:val="nil"/>
              <w:left w:val="nil"/>
              <w:bottom w:val="nil"/>
              <w:right w:val="nil"/>
            </w:tcBorders>
            <w:shd w:val="clear" w:color="auto" w:fill="auto"/>
            <w:hideMark/>
          </w:tcPr>
          <w:p w14:paraId="03A484E8"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598B6E01"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507FF4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CONTRIBUTION TO TVFCS &amp; COLLABORATION</w:t>
            </w:r>
          </w:p>
        </w:tc>
        <w:tc>
          <w:tcPr>
            <w:tcW w:w="1280" w:type="dxa"/>
            <w:gridSpan w:val="2"/>
            <w:tcBorders>
              <w:top w:val="nil"/>
              <w:left w:val="nil"/>
              <w:bottom w:val="nil"/>
              <w:right w:val="nil"/>
            </w:tcBorders>
            <w:shd w:val="clear" w:color="auto" w:fill="auto"/>
            <w:hideMark/>
          </w:tcPr>
          <w:p w14:paraId="2ED8CAE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977</w:t>
            </w:r>
          </w:p>
        </w:tc>
        <w:tc>
          <w:tcPr>
            <w:tcW w:w="1420" w:type="dxa"/>
            <w:gridSpan w:val="2"/>
            <w:tcBorders>
              <w:top w:val="nil"/>
              <w:left w:val="nil"/>
              <w:bottom w:val="nil"/>
              <w:right w:val="nil"/>
            </w:tcBorders>
            <w:shd w:val="clear" w:color="auto" w:fill="auto"/>
            <w:hideMark/>
          </w:tcPr>
          <w:p w14:paraId="4DED4C79"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998</w:t>
            </w:r>
          </w:p>
        </w:tc>
        <w:tc>
          <w:tcPr>
            <w:tcW w:w="1580" w:type="dxa"/>
            <w:gridSpan w:val="2"/>
            <w:tcBorders>
              <w:top w:val="nil"/>
              <w:left w:val="nil"/>
              <w:bottom w:val="nil"/>
              <w:right w:val="nil"/>
            </w:tcBorders>
            <w:shd w:val="clear" w:color="auto" w:fill="auto"/>
            <w:hideMark/>
          </w:tcPr>
          <w:p w14:paraId="239B932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21</w:t>
            </w:r>
          </w:p>
        </w:tc>
      </w:tr>
      <w:tr w:rsidR="009E19BA" w:rsidRPr="009E19BA" w14:paraId="31B20476" w14:textId="77777777" w:rsidTr="00DC1903">
        <w:trPr>
          <w:gridAfter w:val="1"/>
          <w:wAfter w:w="13" w:type="dxa"/>
          <w:trHeight w:val="300"/>
        </w:trPr>
        <w:tc>
          <w:tcPr>
            <w:tcW w:w="340" w:type="dxa"/>
            <w:tcBorders>
              <w:top w:val="nil"/>
              <w:left w:val="nil"/>
              <w:bottom w:val="nil"/>
              <w:right w:val="nil"/>
            </w:tcBorders>
            <w:shd w:val="clear" w:color="auto" w:fill="auto"/>
            <w:hideMark/>
          </w:tcPr>
          <w:p w14:paraId="3236B2D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777260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30FA275E"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LEGAL</w:t>
            </w:r>
          </w:p>
        </w:tc>
        <w:tc>
          <w:tcPr>
            <w:tcW w:w="1280" w:type="dxa"/>
            <w:gridSpan w:val="2"/>
            <w:tcBorders>
              <w:top w:val="nil"/>
              <w:left w:val="nil"/>
              <w:bottom w:val="nil"/>
              <w:right w:val="nil"/>
            </w:tcBorders>
            <w:shd w:val="clear" w:color="auto" w:fill="auto"/>
            <w:hideMark/>
          </w:tcPr>
          <w:p w14:paraId="07C518B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40</w:t>
            </w:r>
          </w:p>
        </w:tc>
        <w:tc>
          <w:tcPr>
            <w:tcW w:w="1420" w:type="dxa"/>
            <w:gridSpan w:val="2"/>
            <w:tcBorders>
              <w:top w:val="nil"/>
              <w:left w:val="nil"/>
              <w:bottom w:val="nil"/>
              <w:right w:val="nil"/>
            </w:tcBorders>
            <w:shd w:val="clear" w:color="auto" w:fill="auto"/>
            <w:hideMark/>
          </w:tcPr>
          <w:p w14:paraId="2F52F17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39</w:t>
            </w:r>
          </w:p>
        </w:tc>
        <w:tc>
          <w:tcPr>
            <w:tcW w:w="1580" w:type="dxa"/>
            <w:gridSpan w:val="2"/>
            <w:tcBorders>
              <w:top w:val="nil"/>
              <w:left w:val="nil"/>
              <w:bottom w:val="nil"/>
              <w:right w:val="nil"/>
            </w:tcBorders>
            <w:shd w:val="clear" w:color="auto" w:fill="auto"/>
            <w:hideMark/>
          </w:tcPr>
          <w:p w14:paraId="1C061DC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w:t>
            </w:r>
          </w:p>
        </w:tc>
      </w:tr>
      <w:tr w:rsidR="009E19BA" w:rsidRPr="009E19BA" w14:paraId="6E4D156B" w14:textId="77777777" w:rsidTr="00DC1903">
        <w:trPr>
          <w:gridAfter w:val="1"/>
          <w:wAfter w:w="13" w:type="dxa"/>
          <w:trHeight w:val="300"/>
        </w:trPr>
        <w:tc>
          <w:tcPr>
            <w:tcW w:w="340" w:type="dxa"/>
            <w:tcBorders>
              <w:top w:val="nil"/>
              <w:left w:val="nil"/>
              <w:bottom w:val="nil"/>
              <w:right w:val="nil"/>
            </w:tcBorders>
            <w:shd w:val="clear" w:color="auto" w:fill="auto"/>
            <w:hideMark/>
          </w:tcPr>
          <w:p w14:paraId="1561E52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67A1E608"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4902B652"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CONTRACTS OTHER (incl Professional Services)</w:t>
            </w:r>
          </w:p>
        </w:tc>
        <w:tc>
          <w:tcPr>
            <w:tcW w:w="1280" w:type="dxa"/>
            <w:gridSpan w:val="2"/>
            <w:tcBorders>
              <w:top w:val="nil"/>
              <w:left w:val="nil"/>
              <w:bottom w:val="nil"/>
              <w:right w:val="nil"/>
            </w:tcBorders>
            <w:shd w:val="clear" w:color="auto" w:fill="auto"/>
            <w:hideMark/>
          </w:tcPr>
          <w:p w14:paraId="0819337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1,201</w:t>
            </w:r>
          </w:p>
        </w:tc>
        <w:tc>
          <w:tcPr>
            <w:tcW w:w="1420" w:type="dxa"/>
            <w:gridSpan w:val="2"/>
            <w:tcBorders>
              <w:top w:val="nil"/>
              <w:left w:val="nil"/>
              <w:bottom w:val="nil"/>
              <w:right w:val="nil"/>
            </w:tcBorders>
            <w:shd w:val="clear" w:color="auto" w:fill="auto"/>
            <w:hideMark/>
          </w:tcPr>
          <w:p w14:paraId="49D8479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1,219</w:t>
            </w:r>
          </w:p>
        </w:tc>
        <w:tc>
          <w:tcPr>
            <w:tcW w:w="1580" w:type="dxa"/>
            <w:gridSpan w:val="2"/>
            <w:tcBorders>
              <w:top w:val="nil"/>
              <w:left w:val="nil"/>
              <w:bottom w:val="nil"/>
              <w:right w:val="nil"/>
            </w:tcBorders>
            <w:shd w:val="clear" w:color="auto" w:fill="auto"/>
            <w:hideMark/>
          </w:tcPr>
          <w:p w14:paraId="093FC3F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18</w:t>
            </w:r>
          </w:p>
        </w:tc>
      </w:tr>
      <w:tr w:rsidR="009E19BA" w:rsidRPr="009E19BA" w14:paraId="60D1F13A" w14:textId="77777777" w:rsidTr="00DC1903">
        <w:trPr>
          <w:gridAfter w:val="1"/>
          <w:wAfter w:w="13" w:type="dxa"/>
          <w:trHeight w:val="300"/>
        </w:trPr>
        <w:tc>
          <w:tcPr>
            <w:tcW w:w="340" w:type="dxa"/>
            <w:tcBorders>
              <w:top w:val="nil"/>
              <w:left w:val="nil"/>
              <w:bottom w:val="nil"/>
              <w:right w:val="nil"/>
            </w:tcBorders>
            <w:shd w:val="clear" w:color="auto" w:fill="auto"/>
            <w:hideMark/>
          </w:tcPr>
          <w:p w14:paraId="1E3BA96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1DE8DE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01F62385"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5ABD6814"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2,218</w:t>
            </w:r>
          </w:p>
        </w:tc>
        <w:tc>
          <w:tcPr>
            <w:tcW w:w="1420" w:type="dxa"/>
            <w:gridSpan w:val="2"/>
            <w:tcBorders>
              <w:top w:val="nil"/>
              <w:left w:val="nil"/>
              <w:bottom w:val="single" w:sz="4" w:space="0" w:color="000000"/>
              <w:right w:val="nil"/>
            </w:tcBorders>
            <w:shd w:val="clear" w:color="auto" w:fill="auto"/>
            <w:hideMark/>
          </w:tcPr>
          <w:p w14:paraId="2F4E9B0A"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2,256</w:t>
            </w:r>
          </w:p>
        </w:tc>
        <w:tc>
          <w:tcPr>
            <w:tcW w:w="1580" w:type="dxa"/>
            <w:gridSpan w:val="2"/>
            <w:tcBorders>
              <w:top w:val="nil"/>
              <w:left w:val="nil"/>
              <w:bottom w:val="single" w:sz="4" w:space="0" w:color="000000"/>
              <w:right w:val="nil"/>
            </w:tcBorders>
            <w:shd w:val="clear" w:color="auto" w:fill="auto"/>
            <w:hideMark/>
          </w:tcPr>
          <w:p w14:paraId="759E9BF5"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38</w:t>
            </w:r>
          </w:p>
        </w:tc>
      </w:tr>
      <w:tr w:rsidR="009E19BA" w:rsidRPr="009E19BA" w14:paraId="2512A762" w14:textId="77777777" w:rsidTr="00DC1903">
        <w:trPr>
          <w:gridAfter w:val="1"/>
          <w:wAfter w:w="13" w:type="dxa"/>
          <w:trHeight w:val="300"/>
        </w:trPr>
        <w:tc>
          <w:tcPr>
            <w:tcW w:w="340" w:type="dxa"/>
            <w:tcBorders>
              <w:top w:val="nil"/>
              <w:left w:val="nil"/>
              <w:bottom w:val="nil"/>
              <w:right w:val="nil"/>
            </w:tcBorders>
            <w:shd w:val="clear" w:color="auto" w:fill="auto"/>
            <w:hideMark/>
          </w:tcPr>
          <w:p w14:paraId="71201536"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6DA9BF8"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3B9E73E7"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TRANSPORT</w:t>
            </w:r>
          </w:p>
        </w:tc>
        <w:tc>
          <w:tcPr>
            <w:tcW w:w="1280" w:type="dxa"/>
            <w:gridSpan w:val="2"/>
            <w:tcBorders>
              <w:top w:val="nil"/>
              <w:left w:val="nil"/>
              <w:bottom w:val="nil"/>
              <w:right w:val="nil"/>
            </w:tcBorders>
            <w:shd w:val="clear" w:color="auto" w:fill="auto"/>
            <w:hideMark/>
          </w:tcPr>
          <w:p w14:paraId="48D133AB"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1CB7FD4B"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597CD560"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23D509B4" w14:textId="77777777" w:rsidTr="00DC1903">
        <w:trPr>
          <w:gridAfter w:val="1"/>
          <w:wAfter w:w="13" w:type="dxa"/>
          <w:trHeight w:val="300"/>
        </w:trPr>
        <w:tc>
          <w:tcPr>
            <w:tcW w:w="340" w:type="dxa"/>
            <w:tcBorders>
              <w:top w:val="nil"/>
              <w:left w:val="nil"/>
              <w:bottom w:val="nil"/>
              <w:right w:val="nil"/>
            </w:tcBorders>
            <w:shd w:val="clear" w:color="auto" w:fill="auto"/>
            <w:hideMark/>
          </w:tcPr>
          <w:p w14:paraId="57AC1678"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7FE6D87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560AB25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VEHICLE RUNNING COSTS</w:t>
            </w:r>
          </w:p>
        </w:tc>
        <w:tc>
          <w:tcPr>
            <w:tcW w:w="1280" w:type="dxa"/>
            <w:gridSpan w:val="2"/>
            <w:tcBorders>
              <w:top w:val="nil"/>
              <w:left w:val="nil"/>
              <w:bottom w:val="nil"/>
              <w:right w:val="nil"/>
            </w:tcBorders>
            <w:shd w:val="clear" w:color="auto" w:fill="auto"/>
            <w:hideMark/>
          </w:tcPr>
          <w:p w14:paraId="736838C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821</w:t>
            </w:r>
          </w:p>
        </w:tc>
        <w:tc>
          <w:tcPr>
            <w:tcW w:w="1420" w:type="dxa"/>
            <w:gridSpan w:val="2"/>
            <w:tcBorders>
              <w:top w:val="nil"/>
              <w:left w:val="nil"/>
              <w:bottom w:val="nil"/>
              <w:right w:val="nil"/>
            </w:tcBorders>
            <w:shd w:val="clear" w:color="auto" w:fill="auto"/>
            <w:hideMark/>
          </w:tcPr>
          <w:p w14:paraId="0056F23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823</w:t>
            </w:r>
          </w:p>
        </w:tc>
        <w:tc>
          <w:tcPr>
            <w:tcW w:w="1580" w:type="dxa"/>
            <w:gridSpan w:val="2"/>
            <w:tcBorders>
              <w:top w:val="nil"/>
              <w:left w:val="nil"/>
              <w:bottom w:val="nil"/>
              <w:right w:val="nil"/>
            </w:tcBorders>
            <w:shd w:val="clear" w:color="auto" w:fill="auto"/>
            <w:hideMark/>
          </w:tcPr>
          <w:p w14:paraId="22975CE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w:t>
            </w:r>
          </w:p>
        </w:tc>
      </w:tr>
      <w:tr w:rsidR="009E19BA" w:rsidRPr="009E19BA" w14:paraId="509BAF76" w14:textId="77777777" w:rsidTr="00DC1903">
        <w:trPr>
          <w:gridAfter w:val="1"/>
          <w:wAfter w:w="13" w:type="dxa"/>
          <w:trHeight w:val="300"/>
        </w:trPr>
        <w:tc>
          <w:tcPr>
            <w:tcW w:w="340" w:type="dxa"/>
            <w:tcBorders>
              <w:top w:val="nil"/>
              <w:left w:val="nil"/>
              <w:bottom w:val="nil"/>
              <w:right w:val="nil"/>
            </w:tcBorders>
            <w:shd w:val="clear" w:color="auto" w:fill="auto"/>
            <w:hideMark/>
          </w:tcPr>
          <w:p w14:paraId="3EE20E31"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01473270"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366B4DA"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TRAVEL</w:t>
            </w:r>
          </w:p>
        </w:tc>
        <w:tc>
          <w:tcPr>
            <w:tcW w:w="1280" w:type="dxa"/>
            <w:gridSpan w:val="2"/>
            <w:tcBorders>
              <w:top w:val="nil"/>
              <w:left w:val="nil"/>
              <w:bottom w:val="nil"/>
              <w:right w:val="nil"/>
            </w:tcBorders>
            <w:shd w:val="clear" w:color="auto" w:fill="auto"/>
            <w:hideMark/>
          </w:tcPr>
          <w:p w14:paraId="3634D19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203</w:t>
            </w:r>
          </w:p>
        </w:tc>
        <w:tc>
          <w:tcPr>
            <w:tcW w:w="1420" w:type="dxa"/>
            <w:gridSpan w:val="2"/>
            <w:tcBorders>
              <w:top w:val="nil"/>
              <w:left w:val="nil"/>
              <w:bottom w:val="nil"/>
              <w:right w:val="nil"/>
            </w:tcBorders>
            <w:shd w:val="clear" w:color="auto" w:fill="auto"/>
            <w:hideMark/>
          </w:tcPr>
          <w:p w14:paraId="235923E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201</w:t>
            </w:r>
          </w:p>
        </w:tc>
        <w:tc>
          <w:tcPr>
            <w:tcW w:w="1580" w:type="dxa"/>
            <w:gridSpan w:val="2"/>
            <w:tcBorders>
              <w:top w:val="nil"/>
              <w:left w:val="nil"/>
              <w:bottom w:val="nil"/>
              <w:right w:val="nil"/>
            </w:tcBorders>
            <w:shd w:val="clear" w:color="auto" w:fill="auto"/>
            <w:hideMark/>
          </w:tcPr>
          <w:p w14:paraId="2DC3EE5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w:t>
            </w:r>
          </w:p>
        </w:tc>
      </w:tr>
      <w:tr w:rsidR="009E19BA" w:rsidRPr="009E19BA" w14:paraId="0334FCDA" w14:textId="77777777" w:rsidTr="00DC1903">
        <w:trPr>
          <w:gridAfter w:val="1"/>
          <w:wAfter w:w="13" w:type="dxa"/>
          <w:trHeight w:val="300"/>
        </w:trPr>
        <w:tc>
          <w:tcPr>
            <w:tcW w:w="340" w:type="dxa"/>
            <w:tcBorders>
              <w:top w:val="nil"/>
              <w:left w:val="nil"/>
              <w:bottom w:val="nil"/>
              <w:right w:val="nil"/>
            </w:tcBorders>
            <w:shd w:val="clear" w:color="auto" w:fill="auto"/>
            <w:hideMark/>
          </w:tcPr>
          <w:p w14:paraId="7FA7279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AA7CBDD"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2244B3AE"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40ADDE3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1,024</w:t>
            </w:r>
          </w:p>
        </w:tc>
        <w:tc>
          <w:tcPr>
            <w:tcW w:w="1420" w:type="dxa"/>
            <w:gridSpan w:val="2"/>
            <w:tcBorders>
              <w:top w:val="nil"/>
              <w:left w:val="nil"/>
              <w:bottom w:val="single" w:sz="4" w:space="0" w:color="000000"/>
              <w:right w:val="nil"/>
            </w:tcBorders>
            <w:shd w:val="clear" w:color="auto" w:fill="auto"/>
            <w:hideMark/>
          </w:tcPr>
          <w:p w14:paraId="6933EE07"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1,024</w:t>
            </w:r>
          </w:p>
        </w:tc>
        <w:tc>
          <w:tcPr>
            <w:tcW w:w="1580" w:type="dxa"/>
            <w:gridSpan w:val="2"/>
            <w:tcBorders>
              <w:top w:val="nil"/>
              <w:left w:val="nil"/>
              <w:bottom w:val="single" w:sz="4" w:space="0" w:color="000000"/>
              <w:right w:val="nil"/>
            </w:tcBorders>
            <w:shd w:val="clear" w:color="auto" w:fill="auto"/>
            <w:hideMark/>
          </w:tcPr>
          <w:p w14:paraId="083F65E7"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0</w:t>
            </w:r>
          </w:p>
        </w:tc>
      </w:tr>
      <w:tr w:rsidR="009E19BA" w:rsidRPr="009E19BA" w14:paraId="18E0D4AA" w14:textId="77777777" w:rsidTr="00DC1903">
        <w:trPr>
          <w:gridAfter w:val="1"/>
          <w:wAfter w:w="13" w:type="dxa"/>
          <w:trHeight w:val="300"/>
        </w:trPr>
        <w:tc>
          <w:tcPr>
            <w:tcW w:w="340" w:type="dxa"/>
            <w:tcBorders>
              <w:top w:val="nil"/>
              <w:left w:val="nil"/>
              <w:bottom w:val="nil"/>
              <w:right w:val="nil"/>
            </w:tcBorders>
            <w:shd w:val="clear" w:color="auto" w:fill="auto"/>
            <w:hideMark/>
          </w:tcPr>
          <w:p w14:paraId="22D4F7E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F386344"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1451793"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PENSIONS</w:t>
            </w:r>
          </w:p>
        </w:tc>
        <w:tc>
          <w:tcPr>
            <w:tcW w:w="1280" w:type="dxa"/>
            <w:gridSpan w:val="2"/>
            <w:tcBorders>
              <w:top w:val="nil"/>
              <w:left w:val="nil"/>
              <w:bottom w:val="nil"/>
              <w:right w:val="nil"/>
            </w:tcBorders>
            <w:shd w:val="clear" w:color="auto" w:fill="auto"/>
            <w:hideMark/>
          </w:tcPr>
          <w:p w14:paraId="22A61D26"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59B8FDDD"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28EFF6EE"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689390CA" w14:textId="77777777" w:rsidTr="00DC1903">
        <w:trPr>
          <w:gridAfter w:val="1"/>
          <w:wAfter w:w="13" w:type="dxa"/>
          <w:trHeight w:val="300"/>
        </w:trPr>
        <w:tc>
          <w:tcPr>
            <w:tcW w:w="340" w:type="dxa"/>
            <w:tcBorders>
              <w:top w:val="nil"/>
              <w:left w:val="nil"/>
              <w:bottom w:val="nil"/>
              <w:right w:val="nil"/>
            </w:tcBorders>
            <w:shd w:val="clear" w:color="auto" w:fill="auto"/>
            <w:hideMark/>
          </w:tcPr>
          <w:p w14:paraId="044B4D30"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57DCCC3B"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4C93CA33"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PENSIONS</w:t>
            </w:r>
          </w:p>
        </w:tc>
        <w:tc>
          <w:tcPr>
            <w:tcW w:w="1280" w:type="dxa"/>
            <w:gridSpan w:val="2"/>
            <w:tcBorders>
              <w:top w:val="nil"/>
              <w:left w:val="nil"/>
              <w:bottom w:val="nil"/>
              <w:right w:val="nil"/>
            </w:tcBorders>
            <w:shd w:val="clear" w:color="auto" w:fill="auto"/>
            <w:hideMark/>
          </w:tcPr>
          <w:p w14:paraId="5CC0ED6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455</w:t>
            </w:r>
          </w:p>
        </w:tc>
        <w:tc>
          <w:tcPr>
            <w:tcW w:w="1420" w:type="dxa"/>
            <w:gridSpan w:val="2"/>
            <w:tcBorders>
              <w:top w:val="nil"/>
              <w:left w:val="nil"/>
              <w:bottom w:val="nil"/>
              <w:right w:val="nil"/>
            </w:tcBorders>
            <w:shd w:val="clear" w:color="auto" w:fill="auto"/>
            <w:hideMark/>
          </w:tcPr>
          <w:p w14:paraId="70607151"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445</w:t>
            </w:r>
          </w:p>
        </w:tc>
        <w:tc>
          <w:tcPr>
            <w:tcW w:w="1580" w:type="dxa"/>
            <w:gridSpan w:val="2"/>
            <w:tcBorders>
              <w:top w:val="nil"/>
              <w:left w:val="nil"/>
              <w:bottom w:val="nil"/>
              <w:right w:val="nil"/>
            </w:tcBorders>
            <w:shd w:val="clear" w:color="auto" w:fill="auto"/>
            <w:hideMark/>
          </w:tcPr>
          <w:p w14:paraId="3EE815A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(10)</w:t>
            </w:r>
          </w:p>
        </w:tc>
      </w:tr>
      <w:tr w:rsidR="009E19BA" w:rsidRPr="009E19BA" w14:paraId="4FBADE50" w14:textId="77777777" w:rsidTr="00DC1903">
        <w:trPr>
          <w:gridAfter w:val="1"/>
          <w:wAfter w:w="13" w:type="dxa"/>
          <w:trHeight w:val="300"/>
        </w:trPr>
        <w:tc>
          <w:tcPr>
            <w:tcW w:w="340" w:type="dxa"/>
            <w:tcBorders>
              <w:top w:val="nil"/>
              <w:left w:val="nil"/>
              <w:bottom w:val="nil"/>
              <w:right w:val="nil"/>
            </w:tcBorders>
            <w:shd w:val="clear" w:color="auto" w:fill="auto"/>
            <w:hideMark/>
          </w:tcPr>
          <w:p w14:paraId="00268F8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625C97A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15323C82"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4348057E"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455</w:t>
            </w:r>
          </w:p>
        </w:tc>
        <w:tc>
          <w:tcPr>
            <w:tcW w:w="1420" w:type="dxa"/>
            <w:gridSpan w:val="2"/>
            <w:tcBorders>
              <w:top w:val="nil"/>
              <w:left w:val="nil"/>
              <w:bottom w:val="single" w:sz="4" w:space="0" w:color="000000"/>
              <w:right w:val="nil"/>
            </w:tcBorders>
            <w:shd w:val="clear" w:color="auto" w:fill="auto"/>
            <w:hideMark/>
          </w:tcPr>
          <w:p w14:paraId="3D078A71"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445</w:t>
            </w:r>
          </w:p>
        </w:tc>
        <w:tc>
          <w:tcPr>
            <w:tcW w:w="1580" w:type="dxa"/>
            <w:gridSpan w:val="2"/>
            <w:tcBorders>
              <w:top w:val="nil"/>
              <w:left w:val="nil"/>
              <w:bottom w:val="single" w:sz="4" w:space="0" w:color="000000"/>
              <w:right w:val="nil"/>
            </w:tcBorders>
            <w:shd w:val="clear" w:color="auto" w:fill="auto"/>
            <w:hideMark/>
          </w:tcPr>
          <w:p w14:paraId="6556D875"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(10)</w:t>
            </w:r>
          </w:p>
        </w:tc>
      </w:tr>
      <w:tr w:rsidR="009E19BA" w:rsidRPr="009E19BA" w14:paraId="5BE6EB6B" w14:textId="77777777" w:rsidTr="00DC1903">
        <w:trPr>
          <w:gridAfter w:val="1"/>
          <w:wAfter w:w="13" w:type="dxa"/>
          <w:trHeight w:val="300"/>
        </w:trPr>
        <w:tc>
          <w:tcPr>
            <w:tcW w:w="340" w:type="dxa"/>
            <w:tcBorders>
              <w:top w:val="nil"/>
              <w:left w:val="nil"/>
              <w:bottom w:val="nil"/>
              <w:right w:val="nil"/>
            </w:tcBorders>
            <w:shd w:val="clear" w:color="auto" w:fill="auto"/>
            <w:hideMark/>
          </w:tcPr>
          <w:p w14:paraId="4EEF8CC9"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6F8E02C"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4BCDA11"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INCOME</w:t>
            </w:r>
          </w:p>
        </w:tc>
        <w:tc>
          <w:tcPr>
            <w:tcW w:w="1280" w:type="dxa"/>
            <w:gridSpan w:val="2"/>
            <w:tcBorders>
              <w:top w:val="nil"/>
              <w:left w:val="nil"/>
              <w:bottom w:val="nil"/>
              <w:right w:val="nil"/>
            </w:tcBorders>
            <w:shd w:val="clear" w:color="auto" w:fill="auto"/>
            <w:hideMark/>
          </w:tcPr>
          <w:p w14:paraId="7C068F18"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p>
        </w:tc>
        <w:tc>
          <w:tcPr>
            <w:tcW w:w="1420" w:type="dxa"/>
            <w:gridSpan w:val="2"/>
            <w:tcBorders>
              <w:top w:val="nil"/>
              <w:left w:val="nil"/>
              <w:bottom w:val="nil"/>
              <w:right w:val="nil"/>
            </w:tcBorders>
            <w:shd w:val="clear" w:color="auto" w:fill="auto"/>
            <w:hideMark/>
          </w:tcPr>
          <w:p w14:paraId="22AC9284"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1580" w:type="dxa"/>
            <w:gridSpan w:val="2"/>
            <w:tcBorders>
              <w:top w:val="nil"/>
              <w:left w:val="nil"/>
              <w:bottom w:val="nil"/>
              <w:right w:val="nil"/>
            </w:tcBorders>
            <w:shd w:val="clear" w:color="auto" w:fill="auto"/>
            <w:hideMark/>
          </w:tcPr>
          <w:p w14:paraId="517DA31A"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r>
      <w:tr w:rsidR="009E19BA" w:rsidRPr="009E19BA" w14:paraId="7B81F68A" w14:textId="77777777" w:rsidTr="00DC1903">
        <w:trPr>
          <w:gridAfter w:val="1"/>
          <w:wAfter w:w="13" w:type="dxa"/>
          <w:trHeight w:val="300"/>
        </w:trPr>
        <w:tc>
          <w:tcPr>
            <w:tcW w:w="340" w:type="dxa"/>
            <w:tcBorders>
              <w:top w:val="nil"/>
              <w:left w:val="nil"/>
              <w:bottom w:val="nil"/>
              <w:right w:val="nil"/>
            </w:tcBorders>
            <w:shd w:val="clear" w:color="auto" w:fill="auto"/>
            <w:hideMark/>
          </w:tcPr>
          <w:p w14:paraId="44E252F2" w14:textId="77777777" w:rsidR="009E19BA" w:rsidRPr="009E19BA" w:rsidRDefault="009E19BA" w:rsidP="00DC1903">
            <w:pPr>
              <w:spacing w:after="0" w:line="240" w:lineRule="auto"/>
              <w:jc w:val="right"/>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14:paraId="3994D70B"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E0AA5A1"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GRANTS</w:t>
            </w:r>
          </w:p>
        </w:tc>
        <w:tc>
          <w:tcPr>
            <w:tcW w:w="1280" w:type="dxa"/>
            <w:gridSpan w:val="2"/>
            <w:tcBorders>
              <w:top w:val="nil"/>
              <w:left w:val="nil"/>
              <w:bottom w:val="nil"/>
              <w:right w:val="nil"/>
            </w:tcBorders>
            <w:shd w:val="clear" w:color="auto" w:fill="auto"/>
            <w:hideMark/>
          </w:tcPr>
          <w:p w14:paraId="1980C2C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(2,196)</w:t>
            </w:r>
          </w:p>
        </w:tc>
        <w:tc>
          <w:tcPr>
            <w:tcW w:w="1420" w:type="dxa"/>
            <w:gridSpan w:val="2"/>
            <w:tcBorders>
              <w:top w:val="nil"/>
              <w:left w:val="nil"/>
              <w:bottom w:val="nil"/>
              <w:right w:val="nil"/>
            </w:tcBorders>
            <w:shd w:val="clear" w:color="auto" w:fill="auto"/>
            <w:hideMark/>
          </w:tcPr>
          <w:p w14:paraId="7BBDAD2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(2,209)</w:t>
            </w:r>
          </w:p>
        </w:tc>
        <w:tc>
          <w:tcPr>
            <w:tcW w:w="1580" w:type="dxa"/>
            <w:gridSpan w:val="2"/>
            <w:tcBorders>
              <w:top w:val="nil"/>
              <w:left w:val="nil"/>
              <w:bottom w:val="nil"/>
              <w:right w:val="nil"/>
            </w:tcBorders>
            <w:shd w:val="clear" w:color="auto" w:fill="auto"/>
            <w:hideMark/>
          </w:tcPr>
          <w:p w14:paraId="36A88EF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(13)</w:t>
            </w:r>
          </w:p>
        </w:tc>
      </w:tr>
      <w:tr w:rsidR="009E19BA" w:rsidRPr="009E19BA" w14:paraId="395FD65F" w14:textId="77777777" w:rsidTr="00DC1903">
        <w:trPr>
          <w:gridAfter w:val="1"/>
          <w:wAfter w:w="13" w:type="dxa"/>
          <w:trHeight w:val="300"/>
        </w:trPr>
        <w:tc>
          <w:tcPr>
            <w:tcW w:w="340" w:type="dxa"/>
            <w:tcBorders>
              <w:top w:val="nil"/>
              <w:left w:val="nil"/>
              <w:bottom w:val="nil"/>
              <w:right w:val="nil"/>
            </w:tcBorders>
            <w:shd w:val="clear" w:color="auto" w:fill="auto"/>
            <w:hideMark/>
          </w:tcPr>
          <w:p w14:paraId="43DC17A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6D841D89"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006DEFA2"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RENTAL INCOME</w:t>
            </w:r>
          </w:p>
        </w:tc>
        <w:tc>
          <w:tcPr>
            <w:tcW w:w="1280" w:type="dxa"/>
            <w:gridSpan w:val="2"/>
            <w:tcBorders>
              <w:top w:val="nil"/>
              <w:left w:val="nil"/>
              <w:bottom w:val="nil"/>
              <w:right w:val="nil"/>
            </w:tcBorders>
            <w:shd w:val="clear" w:color="auto" w:fill="auto"/>
            <w:hideMark/>
          </w:tcPr>
          <w:p w14:paraId="148ECBD5"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(249)</w:t>
            </w:r>
          </w:p>
        </w:tc>
        <w:tc>
          <w:tcPr>
            <w:tcW w:w="1420" w:type="dxa"/>
            <w:gridSpan w:val="2"/>
            <w:tcBorders>
              <w:top w:val="nil"/>
              <w:left w:val="nil"/>
              <w:bottom w:val="nil"/>
              <w:right w:val="nil"/>
            </w:tcBorders>
            <w:shd w:val="clear" w:color="auto" w:fill="auto"/>
            <w:hideMark/>
          </w:tcPr>
          <w:p w14:paraId="452E63C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(249)</w:t>
            </w:r>
          </w:p>
        </w:tc>
        <w:tc>
          <w:tcPr>
            <w:tcW w:w="1580" w:type="dxa"/>
            <w:gridSpan w:val="2"/>
            <w:tcBorders>
              <w:top w:val="nil"/>
              <w:left w:val="nil"/>
              <w:bottom w:val="nil"/>
              <w:right w:val="nil"/>
            </w:tcBorders>
            <w:shd w:val="clear" w:color="auto" w:fill="auto"/>
            <w:hideMark/>
          </w:tcPr>
          <w:p w14:paraId="1FB68D8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0</w:t>
            </w:r>
          </w:p>
        </w:tc>
      </w:tr>
      <w:tr w:rsidR="009E19BA" w:rsidRPr="009E19BA" w14:paraId="30C7A4B1" w14:textId="77777777" w:rsidTr="00DC1903">
        <w:trPr>
          <w:gridAfter w:val="1"/>
          <w:wAfter w:w="13" w:type="dxa"/>
          <w:trHeight w:val="300"/>
        </w:trPr>
        <w:tc>
          <w:tcPr>
            <w:tcW w:w="340" w:type="dxa"/>
            <w:tcBorders>
              <w:top w:val="nil"/>
              <w:left w:val="nil"/>
              <w:bottom w:val="nil"/>
              <w:right w:val="nil"/>
            </w:tcBorders>
            <w:shd w:val="clear" w:color="auto" w:fill="auto"/>
            <w:hideMark/>
          </w:tcPr>
          <w:p w14:paraId="2CAFD70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70D9CDB5"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EB59D99"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TVFCS RECHARGE INCOME</w:t>
            </w:r>
          </w:p>
        </w:tc>
        <w:tc>
          <w:tcPr>
            <w:tcW w:w="1280" w:type="dxa"/>
            <w:gridSpan w:val="2"/>
            <w:tcBorders>
              <w:top w:val="nil"/>
              <w:left w:val="nil"/>
              <w:bottom w:val="nil"/>
              <w:right w:val="nil"/>
            </w:tcBorders>
            <w:shd w:val="clear" w:color="auto" w:fill="auto"/>
            <w:hideMark/>
          </w:tcPr>
          <w:p w14:paraId="486BF8B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(394)</w:t>
            </w:r>
          </w:p>
        </w:tc>
        <w:tc>
          <w:tcPr>
            <w:tcW w:w="1420" w:type="dxa"/>
            <w:gridSpan w:val="2"/>
            <w:tcBorders>
              <w:top w:val="nil"/>
              <w:left w:val="nil"/>
              <w:bottom w:val="nil"/>
              <w:right w:val="nil"/>
            </w:tcBorders>
            <w:shd w:val="clear" w:color="auto" w:fill="auto"/>
            <w:hideMark/>
          </w:tcPr>
          <w:p w14:paraId="71320B6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(394)</w:t>
            </w:r>
          </w:p>
        </w:tc>
        <w:tc>
          <w:tcPr>
            <w:tcW w:w="1580" w:type="dxa"/>
            <w:gridSpan w:val="2"/>
            <w:tcBorders>
              <w:top w:val="nil"/>
              <w:left w:val="nil"/>
              <w:bottom w:val="nil"/>
              <w:right w:val="nil"/>
            </w:tcBorders>
            <w:shd w:val="clear" w:color="auto" w:fill="auto"/>
            <w:hideMark/>
          </w:tcPr>
          <w:p w14:paraId="27EC56B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0</w:t>
            </w:r>
          </w:p>
        </w:tc>
      </w:tr>
      <w:tr w:rsidR="009E19BA" w:rsidRPr="009E19BA" w14:paraId="6837FC48" w14:textId="77777777" w:rsidTr="00DC1903">
        <w:trPr>
          <w:gridAfter w:val="1"/>
          <w:wAfter w:w="13" w:type="dxa"/>
          <w:trHeight w:val="300"/>
        </w:trPr>
        <w:tc>
          <w:tcPr>
            <w:tcW w:w="340" w:type="dxa"/>
            <w:tcBorders>
              <w:top w:val="nil"/>
              <w:left w:val="nil"/>
              <w:bottom w:val="nil"/>
              <w:right w:val="nil"/>
            </w:tcBorders>
            <w:shd w:val="clear" w:color="auto" w:fill="auto"/>
            <w:hideMark/>
          </w:tcPr>
          <w:p w14:paraId="7605D797"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92CAC06"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21D038E0"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INCOME OTHER</w:t>
            </w:r>
          </w:p>
        </w:tc>
        <w:tc>
          <w:tcPr>
            <w:tcW w:w="1280" w:type="dxa"/>
            <w:gridSpan w:val="2"/>
            <w:tcBorders>
              <w:top w:val="nil"/>
              <w:left w:val="nil"/>
              <w:bottom w:val="nil"/>
              <w:right w:val="nil"/>
            </w:tcBorders>
            <w:shd w:val="clear" w:color="auto" w:fill="auto"/>
            <w:hideMark/>
          </w:tcPr>
          <w:p w14:paraId="4C22A2E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(784)</w:t>
            </w:r>
          </w:p>
        </w:tc>
        <w:tc>
          <w:tcPr>
            <w:tcW w:w="1420" w:type="dxa"/>
            <w:gridSpan w:val="2"/>
            <w:tcBorders>
              <w:top w:val="nil"/>
              <w:left w:val="nil"/>
              <w:bottom w:val="nil"/>
              <w:right w:val="nil"/>
            </w:tcBorders>
            <w:shd w:val="clear" w:color="auto" w:fill="auto"/>
            <w:hideMark/>
          </w:tcPr>
          <w:p w14:paraId="67D0FE6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(781)</w:t>
            </w:r>
          </w:p>
        </w:tc>
        <w:tc>
          <w:tcPr>
            <w:tcW w:w="1580" w:type="dxa"/>
            <w:gridSpan w:val="2"/>
            <w:tcBorders>
              <w:top w:val="nil"/>
              <w:left w:val="nil"/>
              <w:bottom w:val="nil"/>
              <w:right w:val="nil"/>
            </w:tcBorders>
            <w:shd w:val="clear" w:color="auto" w:fill="auto"/>
            <w:hideMark/>
          </w:tcPr>
          <w:p w14:paraId="57BC272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w:t>
            </w:r>
          </w:p>
        </w:tc>
      </w:tr>
      <w:tr w:rsidR="009E19BA" w:rsidRPr="009E19BA" w14:paraId="5067B7BF" w14:textId="77777777" w:rsidTr="00DC1903">
        <w:trPr>
          <w:gridAfter w:val="1"/>
          <w:wAfter w:w="13" w:type="dxa"/>
          <w:trHeight w:val="300"/>
        </w:trPr>
        <w:tc>
          <w:tcPr>
            <w:tcW w:w="340" w:type="dxa"/>
            <w:tcBorders>
              <w:top w:val="nil"/>
              <w:left w:val="nil"/>
              <w:bottom w:val="nil"/>
              <w:right w:val="nil"/>
            </w:tcBorders>
            <w:shd w:val="clear" w:color="auto" w:fill="auto"/>
            <w:hideMark/>
          </w:tcPr>
          <w:p w14:paraId="46D6379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231E6E40"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6178460B"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 </w:t>
            </w:r>
          </w:p>
        </w:tc>
        <w:tc>
          <w:tcPr>
            <w:tcW w:w="1280" w:type="dxa"/>
            <w:gridSpan w:val="2"/>
            <w:tcBorders>
              <w:top w:val="nil"/>
              <w:left w:val="nil"/>
              <w:bottom w:val="single" w:sz="4" w:space="0" w:color="000000"/>
              <w:right w:val="nil"/>
            </w:tcBorders>
            <w:shd w:val="clear" w:color="auto" w:fill="auto"/>
            <w:hideMark/>
          </w:tcPr>
          <w:p w14:paraId="5E24080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(3,623)</w:t>
            </w:r>
          </w:p>
        </w:tc>
        <w:tc>
          <w:tcPr>
            <w:tcW w:w="1420" w:type="dxa"/>
            <w:gridSpan w:val="2"/>
            <w:tcBorders>
              <w:top w:val="nil"/>
              <w:left w:val="nil"/>
              <w:bottom w:val="single" w:sz="4" w:space="0" w:color="000000"/>
              <w:right w:val="nil"/>
            </w:tcBorders>
            <w:shd w:val="clear" w:color="auto" w:fill="auto"/>
            <w:hideMark/>
          </w:tcPr>
          <w:p w14:paraId="27560F27"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(3,633)</w:t>
            </w:r>
          </w:p>
        </w:tc>
        <w:tc>
          <w:tcPr>
            <w:tcW w:w="1580" w:type="dxa"/>
            <w:gridSpan w:val="2"/>
            <w:tcBorders>
              <w:top w:val="nil"/>
              <w:left w:val="nil"/>
              <w:bottom w:val="single" w:sz="4" w:space="0" w:color="000000"/>
              <w:right w:val="nil"/>
            </w:tcBorders>
            <w:shd w:val="clear" w:color="auto" w:fill="auto"/>
            <w:hideMark/>
          </w:tcPr>
          <w:p w14:paraId="2B900DA2"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(10)</w:t>
            </w:r>
          </w:p>
        </w:tc>
      </w:tr>
      <w:tr w:rsidR="009E19BA" w:rsidRPr="009E19BA" w14:paraId="39F55D6A" w14:textId="77777777" w:rsidTr="00DC1903">
        <w:trPr>
          <w:gridAfter w:val="1"/>
          <w:wAfter w:w="13" w:type="dxa"/>
          <w:trHeight w:val="300"/>
        </w:trPr>
        <w:tc>
          <w:tcPr>
            <w:tcW w:w="340" w:type="dxa"/>
            <w:tcBorders>
              <w:top w:val="nil"/>
              <w:left w:val="nil"/>
              <w:bottom w:val="nil"/>
              <w:right w:val="nil"/>
            </w:tcBorders>
            <w:shd w:val="clear" w:color="auto" w:fill="auto"/>
            <w:hideMark/>
          </w:tcPr>
          <w:p w14:paraId="3601078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608BC560"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single" w:sz="4" w:space="0" w:color="D3D3D3"/>
              <w:left w:val="single" w:sz="4" w:space="0" w:color="D3D3D3"/>
              <w:bottom w:val="single" w:sz="4" w:space="0" w:color="D3D3D3"/>
              <w:right w:val="single" w:sz="4" w:space="0" w:color="D3D3D3"/>
            </w:tcBorders>
            <w:shd w:val="clear" w:color="D3D3D3" w:fill="D3D3D3"/>
            <w:hideMark/>
          </w:tcPr>
          <w:p w14:paraId="6D1FD834"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NET COST OF SERVICES</w:t>
            </w:r>
          </w:p>
        </w:tc>
        <w:tc>
          <w:tcPr>
            <w:tcW w:w="1280" w:type="dxa"/>
            <w:gridSpan w:val="2"/>
            <w:tcBorders>
              <w:top w:val="nil"/>
              <w:left w:val="nil"/>
              <w:bottom w:val="nil"/>
              <w:right w:val="nil"/>
            </w:tcBorders>
            <w:shd w:val="clear" w:color="D3D3D3" w:fill="D3D3D3"/>
            <w:hideMark/>
          </w:tcPr>
          <w:p w14:paraId="79B6250B"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39,354</w:t>
            </w:r>
          </w:p>
        </w:tc>
        <w:tc>
          <w:tcPr>
            <w:tcW w:w="1420" w:type="dxa"/>
            <w:gridSpan w:val="2"/>
            <w:tcBorders>
              <w:top w:val="nil"/>
              <w:left w:val="nil"/>
              <w:bottom w:val="nil"/>
              <w:right w:val="nil"/>
            </w:tcBorders>
            <w:shd w:val="clear" w:color="D3D3D3" w:fill="D3D3D3"/>
            <w:hideMark/>
          </w:tcPr>
          <w:p w14:paraId="5BB81566"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39,460</w:t>
            </w:r>
          </w:p>
        </w:tc>
        <w:tc>
          <w:tcPr>
            <w:tcW w:w="1580" w:type="dxa"/>
            <w:gridSpan w:val="2"/>
            <w:tcBorders>
              <w:top w:val="nil"/>
              <w:left w:val="nil"/>
              <w:bottom w:val="nil"/>
              <w:right w:val="nil"/>
            </w:tcBorders>
            <w:shd w:val="clear" w:color="D3D3D3" w:fill="D3D3D3"/>
            <w:hideMark/>
          </w:tcPr>
          <w:p w14:paraId="4019D461"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106</w:t>
            </w:r>
          </w:p>
        </w:tc>
      </w:tr>
      <w:tr w:rsidR="009E19BA" w:rsidRPr="009E19BA" w14:paraId="1D877EC0" w14:textId="77777777" w:rsidTr="00DC1903">
        <w:trPr>
          <w:gridAfter w:val="1"/>
          <w:wAfter w:w="13" w:type="dxa"/>
          <w:trHeight w:val="300"/>
        </w:trPr>
        <w:tc>
          <w:tcPr>
            <w:tcW w:w="340" w:type="dxa"/>
            <w:tcBorders>
              <w:top w:val="nil"/>
              <w:left w:val="nil"/>
              <w:bottom w:val="nil"/>
              <w:right w:val="nil"/>
            </w:tcBorders>
            <w:shd w:val="clear" w:color="auto" w:fill="auto"/>
            <w:hideMark/>
          </w:tcPr>
          <w:p w14:paraId="150D6CA0"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3F0CE3AF"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C8774D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DEBT CHARGES INTEREST</w:t>
            </w:r>
          </w:p>
        </w:tc>
        <w:tc>
          <w:tcPr>
            <w:tcW w:w="1280" w:type="dxa"/>
            <w:gridSpan w:val="2"/>
            <w:tcBorders>
              <w:top w:val="nil"/>
              <w:left w:val="nil"/>
              <w:bottom w:val="nil"/>
              <w:right w:val="nil"/>
            </w:tcBorders>
            <w:shd w:val="clear" w:color="auto" w:fill="auto"/>
            <w:hideMark/>
          </w:tcPr>
          <w:p w14:paraId="2399FB6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333</w:t>
            </w:r>
          </w:p>
        </w:tc>
        <w:tc>
          <w:tcPr>
            <w:tcW w:w="1420" w:type="dxa"/>
            <w:gridSpan w:val="2"/>
            <w:tcBorders>
              <w:top w:val="nil"/>
              <w:left w:val="nil"/>
              <w:bottom w:val="nil"/>
              <w:right w:val="nil"/>
            </w:tcBorders>
            <w:shd w:val="clear" w:color="auto" w:fill="auto"/>
            <w:hideMark/>
          </w:tcPr>
          <w:p w14:paraId="654F5BBD"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333</w:t>
            </w:r>
          </w:p>
        </w:tc>
        <w:tc>
          <w:tcPr>
            <w:tcW w:w="1580" w:type="dxa"/>
            <w:gridSpan w:val="2"/>
            <w:tcBorders>
              <w:top w:val="nil"/>
              <w:left w:val="nil"/>
              <w:bottom w:val="nil"/>
              <w:right w:val="nil"/>
            </w:tcBorders>
            <w:shd w:val="clear" w:color="auto" w:fill="auto"/>
            <w:hideMark/>
          </w:tcPr>
          <w:p w14:paraId="307F450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0</w:t>
            </w:r>
          </w:p>
        </w:tc>
      </w:tr>
      <w:tr w:rsidR="009E19BA" w:rsidRPr="009E19BA" w14:paraId="147A079F" w14:textId="77777777" w:rsidTr="00DC1903">
        <w:trPr>
          <w:gridAfter w:val="1"/>
          <w:wAfter w:w="13" w:type="dxa"/>
          <w:trHeight w:val="300"/>
        </w:trPr>
        <w:tc>
          <w:tcPr>
            <w:tcW w:w="340" w:type="dxa"/>
            <w:tcBorders>
              <w:top w:val="nil"/>
              <w:left w:val="nil"/>
              <w:bottom w:val="nil"/>
              <w:right w:val="nil"/>
            </w:tcBorders>
            <w:shd w:val="clear" w:color="auto" w:fill="auto"/>
            <w:hideMark/>
          </w:tcPr>
          <w:p w14:paraId="72164C7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C812EDA"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2EF3A22"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INVESTMENT INTEREST</w:t>
            </w:r>
          </w:p>
        </w:tc>
        <w:tc>
          <w:tcPr>
            <w:tcW w:w="1280" w:type="dxa"/>
            <w:gridSpan w:val="2"/>
            <w:tcBorders>
              <w:top w:val="nil"/>
              <w:left w:val="nil"/>
              <w:bottom w:val="nil"/>
              <w:right w:val="nil"/>
            </w:tcBorders>
            <w:shd w:val="clear" w:color="auto" w:fill="auto"/>
            <w:hideMark/>
          </w:tcPr>
          <w:p w14:paraId="0E961B7F"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(511)</w:t>
            </w:r>
          </w:p>
        </w:tc>
        <w:tc>
          <w:tcPr>
            <w:tcW w:w="1420" w:type="dxa"/>
            <w:gridSpan w:val="2"/>
            <w:tcBorders>
              <w:top w:val="nil"/>
              <w:left w:val="nil"/>
              <w:bottom w:val="nil"/>
              <w:right w:val="nil"/>
            </w:tcBorders>
            <w:shd w:val="clear" w:color="auto" w:fill="auto"/>
            <w:hideMark/>
          </w:tcPr>
          <w:p w14:paraId="2FA99541"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(786)</w:t>
            </w:r>
          </w:p>
        </w:tc>
        <w:tc>
          <w:tcPr>
            <w:tcW w:w="1580" w:type="dxa"/>
            <w:gridSpan w:val="2"/>
            <w:tcBorders>
              <w:top w:val="nil"/>
              <w:left w:val="nil"/>
              <w:bottom w:val="nil"/>
              <w:right w:val="nil"/>
            </w:tcBorders>
            <w:shd w:val="clear" w:color="auto" w:fill="auto"/>
            <w:hideMark/>
          </w:tcPr>
          <w:p w14:paraId="17CFA858"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(275)</w:t>
            </w:r>
          </w:p>
        </w:tc>
      </w:tr>
      <w:tr w:rsidR="009E19BA" w:rsidRPr="009E19BA" w14:paraId="61A46695" w14:textId="77777777" w:rsidTr="00DC1903">
        <w:trPr>
          <w:gridAfter w:val="1"/>
          <w:wAfter w:w="13" w:type="dxa"/>
          <w:trHeight w:val="300"/>
        </w:trPr>
        <w:tc>
          <w:tcPr>
            <w:tcW w:w="340" w:type="dxa"/>
            <w:tcBorders>
              <w:top w:val="nil"/>
              <w:left w:val="nil"/>
              <w:bottom w:val="nil"/>
              <w:right w:val="nil"/>
            </w:tcBorders>
            <w:shd w:val="clear" w:color="auto" w:fill="auto"/>
            <w:hideMark/>
          </w:tcPr>
          <w:p w14:paraId="2883157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7DB1A45"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3B8BB111"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REVENUE FUNDING OF CAPITAL</w:t>
            </w:r>
          </w:p>
        </w:tc>
        <w:tc>
          <w:tcPr>
            <w:tcW w:w="1280" w:type="dxa"/>
            <w:gridSpan w:val="2"/>
            <w:tcBorders>
              <w:top w:val="nil"/>
              <w:left w:val="nil"/>
              <w:bottom w:val="nil"/>
              <w:right w:val="nil"/>
            </w:tcBorders>
            <w:shd w:val="clear" w:color="auto" w:fill="auto"/>
            <w:hideMark/>
          </w:tcPr>
          <w:p w14:paraId="7914B78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1,379</w:t>
            </w:r>
          </w:p>
        </w:tc>
        <w:tc>
          <w:tcPr>
            <w:tcW w:w="1420" w:type="dxa"/>
            <w:gridSpan w:val="2"/>
            <w:tcBorders>
              <w:top w:val="nil"/>
              <w:left w:val="nil"/>
              <w:bottom w:val="nil"/>
              <w:right w:val="nil"/>
            </w:tcBorders>
            <w:shd w:val="clear" w:color="auto" w:fill="auto"/>
            <w:hideMark/>
          </w:tcPr>
          <w:p w14:paraId="2AD0EA5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1,044</w:t>
            </w:r>
          </w:p>
        </w:tc>
        <w:tc>
          <w:tcPr>
            <w:tcW w:w="1580" w:type="dxa"/>
            <w:gridSpan w:val="2"/>
            <w:tcBorders>
              <w:top w:val="nil"/>
              <w:left w:val="nil"/>
              <w:bottom w:val="nil"/>
              <w:right w:val="nil"/>
            </w:tcBorders>
            <w:shd w:val="clear" w:color="auto" w:fill="auto"/>
            <w:hideMark/>
          </w:tcPr>
          <w:p w14:paraId="2BBBE09B"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(335)</w:t>
            </w:r>
          </w:p>
        </w:tc>
      </w:tr>
      <w:tr w:rsidR="009E19BA" w:rsidRPr="009E19BA" w14:paraId="33330B63" w14:textId="77777777" w:rsidTr="00DC1903">
        <w:trPr>
          <w:gridAfter w:val="1"/>
          <w:wAfter w:w="13" w:type="dxa"/>
          <w:trHeight w:val="300"/>
        </w:trPr>
        <w:tc>
          <w:tcPr>
            <w:tcW w:w="340" w:type="dxa"/>
            <w:tcBorders>
              <w:top w:val="nil"/>
              <w:left w:val="nil"/>
              <w:bottom w:val="nil"/>
              <w:right w:val="nil"/>
            </w:tcBorders>
            <w:shd w:val="clear" w:color="auto" w:fill="auto"/>
            <w:hideMark/>
          </w:tcPr>
          <w:p w14:paraId="7B005EE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5844EE80"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77E7BA4"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APPROPRIATION TO/(FROM) RESERVES</w:t>
            </w:r>
          </w:p>
        </w:tc>
        <w:tc>
          <w:tcPr>
            <w:tcW w:w="1280" w:type="dxa"/>
            <w:gridSpan w:val="2"/>
            <w:tcBorders>
              <w:top w:val="nil"/>
              <w:left w:val="nil"/>
              <w:bottom w:val="nil"/>
              <w:right w:val="nil"/>
            </w:tcBorders>
            <w:shd w:val="clear" w:color="auto" w:fill="auto"/>
            <w:hideMark/>
          </w:tcPr>
          <w:p w14:paraId="7A5A25E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799</w:t>
            </w:r>
          </w:p>
        </w:tc>
        <w:tc>
          <w:tcPr>
            <w:tcW w:w="1420" w:type="dxa"/>
            <w:gridSpan w:val="2"/>
            <w:tcBorders>
              <w:top w:val="nil"/>
              <w:left w:val="nil"/>
              <w:bottom w:val="nil"/>
              <w:right w:val="nil"/>
            </w:tcBorders>
            <w:shd w:val="clear" w:color="auto" w:fill="auto"/>
            <w:hideMark/>
          </w:tcPr>
          <w:p w14:paraId="6F6E161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799</w:t>
            </w:r>
          </w:p>
        </w:tc>
        <w:tc>
          <w:tcPr>
            <w:tcW w:w="1580" w:type="dxa"/>
            <w:gridSpan w:val="2"/>
            <w:tcBorders>
              <w:top w:val="nil"/>
              <w:left w:val="nil"/>
              <w:bottom w:val="nil"/>
              <w:right w:val="nil"/>
            </w:tcBorders>
            <w:shd w:val="clear" w:color="auto" w:fill="auto"/>
            <w:hideMark/>
          </w:tcPr>
          <w:p w14:paraId="6D536412"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0</w:t>
            </w:r>
          </w:p>
        </w:tc>
      </w:tr>
      <w:tr w:rsidR="009E19BA" w:rsidRPr="009E19BA" w14:paraId="4214FE61" w14:textId="77777777" w:rsidTr="00DC1903">
        <w:trPr>
          <w:gridAfter w:val="1"/>
          <w:wAfter w:w="13" w:type="dxa"/>
          <w:trHeight w:val="300"/>
        </w:trPr>
        <w:tc>
          <w:tcPr>
            <w:tcW w:w="340" w:type="dxa"/>
            <w:tcBorders>
              <w:top w:val="nil"/>
              <w:left w:val="nil"/>
              <w:bottom w:val="nil"/>
              <w:right w:val="nil"/>
            </w:tcBorders>
            <w:shd w:val="clear" w:color="auto" w:fill="auto"/>
            <w:hideMark/>
          </w:tcPr>
          <w:p w14:paraId="4848B0C0"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27B1A326"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64CCA3C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 xml:space="preserve">FINANCING COSTS </w:t>
            </w:r>
          </w:p>
        </w:tc>
        <w:tc>
          <w:tcPr>
            <w:tcW w:w="1280" w:type="dxa"/>
            <w:gridSpan w:val="2"/>
            <w:tcBorders>
              <w:top w:val="nil"/>
              <w:left w:val="nil"/>
              <w:bottom w:val="nil"/>
              <w:right w:val="nil"/>
            </w:tcBorders>
            <w:shd w:val="clear" w:color="auto" w:fill="auto"/>
            <w:hideMark/>
          </w:tcPr>
          <w:p w14:paraId="19B3BAE6"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684</w:t>
            </w:r>
          </w:p>
        </w:tc>
        <w:tc>
          <w:tcPr>
            <w:tcW w:w="1420" w:type="dxa"/>
            <w:gridSpan w:val="2"/>
            <w:tcBorders>
              <w:top w:val="nil"/>
              <w:left w:val="nil"/>
              <w:bottom w:val="nil"/>
              <w:right w:val="nil"/>
            </w:tcBorders>
            <w:shd w:val="clear" w:color="auto" w:fill="auto"/>
            <w:hideMark/>
          </w:tcPr>
          <w:p w14:paraId="1F15C679"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1,019</w:t>
            </w:r>
          </w:p>
        </w:tc>
        <w:tc>
          <w:tcPr>
            <w:tcW w:w="1580" w:type="dxa"/>
            <w:gridSpan w:val="2"/>
            <w:tcBorders>
              <w:top w:val="nil"/>
              <w:left w:val="nil"/>
              <w:bottom w:val="nil"/>
              <w:right w:val="nil"/>
            </w:tcBorders>
            <w:shd w:val="clear" w:color="auto" w:fill="auto"/>
            <w:hideMark/>
          </w:tcPr>
          <w:p w14:paraId="216BDD49"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335</w:t>
            </w:r>
          </w:p>
        </w:tc>
      </w:tr>
      <w:tr w:rsidR="009E19BA" w:rsidRPr="009E19BA" w14:paraId="177F057D" w14:textId="77777777" w:rsidTr="00DC1903">
        <w:trPr>
          <w:gridAfter w:val="1"/>
          <w:wAfter w:w="13" w:type="dxa"/>
          <w:trHeight w:val="300"/>
        </w:trPr>
        <w:tc>
          <w:tcPr>
            <w:tcW w:w="340" w:type="dxa"/>
            <w:tcBorders>
              <w:top w:val="nil"/>
              <w:left w:val="nil"/>
              <w:bottom w:val="nil"/>
              <w:right w:val="nil"/>
            </w:tcBorders>
            <w:shd w:val="clear" w:color="auto" w:fill="auto"/>
            <w:hideMark/>
          </w:tcPr>
          <w:p w14:paraId="3A6FA64E"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684BDAB8"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single" w:sz="4" w:space="0" w:color="000000"/>
              <w:right w:val="nil"/>
            </w:tcBorders>
            <w:shd w:val="clear" w:color="auto" w:fill="auto"/>
            <w:hideMark/>
          </w:tcPr>
          <w:p w14:paraId="4112C39F"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REVERSAL OF ACCRUED HOLIDAY PAY</w:t>
            </w:r>
          </w:p>
        </w:tc>
        <w:tc>
          <w:tcPr>
            <w:tcW w:w="1280" w:type="dxa"/>
            <w:gridSpan w:val="2"/>
            <w:tcBorders>
              <w:top w:val="nil"/>
              <w:left w:val="nil"/>
              <w:bottom w:val="single" w:sz="4" w:space="0" w:color="000000"/>
              <w:right w:val="nil"/>
            </w:tcBorders>
            <w:shd w:val="clear" w:color="auto" w:fill="auto"/>
            <w:hideMark/>
          </w:tcPr>
          <w:p w14:paraId="07E7917E"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(63)</w:t>
            </w:r>
          </w:p>
        </w:tc>
        <w:tc>
          <w:tcPr>
            <w:tcW w:w="1420" w:type="dxa"/>
            <w:gridSpan w:val="2"/>
            <w:tcBorders>
              <w:top w:val="nil"/>
              <w:left w:val="nil"/>
              <w:bottom w:val="single" w:sz="4" w:space="0" w:color="000000"/>
              <w:right w:val="nil"/>
            </w:tcBorders>
            <w:shd w:val="clear" w:color="auto" w:fill="auto"/>
            <w:hideMark/>
          </w:tcPr>
          <w:p w14:paraId="59C5435F"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(63)</w:t>
            </w:r>
          </w:p>
        </w:tc>
        <w:tc>
          <w:tcPr>
            <w:tcW w:w="1580" w:type="dxa"/>
            <w:gridSpan w:val="2"/>
            <w:tcBorders>
              <w:top w:val="nil"/>
              <w:left w:val="nil"/>
              <w:bottom w:val="nil"/>
              <w:right w:val="nil"/>
            </w:tcBorders>
            <w:shd w:val="clear" w:color="auto" w:fill="auto"/>
            <w:hideMark/>
          </w:tcPr>
          <w:p w14:paraId="7FB680FA"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0</w:t>
            </w:r>
          </w:p>
        </w:tc>
      </w:tr>
      <w:tr w:rsidR="009E19BA" w:rsidRPr="009E19BA" w14:paraId="12A857CC" w14:textId="77777777" w:rsidTr="00DC1903">
        <w:trPr>
          <w:gridAfter w:val="1"/>
          <w:wAfter w:w="13" w:type="dxa"/>
          <w:trHeight w:val="300"/>
        </w:trPr>
        <w:tc>
          <w:tcPr>
            <w:tcW w:w="340" w:type="dxa"/>
            <w:tcBorders>
              <w:top w:val="nil"/>
              <w:left w:val="nil"/>
              <w:bottom w:val="nil"/>
              <w:right w:val="nil"/>
            </w:tcBorders>
            <w:shd w:val="clear" w:color="auto" w:fill="auto"/>
            <w:hideMark/>
          </w:tcPr>
          <w:p w14:paraId="7F0239E3"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1373C37C"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single" w:sz="4" w:space="0" w:color="D3D3D3"/>
              <w:left w:val="single" w:sz="4" w:space="0" w:color="D3D3D3"/>
              <w:bottom w:val="single" w:sz="4" w:space="0" w:color="D3D3D3"/>
              <w:right w:val="single" w:sz="4" w:space="0" w:color="D3D3D3"/>
            </w:tcBorders>
            <w:shd w:val="clear" w:color="D3D3D3" w:fill="D3D3D3"/>
            <w:hideMark/>
          </w:tcPr>
          <w:p w14:paraId="5B1F3600"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NET EXPENDITURE</w:t>
            </w:r>
          </w:p>
        </w:tc>
        <w:tc>
          <w:tcPr>
            <w:tcW w:w="1280" w:type="dxa"/>
            <w:gridSpan w:val="2"/>
            <w:tcBorders>
              <w:top w:val="nil"/>
              <w:left w:val="nil"/>
              <w:bottom w:val="nil"/>
              <w:right w:val="nil"/>
            </w:tcBorders>
            <w:shd w:val="clear" w:color="D3D3D3" w:fill="D3D3D3"/>
            <w:hideMark/>
          </w:tcPr>
          <w:p w14:paraId="5767828D"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41,975</w:t>
            </w:r>
          </w:p>
        </w:tc>
        <w:tc>
          <w:tcPr>
            <w:tcW w:w="1420" w:type="dxa"/>
            <w:gridSpan w:val="2"/>
            <w:tcBorders>
              <w:top w:val="nil"/>
              <w:left w:val="nil"/>
              <w:bottom w:val="nil"/>
              <w:right w:val="nil"/>
            </w:tcBorders>
            <w:shd w:val="clear" w:color="D3D3D3" w:fill="D3D3D3"/>
            <w:hideMark/>
          </w:tcPr>
          <w:p w14:paraId="39085249"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41,806</w:t>
            </w:r>
          </w:p>
        </w:tc>
        <w:tc>
          <w:tcPr>
            <w:tcW w:w="1580" w:type="dxa"/>
            <w:gridSpan w:val="2"/>
            <w:tcBorders>
              <w:top w:val="nil"/>
              <w:left w:val="nil"/>
              <w:bottom w:val="nil"/>
              <w:right w:val="nil"/>
            </w:tcBorders>
            <w:shd w:val="clear" w:color="D3D3D3" w:fill="D3D3D3"/>
            <w:hideMark/>
          </w:tcPr>
          <w:p w14:paraId="0F49860D"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(169)</w:t>
            </w:r>
          </w:p>
        </w:tc>
      </w:tr>
      <w:tr w:rsidR="009E19BA" w:rsidRPr="009E19BA" w14:paraId="2B2B3EE7" w14:textId="77777777" w:rsidTr="00DC1903">
        <w:trPr>
          <w:gridAfter w:val="1"/>
          <w:wAfter w:w="13" w:type="dxa"/>
          <w:trHeight w:val="300"/>
        </w:trPr>
        <w:tc>
          <w:tcPr>
            <w:tcW w:w="340" w:type="dxa"/>
            <w:tcBorders>
              <w:top w:val="nil"/>
              <w:left w:val="nil"/>
              <w:bottom w:val="nil"/>
              <w:right w:val="nil"/>
            </w:tcBorders>
            <w:shd w:val="clear" w:color="auto" w:fill="auto"/>
            <w:hideMark/>
          </w:tcPr>
          <w:p w14:paraId="5F3CF3FD"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40692AAB"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nil"/>
              <w:left w:val="nil"/>
              <w:bottom w:val="nil"/>
              <w:right w:val="nil"/>
            </w:tcBorders>
            <w:shd w:val="clear" w:color="auto" w:fill="auto"/>
            <w:hideMark/>
          </w:tcPr>
          <w:p w14:paraId="1D96C255" w14:textId="77777777" w:rsidR="009E19BA" w:rsidRPr="009E19BA" w:rsidRDefault="009E19BA" w:rsidP="00DC1903">
            <w:pPr>
              <w:spacing w:after="0" w:line="240" w:lineRule="auto"/>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GOV GRANTS/PRECEPTS</w:t>
            </w:r>
          </w:p>
        </w:tc>
        <w:tc>
          <w:tcPr>
            <w:tcW w:w="1280" w:type="dxa"/>
            <w:gridSpan w:val="2"/>
            <w:tcBorders>
              <w:top w:val="nil"/>
              <w:left w:val="nil"/>
              <w:bottom w:val="nil"/>
              <w:right w:val="nil"/>
            </w:tcBorders>
            <w:shd w:val="clear" w:color="auto" w:fill="auto"/>
            <w:hideMark/>
          </w:tcPr>
          <w:p w14:paraId="3BA9F30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(41,975)</w:t>
            </w:r>
          </w:p>
        </w:tc>
        <w:tc>
          <w:tcPr>
            <w:tcW w:w="1420" w:type="dxa"/>
            <w:gridSpan w:val="2"/>
            <w:tcBorders>
              <w:top w:val="nil"/>
              <w:left w:val="nil"/>
              <w:bottom w:val="nil"/>
              <w:right w:val="nil"/>
            </w:tcBorders>
            <w:shd w:val="clear" w:color="auto" w:fill="auto"/>
            <w:hideMark/>
          </w:tcPr>
          <w:p w14:paraId="01DDE7B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(41,919)</w:t>
            </w:r>
          </w:p>
        </w:tc>
        <w:tc>
          <w:tcPr>
            <w:tcW w:w="1580" w:type="dxa"/>
            <w:gridSpan w:val="2"/>
            <w:tcBorders>
              <w:top w:val="nil"/>
              <w:left w:val="nil"/>
              <w:bottom w:val="nil"/>
              <w:right w:val="nil"/>
            </w:tcBorders>
            <w:shd w:val="clear" w:color="auto" w:fill="auto"/>
            <w:hideMark/>
          </w:tcPr>
          <w:p w14:paraId="390FB8A4"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r w:rsidRPr="009E19BA">
              <w:rPr>
                <w:rFonts w:ascii="Arial" w:eastAsia="Times New Roman" w:hAnsi="Arial" w:cs="Arial"/>
                <w:color w:val="000000"/>
                <w:sz w:val="20"/>
                <w:szCs w:val="20"/>
                <w:lang w:eastAsia="en-GB"/>
              </w:rPr>
              <w:t>56</w:t>
            </w:r>
          </w:p>
        </w:tc>
      </w:tr>
      <w:tr w:rsidR="009E19BA" w:rsidRPr="009E19BA" w14:paraId="2EF78F4B" w14:textId="77777777" w:rsidTr="00DC1903">
        <w:trPr>
          <w:gridAfter w:val="1"/>
          <w:wAfter w:w="13" w:type="dxa"/>
          <w:trHeight w:val="300"/>
        </w:trPr>
        <w:tc>
          <w:tcPr>
            <w:tcW w:w="340" w:type="dxa"/>
            <w:tcBorders>
              <w:top w:val="nil"/>
              <w:left w:val="nil"/>
              <w:bottom w:val="nil"/>
              <w:right w:val="nil"/>
            </w:tcBorders>
            <w:shd w:val="clear" w:color="auto" w:fill="auto"/>
            <w:hideMark/>
          </w:tcPr>
          <w:p w14:paraId="3518EDCC" w14:textId="77777777" w:rsidR="009E19BA" w:rsidRPr="009E19BA" w:rsidRDefault="009E19BA" w:rsidP="00DC1903">
            <w:pPr>
              <w:spacing w:after="0" w:line="240" w:lineRule="auto"/>
              <w:jc w:val="right"/>
              <w:rPr>
                <w:rFonts w:ascii="Arial" w:eastAsia="Times New Roman" w:hAnsi="Arial" w:cs="Arial"/>
                <w:color w:val="000000"/>
                <w:sz w:val="20"/>
                <w:szCs w:val="20"/>
                <w:lang w:eastAsia="en-GB"/>
              </w:rPr>
            </w:pPr>
          </w:p>
        </w:tc>
        <w:tc>
          <w:tcPr>
            <w:tcW w:w="280" w:type="dxa"/>
            <w:tcBorders>
              <w:top w:val="nil"/>
              <w:left w:val="nil"/>
              <w:bottom w:val="nil"/>
              <w:right w:val="nil"/>
            </w:tcBorders>
            <w:shd w:val="clear" w:color="auto" w:fill="auto"/>
            <w:noWrap/>
            <w:vAlign w:val="bottom"/>
            <w:hideMark/>
          </w:tcPr>
          <w:p w14:paraId="186788B3" w14:textId="77777777" w:rsidR="009E19BA" w:rsidRPr="009E19BA" w:rsidRDefault="009E19BA" w:rsidP="00DC1903">
            <w:pPr>
              <w:spacing w:after="0" w:line="240" w:lineRule="auto"/>
              <w:rPr>
                <w:rFonts w:ascii="Times New Roman" w:eastAsia="Times New Roman" w:hAnsi="Times New Roman" w:cs="Times New Roman"/>
                <w:sz w:val="20"/>
                <w:szCs w:val="20"/>
                <w:lang w:eastAsia="en-GB"/>
              </w:rPr>
            </w:pPr>
          </w:p>
        </w:tc>
        <w:tc>
          <w:tcPr>
            <w:tcW w:w="5362" w:type="dxa"/>
            <w:tcBorders>
              <w:top w:val="single" w:sz="4" w:space="0" w:color="D3D3D3"/>
              <w:left w:val="single" w:sz="4" w:space="0" w:color="D3D3D3"/>
              <w:bottom w:val="single" w:sz="4" w:space="0" w:color="D3D3D3"/>
              <w:right w:val="single" w:sz="4" w:space="0" w:color="D3D3D3"/>
            </w:tcBorders>
            <w:shd w:val="clear" w:color="D3D3D3" w:fill="D3D3D3"/>
            <w:hideMark/>
          </w:tcPr>
          <w:p w14:paraId="56F3E97B" w14:textId="77777777" w:rsidR="009E19BA" w:rsidRPr="009E19BA" w:rsidRDefault="009E19BA" w:rsidP="00DC1903">
            <w:pPr>
              <w:spacing w:after="0" w:line="240" w:lineRule="auto"/>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(SURPLUS)/DEFICIT BEFORE USE OF RESERVES</w:t>
            </w:r>
          </w:p>
        </w:tc>
        <w:tc>
          <w:tcPr>
            <w:tcW w:w="1280" w:type="dxa"/>
            <w:gridSpan w:val="2"/>
            <w:tcBorders>
              <w:top w:val="nil"/>
              <w:left w:val="nil"/>
              <w:bottom w:val="nil"/>
              <w:right w:val="nil"/>
            </w:tcBorders>
            <w:shd w:val="clear" w:color="D3D3D3" w:fill="D3D3D3"/>
            <w:hideMark/>
          </w:tcPr>
          <w:p w14:paraId="66510533"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0</w:t>
            </w:r>
          </w:p>
        </w:tc>
        <w:tc>
          <w:tcPr>
            <w:tcW w:w="1420" w:type="dxa"/>
            <w:gridSpan w:val="2"/>
            <w:tcBorders>
              <w:top w:val="nil"/>
              <w:left w:val="nil"/>
              <w:bottom w:val="nil"/>
              <w:right w:val="nil"/>
            </w:tcBorders>
            <w:shd w:val="clear" w:color="D3D3D3" w:fill="D3D3D3"/>
            <w:hideMark/>
          </w:tcPr>
          <w:p w14:paraId="4D41567C"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(113)</w:t>
            </w:r>
          </w:p>
        </w:tc>
        <w:tc>
          <w:tcPr>
            <w:tcW w:w="1580" w:type="dxa"/>
            <w:gridSpan w:val="2"/>
            <w:tcBorders>
              <w:top w:val="nil"/>
              <w:left w:val="nil"/>
              <w:bottom w:val="nil"/>
              <w:right w:val="nil"/>
            </w:tcBorders>
            <w:shd w:val="clear" w:color="D3D3D3" w:fill="D3D3D3"/>
            <w:hideMark/>
          </w:tcPr>
          <w:p w14:paraId="5E9FAE88" w14:textId="77777777" w:rsidR="009E19BA" w:rsidRPr="009E19BA" w:rsidRDefault="009E19BA" w:rsidP="00DC1903">
            <w:pPr>
              <w:spacing w:after="0" w:line="240" w:lineRule="auto"/>
              <w:jc w:val="right"/>
              <w:rPr>
                <w:rFonts w:ascii="Arial" w:eastAsia="Times New Roman" w:hAnsi="Arial" w:cs="Arial"/>
                <w:b/>
                <w:bCs/>
                <w:color w:val="000000"/>
                <w:sz w:val="20"/>
                <w:szCs w:val="20"/>
                <w:lang w:eastAsia="en-GB"/>
              </w:rPr>
            </w:pPr>
            <w:r w:rsidRPr="009E19BA">
              <w:rPr>
                <w:rFonts w:ascii="Arial" w:eastAsia="Times New Roman" w:hAnsi="Arial" w:cs="Arial"/>
                <w:b/>
                <w:bCs/>
                <w:color w:val="000000"/>
                <w:sz w:val="20"/>
                <w:szCs w:val="20"/>
                <w:lang w:eastAsia="en-GB"/>
              </w:rPr>
              <w:t>(113)</w:t>
            </w:r>
          </w:p>
        </w:tc>
      </w:tr>
    </w:tbl>
    <w:p w14:paraId="3C281A26" w14:textId="77777777" w:rsidR="009E19BA" w:rsidRDefault="009E19BA" w:rsidP="00DC1903"/>
    <w:p w14:paraId="2AD6FBF5" w14:textId="686F6C26" w:rsidR="00FF07C8" w:rsidRDefault="00FF07C8">
      <w:r>
        <w:br w:type="page"/>
      </w:r>
    </w:p>
    <w:p w14:paraId="5668F1E7" w14:textId="77777777" w:rsidR="003E773B" w:rsidRDefault="003E773B" w:rsidP="003E773B"/>
    <w:p w14:paraId="5F7020DD" w14:textId="1A55578F" w:rsidR="008B334F" w:rsidRPr="00B77AEA" w:rsidRDefault="1B094BEF" w:rsidP="7D1D5CCF">
      <w:pPr>
        <w:rPr>
          <w:rFonts w:ascii="Arial" w:eastAsia="Calibri" w:hAnsi="Arial" w:cs="Arial"/>
          <w:b/>
          <w:bCs/>
        </w:rPr>
      </w:pPr>
      <w:r w:rsidRPr="7D1D5CCF">
        <w:rPr>
          <w:rFonts w:ascii="Arial" w:eastAsia="Calibri" w:hAnsi="Arial" w:cs="Arial"/>
          <w:b/>
          <w:bCs/>
        </w:rPr>
        <w:t>Equality, Diversity and Inclusion Objectives Progress Update</w:t>
      </w:r>
    </w:p>
    <w:p w14:paraId="20AF034D" w14:textId="20F0FBEC" w:rsidR="00005B4B" w:rsidRPr="00005B4B" w:rsidRDefault="00005B4B" w:rsidP="00005B4B">
      <w:pPr>
        <w:spacing w:after="0" w:line="240" w:lineRule="auto"/>
        <w:textAlignment w:val="baseline"/>
        <w:rPr>
          <w:rFonts w:ascii="Segoe UI" w:eastAsia="Times New Roman" w:hAnsi="Segoe UI" w:cs="Segoe UI"/>
          <w:sz w:val="18"/>
          <w:szCs w:val="18"/>
          <w:lang w:eastAsia="en-GB"/>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0"/>
        <w:gridCol w:w="780"/>
        <w:gridCol w:w="255"/>
        <w:gridCol w:w="630"/>
        <w:gridCol w:w="615"/>
        <w:gridCol w:w="555"/>
        <w:gridCol w:w="615"/>
      </w:tblGrid>
      <w:tr w:rsidR="00005B4B" w:rsidRPr="00005B4B" w14:paraId="3ADE4781" w14:textId="77777777" w:rsidTr="00005B4B">
        <w:trPr>
          <w:trHeight w:val="480"/>
        </w:trPr>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751E5E56"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2916006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End 22/23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4C195BE2"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630" w:type="dxa"/>
            <w:tcBorders>
              <w:top w:val="single" w:sz="6" w:space="0" w:color="auto"/>
              <w:left w:val="single" w:sz="6" w:space="0" w:color="auto"/>
              <w:bottom w:val="single" w:sz="6" w:space="0" w:color="auto"/>
              <w:right w:val="single" w:sz="6" w:space="0" w:color="auto"/>
            </w:tcBorders>
            <w:shd w:val="clear" w:color="auto" w:fill="auto"/>
            <w:hideMark/>
          </w:tcPr>
          <w:p w14:paraId="03E6D45B"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Q1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496D6613"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Q2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4F1B787"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Q3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81A7A9A"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Q4 </w:t>
            </w:r>
          </w:p>
        </w:tc>
      </w:tr>
      <w:tr w:rsidR="00005B4B" w:rsidRPr="00005B4B" w14:paraId="35E315BB" w14:textId="77777777" w:rsidTr="00005B4B">
        <w:trPr>
          <w:trHeight w:val="1125"/>
        </w:trPr>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7C69E65E"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b/>
                <w:bCs/>
                <w:sz w:val="22"/>
                <w:szCs w:val="22"/>
                <w:lang w:eastAsia="en-GB"/>
              </w:rPr>
              <w:t>Objective: Increasing the diversity of staff at all levels</w:t>
            </w:r>
            <w:r w:rsidRPr="00005B4B">
              <w:rPr>
                <w:rFonts w:ascii="Arial" w:eastAsia="Times New Roman" w:hAnsi="Arial" w:cs="Arial"/>
                <w:sz w:val="22"/>
                <w:szCs w:val="22"/>
                <w:lang w:eastAsia="en-GB"/>
              </w:rPr>
              <w:t> </w:t>
            </w:r>
          </w:p>
          <w:p w14:paraId="05B7A16F"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We recognise the value that a diverse workforce brings and will take action to increase the diversity of job applicants, seeking individuals with the right behaviours and skills to help us reflect and engage with our local communities. </w:t>
            </w:r>
          </w:p>
        </w:tc>
        <w:tc>
          <w:tcPr>
            <w:tcW w:w="78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0B8C769"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7BC6E7CC"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63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8B7899A"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61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5426A299"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938B6A0"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FC2F94F"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r>
      <w:tr w:rsidR="00005B4B" w:rsidRPr="00005B4B" w14:paraId="3E28CAD7" w14:textId="77777777" w:rsidTr="00005B4B">
        <w:trPr>
          <w:trHeight w:val="1125"/>
        </w:trPr>
        <w:tc>
          <w:tcPr>
            <w:tcW w:w="9060" w:type="dxa"/>
            <w:gridSpan w:val="7"/>
            <w:tcBorders>
              <w:top w:val="single" w:sz="6" w:space="0" w:color="auto"/>
              <w:left w:val="single" w:sz="6" w:space="0" w:color="auto"/>
              <w:bottom w:val="single" w:sz="6" w:space="0" w:color="auto"/>
              <w:right w:val="single" w:sz="6" w:space="0" w:color="auto"/>
            </w:tcBorders>
            <w:shd w:val="clear" w:color="auto" w:fill="auto"/>
            <w:hideMark/>
          </w:tcPr>
          <w:p w14:paraId="63C56C17"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27D0A14C" w14:textId="163DC17A"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The number of employees from an ethnic minority background has increased from 49 to 53 this quarter (from 7.7% to 8.3%). The number of female firefighters employed at the end of the quarter increased from 31 to 33 this quarter (7.23% to 7.78%). </w:t>
            </w:r>
          </w:p>
          <w:p w14:paraId="09C8AC84"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728EF780" w14:textId="09B29A64"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Q4 saw the recruitment window for the 2024 Summer Interns open. 41 applications were received with 10 being shortlisted to take through to interview for the 5 spaces which will occur in Q1 of 24/25 </w:t>
            </w:r>
          </w:p>
          <w:p w14:paraId="71B9E880"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04197236"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Recruitment for our next cohort of Wholetime firefighter apprentices continued throughout Q4 with shortlisting, group exercise and interviews happening. The equality monitoring data for candidates continues to be tracked by our recruitment team and is evaluated once recruitment has closed.  </w:t>
            </w:r>
          </w:p>
          <w:p w14:paraId="5F3F30E5"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41AA609F" w14:textId="77777777" w:rsidR="00F97056" w:rsidRDefault="00005B4B" w:rsidP="00005B4B">
            <w:pPr>
              <w:spacing w:after="0" w:line="240" w:lineRule="auto"/>
              <w:textAlignment w:val="baseline"/>
              <w:rPr>
                <w:rFonts w:ascii="Arial" w:eastAsia="Times New Roman" w:hAnsi="Arial" w:cs="Arial"/>
                <w:sz w:val="22"/>
                <w:szCs w:val="22"/>
                <w:lang w:eastAsia="en-GB"/>
              </w:rPr>
            </w:pPr>
            <w:r w:rsidRPr="00005B4B">
              <w:rPr>
                <w:rFonts w:ascii="Arial" w:eastAsia="Times New Roman" w:hAnsi="Arial" w:cs="Arial"/>
                <w:sz w:val="22"/>
                <w:szCs w:val="22"/>
                <w:lang w:eastAsia="en-GB"/>
              </w:rPr>
              <w:t>An evaluation was completed of the Positive Action sessions that were run in Q3 and has helped to identify areas we can increase our engagement with underrepresented communities moving forwards. Of those that attended these sessions 56% applied for a role as a firefighter in the recruitment process that ran throughout Q4.  Planning for Positive Action activity for the next financial year started to ensure events and engagement is happening continuously. This includes another Discover a Career as a Firefighter programme in Q1. </w:t>
            </w:r>
          </w:p>
          <w:p w14:paraId="1643B2A3" w14:textId="59342CE0"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r w:rsidR="00B77AEA">
              <w:rPr>
                <w:rFonts w:ascii="Arial" w:eastAsia="Times New Roman" w:hAnsi="Arial" w:cs="Arial"/>
                <w:sz w:val="22"/>
                <w:szCs w:val="22"/>
                <w:lang w:eastAsia="en-GB"/>
              </w:rPr>
              <w:br/>
            </w:r>
          </w:p>
        </w:tc>
      </w:tr>
      <w:tr w:rsidR="00005B4B" w:rsidRPr="00005B4B" w14:paraId="2B74FE0E" w14:textId="77777777" w:rsidTr="00005B4B">
        <w:trPr>
          <w:trHeight w:val="1125"/>
        </w:trPr>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3DFA79B7"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b/>
                <w:bCs/>
                <w:sz w:val="22"/>
                <w:szCs w:val="22"/>
                <w:lang w:eastAsia="en-GB"/>
              </w:rPr>
              <w:t>Objective: Leadership and corporate commitment</w:t>
            </w:r>
            <w:r w:rsidRPr="00005B4B">
              <w:rPr>
                <w:rFonts w:ascii="Arial" w:eastAsia="Times New Roman" w:hAnsi="Arial" w:cs="Arial"/>
                <w:sz w:val="22"/>
                <w:szCs w:val="22"/>
                <w:lang w:eastAsia="en-GB"/>
              </w:rPr>
              <w:t> </w:t>
            </w:r>
          </w:p>
          <w:p w14:paraId="4D1C32A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 our commitment to equality, diversity and inclusion. </w:t>
            </w:r>
          </w:p>
        </w:tc>
        <w:tc>
          <w:tcPr>
            <w:tcW w:w="78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DCF1976"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1D10AEF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63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24141CAF"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61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29D23D7"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5174C6C5"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7FA6157"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r>
      <w:tr w:rsidR="00005B4B" w:rsidRPr="00005B4B" w14:paraId="20CD2D13" w14:textId="77777777" w:rsidTr="00005B4B">
        <w:trPr>
          <w:trHeight w:val="840"/>
        </w:trPr>
        <w:tc>
          <w:tcPr>
            <w:tcW w:w="9060" w:type="dxa"/>
            <w:gridSpan w:val="7"/>
            <w:tcBorders>
              <w:top w:val="single" w:sz="6" w:space="0" w:color="auto"/>
              <w:left w:val="single" w:sz="6" w:space="0" w:color="auto"/>
              <w:bottom w:val="single" w:sz="6" w:space="0" w:color="auto"/>
              <w:right w:val="single" w:sz="6" w:space="0" w:color="auto"/>
            </w:tcBorders>
            <w:shd w:val="clear" w:color="auto" w:fill="auto"/>
            <w:hideMark/>
          </w:tcPr>
          <w:p w14:paraId="42432272"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248D5492"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Q4 saw the tender process start for the procurement of face-to-face EDI and Cultural Awareness Training. In addition, 3 new LMS courses have been published including Allyship, Bullying and Harassment and Inclusive Recruitment. Active Bystander has now been introduced and is mandatory for all staff. To support this the training has now been embedded into new starter induction.  </w:t>
            </w:r>
          </w:p>
          <w:p w14:paraId="5CF220C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lastRenderedPageBreak/>
              <w:t> </w:t>
            </w:r>
          </w:p>
          <w:p w14:paraId="4FDF8366" w14:textId="7B4FEF6A"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ADHD and Autism Awareness Training was delivered to all Fire Cadet instructors as well as the Safeguarding and Safety Education team</w:t>
            </w:r>
            <w:r w:rsidR="005442C4">
              <w:rPr>
                <w:rFonts w:ascii="Arial" w:eastAsia="Times New Roman" w:hAnsi="Arial" w:cs="Arial"/>
                <w:sz w:val="22"/>
                <w:szCs w:val="22"/>
                <w:lang w:eastAsia="en-GB"/>
              </w:rPr>
              <w:t>.</w:t>
            </w:r>
            <w:r w:rsidRPr="00005B4B">
              <w:rPr>
                <w:rFonts w:ascii="Arial" w:eastAsia="Times New Roman" w:hAnsi="Arial" w:cs="Arial"/>
                <w:sz w:val="22"/>
                <w:szCs w:val="22"/>
                <w:lang w:eastAsia="en-GB"/>
              </w:rPr>
              <w:t xml:space="preserve"> </w:t>
            </w:r>
          </w:p>
          <w:p w14:paraId="4CC0C07D"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19A54C7C"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The EDI Action plan comes to a close at the end of Q4 with a review to follow evaluating the performance against our overall objectives.  </w:t>
            </w:r>
          </w:p>
          <w:p w14:paraId="7573F90D"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7D2656EA"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It was also agreed for EDI to be better embedded in the objectives for operational staff to better promote community engagement and positive action. This will be picked up in the 24/25 PDR process.  </w:t>
            </w:r>
          </w:p>
          <w:p w14:paraId="42E13E20"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561939D9" w14:textId="0B3A8E1B"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A project with our occupational health to help the organisation to better understand how we can support Neurodivergent staff came to a close with guidance documents being created for operational roles including Control.  </w:t>
            </w:r>
            <w:r w:rsidR="00B77AEA">
              <w:rPr>
                <w:rFonts w:ascii="Arial" w:eastAsia="Times New Roman" w:hAnsi="Arial" w:cs="Arial"/>
                <w:sz w:val="22"/>
                <w:szCs w:val="22"/>
                <w:lang w:eastAsia="en-GB"/>
              </w:rPr>
              <w:br/>
            </w:r>
          </w:p>
        </w:tc>
      </w:tr>
      <w:tr w:rsidR="00005B4B" w:rsidRPr="00005B4B" w14:paraId="5762D4D3" w14:textId="77777777" w:rsidTr="00005B4B">
        <w:trPr>
          <w:trHeight w:val="1125"/>
        </w:trPr>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7A46F350"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b/>
                <w:bCs/>
                <w:sz w:val="22"/>
                <w:szCs w:val="22"/>
                <w:lang w:eastAsia="en-GB"/>
              </w:rPr>
              <w:lastRenderedPageBreak/>
              <w:t>Objective: Improving our service delivery by creating strong links with our community</w:t>
            </w:r>
            <w:r w:rsidRPr="00005B4B">
              <w:rPr>
                <w:rFonts w:ascii="Arial" w:eastAsia="Times New Roman" w:hAnsi="Arial" w:cs="Arial"/>
                <w:sz w:val="22"/>
                <w:szCs w:val="22"/>
                <w:lang w:eastAsia="en-GB"/>
              </w:rPr>
              <w:t> </w:t>
            </w:r>
          </w:p>
          <w:p w14:paraId="0EF133DC"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We will connect and communicate with our diverse local community to develop meaningful and sustainable links, which help us to increase our understanding of their needs. We will ensure that we tailor our prevention, protection and response activities accordingly and target the most vulnerable people with the greatest risk. </w:t>
            </w:r>
          </w:p>
        </w:tc>
        <w:tc>
          <w:tcPr>
            <w:tcW w:w="78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565F32B2"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A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1D28C436"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630"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3FFC1486"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0"/>
                <w:szCs w:val="20"/>
                <w:lang w:eastAsia="en-GB"/>
              </w:rPr>
              <w:t>A </w:t>
            </w:r>
          </w:p>
        </w:tc>
        <w:tc>
          <w:tcPr>
            <w:tcW w:w="61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4AC2867"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0"/>
                <w:szCs w:val="20"/>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B96DB73"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56D9110"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r>
      <w:tr w:rsidR="00005B4B" w:rsidRPr="00005B4B" w14:paraId="62540B09" w14:textId="77777777" w:rsidTr="00005B4B">
        <w:trPr>
          <w:trHeight w:val="1125"/>
        </w:trPr>
        <w:tc>
          <w:tcPr>
            <w:tcW w:w="9060" w:type="dxa"/>
            <w:gridSpan w:val="7"/>
            <w:tcBorders>
              <w:top w:val="single" w:sz="6" w:space="0" w:color="auto"/>
              <w:left w:val="single" w:sz="6" w:space="0" w:color="auto"/>
              <w:bottom w:val="single" w:sz="6" w:space="0" w:color="auto"/>
              <w:right w:val="single" w:sz="6" w:space="0" w:color="auto"/>
            </w:tcBorders>
            <w:shd w:val="clear" w:color="auto" w:fill="auto"/>
            <w:hideMark/>
          </w:tcPr>
          <w:p w14:paraId="2E114CF5" w14:textId="77777777" w:rsidR="00B77AEA" w:rsidRDefault="00B77AEA" w:rsidP="00005B4B">
            <w:pPr>
              <w:spacing w:after="0" w:line="240" w:lineRule="auto"/>
              <w:textAlignment w:val="baseline"/>
              <w:rPr>
                <w:rFonts w:ascii="Arial" w:eastAsia="Times New Roman" w:hAnsi="Arial" w:cs="Arial"/>
                <w:sz w:val="22"/>
                <w:szCs w:val="22"/>
                <w:lang w:eastAsia="en-GB"/>
              </w:rPr>
            </w:pPr>
          </w:p>
          <w:p w14:paraId="058B7D78" w14:textId="1C4F6CE5" w:rsidR="00005B4B" w:rsidRDefault="00005B4B" w:rsidP="00005B4B">
            <w:pPr>
              <w:spacing w:after="0" w:line="240" w:lineRule="auto"/>
              <w:textAlignment w:val="baseline"/>
              <w:rPr>
                <w:rFonts w:ascii="Arial" w:eastAsia="Times New Roman" w:hAnsi="Arial" w:cs="Arial"/>
                <w:sz w:val="22"/>
                <w:szCs w:val="22"/>
                <w:lang w:eastAsia="en-GB"/>
              </w:rPr>
            </w:pPr>
            <w:r w:rsidRPr="00005B4B">
              <w:rPr>
                <w:rFonts w:ascii="Arial" w:eastAsia="Times New Roman" w:hAnsi="Arial" w:cs="Arial"/>
                <w:sz w:val="22"/>
                <w:szCs w:val="22"/>
                <w:lang w:eastAsia="en-GB"/>
              </w:rPr>
              <w:t>Many activities have been carried out in Q4 by service Delivery to further engage with communities across Berkshire.  </w:t>
            </w:r>
          </w:p>
          <w:p w14:paraId="594F319F" w14:textId="77777777" w:rsidR="00BE7261" w:rsidRPr="00005B4B" w:rsidRDefault="00BE7261" w:rsidP="00005B4B">
            <w:pPr>
              <w:spacing w:after="0" w:line="240" w:lineRule="auto"/>
              <w:textAlignment w:val="baseline"/>
              <w:rPr>
                <w:rFonts w:ascii="Times New Roman" w:eastAsia="Times New Roman" w:hAnsi="Times New Roman" w:cs="Times New Roman"/>
                <w:lang w:eastAsia="en-GB"/>
              </w:rPr>
            </w:pPr>
          </w:p>
          <w:p w14:paraId="53591DC3" w14:textId="72CB89FF" w:rsidR="00005B4B" w:rsidRPr="00005B4B" w:rsidRDefault="000032A0" w:rsidP="00005B4B">
            <w:pPr>
              <w:spacing w:after="0" w:line="240" w:lineRule="auto"/>
              <w:textAlignment w:val="baseline"/>
              <w:rPr>
                <w:rFonts w:ascii="Times New Roman" w:eastAsia="Times New Roman" w:hAnsi="Times New Roman" w:cs="Times New Roman"/>
                <w:lang w:eastAsia="en-GB"/>
              </w:rPr>
            </w:pPr>
            <w:r>
              <w:rPr>
                <w:rFonts w:ascii="Arial" w:eastAsia="Times New Roman" w:hAnsi="Arial" w:cs="Arial"/>
                <w:sz w:val="22"/>
                <w:szCs w:val="22"/>
                <w:lang w:eastAsia="en-GB"/>
              </w:rPr>
              <w:t>See case study on page 11.</w:t>
            </w:r>
            <w:r w:rsidR="00005B4B" w:rsidRPr="00005B4B">
              <w:rPr>
                <w:rFonts w:ascii="Arial" w:eastAsia="Times New Roman" w:hAnsi="Arial" w:cs="Arial"/>
                <w:sz w:val="22"/>
                <w:szCs w:val="22"/>
                <w:lang w:eastAsia="en-GB"/>
              </w:rPr>
              <w:t> </w:t>
            </w:r>
            <w:r w:rsidR="00B77AEA">
              <w:rPr>
                <w:rFonts w:ascii="Arial" w:eastAsia="Times New Roman" w:hAnsi="Arial" w:cs="Arial"/>
                <w:sz w:val="22"/>
                <w:szCs w:val="22"/>
                <w:lang w:eastAsia="en-GB"/>
              </w:rPr>
              <w:br/>
            </w:r>
          </w:p>
          <w:p w14:paraId="1CD7B262" w14:textId="6FB643EF"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A 2-hour talk was carried out as part of a water rescue campaign to 20 members from  black communit</w:t>
            </w:r>
            <w:r w:rsidR="00716DF8">
              <w:rPr>
                <w:rFonts w:ascii="Arial" w:eastAsia="Times New Roman" w:hAnsi="Arial" w:cs="Arial"/>
                <w:sz w:val="22"/>
                <w:szCs w:val="22"/>
                <w:lang w:eastAsia="en-GB"/>
              </w:rPr>
              <w:t>i</w:t>
            </w:r>
            <w:r w:rsidR="00716DF8">
              <w:rPr>
                <w:rFonts w:eastAsia="Times New Roman"/>
                <w:sz w:val="22"/>
                <w:szCs w:val="22"/>
                <w:lang w:eastAsia="en-GB"/>
              </w:rPr>
              <w:t>es</w:t>
            </w:r>
            <w:r w:rsidRPr="00005B4B">
              <w:rPr>
                <w:rFonts w:ascii="Arial" w:eastAsia="Times New Roman" w:hAnsi="Arial" w:cs="Arial"/>
                <w:sz w:val="22"/>
                <w:szCs w:val="22"/>
                <w:lang w:eastAsia="en-GB"/>
              </w:rPr>
              <w:t xml:space="preserve"> in Reading. This was following statistics from recent water incidents and the percentage of individuals from black communities being non swimmers. Prevention teams also attended to give safe and well advice and leaflets were created especially for the event for individuals to take away.  </w:t>
            </w:r>
            <w:r w:rsidR="00B77AEA">
              <w:rPr>
                <w:rFonts w:ascii="Arial" w:eastAsia="Times New Roman" w:hAnsi="Arial" w:cs="Arial"/>
                <w:sz w:val="22"/>
                <w:szCs w:val="22"/>
                <w:lang w:eastAsia="en-GB"/>
              </w:rPr>
              <w:br/>
            </w:r>
          </w:p>
          <w:p w14:paraId="19E32CB3"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Prevention teams attended Greenham Community Day an area that is known to be deprived to deliver fire safety advice. Other activities included attendance at a community engagement event at Bracknell Leisure Centre speaking to the public about fire safety, Charity car washes including support from Fire Cadets, Armed Forces Veteran Hub at Crowthorne Station, attendance at communities where everyone belongs pilot event looking at what people and groups can do to create inclusive communities and more.  </w:t>
            </w:r>
          </w:p>
          <w:p w14:paraId="3B36935D"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611C528E" w14:textId="6CCC358D"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P</w:t>
            </w:r>
            <w:r w:rsidR="004C48C3">
              <w:rPr>
                <w:rFonts w:ascii="Arial" w:eastAsia="Times New Roman" w:hAnsi="Arial" w:cs="Arial"/>
                <w:sz w:val="22"/>
                <w:szCs w:val="22"/>
                <w:lang w:eastAsia="en-GB"/>
              </w:rPr>
              <w:t>l</w:t>
            </w:r>
            <w:r w:rsidRPr="00005B4B">
              <w:rPr>
                <w:rFonts w:ascii="Arial" w:eastAsia="Times New Roman" w:hAnsi="Arial" w:cs="Arial"/>
                <w:sz w:val="22"/>
                <w:szCs w:val="22"/>
                <w:lang w:eastAsia="en-GB"/>
              </w:rPr>
              <w:t xml:space="preserve">anning started for the 24/25 financial year </w:t>
            </w:r>
            <w:r w:rsidR="004C48C3">
              <w:rPr>
                <w:rFonts w:ascii="Arial" w:eastAsia="Times New Roman" w:hAnsi="Arial" w:cs="Arial"/>
                <w:sz w:val="22"/>
                <w:szCs w:val="22"/>
                <w:lang w:eastAsia="en-GB"/>
              </w:rPr>
              <w:t>t</w:t>
            </w:r>
            <w:r w:rsidR="004C48C3">
              <w:rPr>
                <w:rFonts w:eastAsia="Times New Roman"/>
                <w:sz w:val="22"/>
                <w:szCs w:val="22"/>
                <w:lang w:eastAsia="en-GB"/>
              </w:rPr>
              <w:t xml:space="preserve">o </w:t>
            </w:r>
            <w:r w:rsidRPr="00005B4B">
              <w:rPr>
                <w:rFonts w:ascii="Arial" w:eastAsia="Times New Roman" w:hAnsi="Arial" w:cs="Arial"/>
                <w:sz w:val="22"/>
                <w:szCs w:val="22"/>
                <w:lang w:eastAsia="en-GB"/>
              </w:rPr>
              <w:t>embed community engagement and positive action in objectives and station and hub plans.   </w:t>
            </w:r>
          </w:p>
          <w:p w14:paraId="16980DBF"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r>
      <w:tr w:rsidR="00005B4B" w:rsidRPr="00005B4B" w14:paraId="2B008E5C" w14:textId="77777777" w:rsidTr="00005B4B">
        <w:trPr>
          <w:trHeight w:val="1125"/>
        </w:trPr>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4D38506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b/>
                <w:bCs/>
                <w:sz w:val="22"/>
                <w:szCs w:val="22"/>
                <w:lang w:eastAsia="en-GB"/>
              </w:rPr>
              <w:t>Objective:</w:t>
            </w:r>
            <w:r w:rsidRPr="00005B4B">
              <w:rPr>
                <w:rFonts w:ascii="Arial" w:eastAsia="Times New Roman" w:hAnsi="Arial" w:cs="Arial"/>
                <w:sz w:val="22"/>
                <w:szCs w:val="22"/>
                <w:lang w:eastAsia="en-GB"/>
              </w:rPr>
              <w:t xml:space="preserve"> </w:t>
            </w:r>
            <w:r w:rsidRPr="00005B4B">
              <w:rPr>
                <w:rFonts w:ascii="Arial" w:eastAsia="Times New Roman" w:hAnsi="Arial" w:cs="Arial"/>
                <w:b/>
                <w:bCs/>
                <w:sz w:val="22"/>
                <w:szCs w:val="22"/>
                <w:lang w:eastAsia="en-GB"/>
              </w:rPr>
              <w:t>Building on our inclusive culture</w:t>
            </w:r>
            <w:r w:rsidRPr="00005B4B">
              <w:rPr>
                <w:rFonts w:ascii="Arial" w:eastAsia="Times New Roman" w:hAnsi="Arial" w:cs="Arial"/>
                <w:sz w:val="22"/>
                <w:szCs w:val="22"/>
                <w:lang w:eastAsia="en-GB"/>
              </w:rPr>
              <w:t> </w:t>
            </w:r>
          </w:p>
          <w:p w14:paraId="0470799A"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We will continue taking action to ensure we have a culture where everyone feels valued and is treated with dignity and respect and support all staff to contribute to the creation of an inclusive working environment. </w:t>
            </w:r>
          </w:p>
        </w:tc>
        <w:tc>
          <w:tcPr>
            <w:tcW w:w="78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9F5ACAF"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10EEA81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tc>
        <w:tc>
          <w:tcPr>
            <w:tcW w:w="630" w:type="dxa"/>
            <w:tcBorders>
              <w:top w:val="single" w:sz="6" w:space="0" w:color="auto"/>
              <w:left w:val="single" w:sz="6" w:space="0" w:color="auto"/>
              <w:bottom w:val="nil"/>
              <w:right w:val="single" w:sz="6" w:space="0" w:color="auto"/>
            </w:tcBorders>
            <w:shd w:val="clear" w:color="auto" w:fill="92D050"/>
            <w:vAlign w:val="center"/>
            <w:hideMark/>
          </w:tcPr>
          <w:p w14:paraId="2EB25CA2"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61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B987F22"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451EB61"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c>
          <w:tcPr>
            <w:tcW w:w="55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5BFD2A4" w14:textId="77777777" w:rsidR="00005B4B" w:rsidRPr="00005B4B" w:rsidRDefault="00005B4B" w:rsidP="00005B4B">
            <w:pPr>
              <w:spacing w:after="0" w:line="240" w:lineRule="auto"/>
              <w:jc w:val="center"/>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G </w:t>
            </w:r>
          </w:p>
        </w:tc>
      </w:tr>
      <w:tr w:rsidR="00005B4B" w:rsidRPr="00005B4B" w14:paraId="6D2405B4" w14:textId="77777777" w:rsidTr="00005B4B">
        <w:trPr>
          <w:trHeight w:val="690"/>
        </w:trPr>
        <w:tc>
          <w:tcPr>
            <w:tcW w:w="9060" w:type="dxa"/>
            <w:gridSpan w:val="7"/>
            <w:tcBorders>
              <w:top w:val="single" w:sz="6" w:space="0" w:color="auto"/>
              <w:left w:val="single" w:sz="6" w:space="0" w:color="auto"/>
              <w:bottom w:val="single" w:sz="6" w:space="0" w:color="auto"/>
              <w:right w:val="single" w:sz="6" w:space="0" w:color="auto"/>
            </w:tcBorders>
            <w:shd w:val="clear" w:color="auto" w:fill="auto"/>
            <w:hideMark/>
          </w:tcPr>
          <w:p w14:paraId="4F621C6A"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01E8E2CE" w14:textId="464AB832"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lastRenderedPageBreak/>
              <w:t>RBFRS celebrated International Women</w:t>
            </w:r>
            <w:r w:rsidR="004C48C3">
              <w:rPr>
                <w:rFonts w:ascii="Arial" w:eastAsia="Times New Roman" w:hAnsi="Arial" w:cs="Arial"/>
                <w:sz w:val="22"/>
                <w:szCs w:val="22"/>
                <w:lang w:eastAsia="en-GB"/>
              </w:rPr>
              <w:t>’</w:t>
            </w:r>
            <w:r w:rsidRPr="00005B4B">
              <w:rPr>
                <w:rFonts w:ascii="Arial" w:eastAsia="Times New Roman" w:hAnsi="Arial" w:cs="Arial"/>
                <w:sz w:val="22"/>
                <w:szCs w:val="22"/>
                <w:lang w:eastAsia="en-GB"/>
              </w:rPr>
              <w:t>s Day, and members of staff shared what it meant to them to be a woman and inspire inclusion. Many staff were pictured doing the International Women</w:t>
            </w:r>
            <w:r w:rsidR="004C48C3">
              <w:rPr>
                <w:rFonts w:ascii="Arial" w:eastAsia="Times New Roman" w:hAnsi="Arial" w:cs="Arial"/>
                <w:sz w:val="22"/>
                <w:szCs w:val="22"/>
                <w:lang w:eastAsia="en-GB"/>
              </w:rPr>
              <w:t>’</w:t>
            </w:r>
            <w:r w:rsidRPr="00005B4B">
              <w:rPr>
                <w:rFonts w:ascii="Arial" w:eastAsia="Times New Roman" w:hAnsi="Arial" w:cs="Arial"/>
                <w:sz w:val="22"/>
                <w:szCs w:val="22"/>
                <w:lang w:eastAsia="en-GB"/>
              </w:rPr>
              <w:t>s Day pose.  </w:t>
            </w:r>
          </w:p>
          <w:p w14:paraId="5E51B993"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004913DA"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To close Q4 the service held an inclusion event that had a panel of speakers from Reading Pride discussing LGBTQ+ Inclusion in the workplace and the community followed by a workshop about the changes we can make as an organisation towards being more inclusive.  </w:t>
            </w:r>
          </w:p>
          <w:p w14:paraId="0E8B3557"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0D8A055B" w14:textId="7E63B210"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Staff were encouraged to attend a number of webinars including webinars on intersectionality, Holocaust Memorial Day and 24 free webinars to celebrate Neurodiversity Celebration Week. In addition, staff had the opportunity to attend NFCC Listen and Learn sessions (International Stand Up to Bullying Day and International Women</w:t>
            </w:r>
            <w:r w:rsidR="00893C20">
              <w:rPr>
                <w:rFonts w:ascii="Arial" w:eastAsia="Times New Roman" w:hAnsi="Arial" w:cs="Arial"/>
                <w:sz w:val="22"/>
                <w:szCs w:val="22"/>
                <w:lang w:eastAsia="en-GB"/>
              </w:rPr>
              <w:t>’</w:t>
            </w:r>
            <w:r w:rsidRPr="00005B4B">
              <w:rPr>
                <w:rFonts w:ascii="Arial" w:eastAsia="Times New Roman" w:hAnsi="Arial" w:cs="Arial"/>
                <w:sz w:val="22"/>
                <w:szCs w:val="22"/>
                <w:lang w:eastAsia="en-GB"/>
              </w:rPr>
              <w:t>s Day)  </w:t>
            </w:r>
          </w:p>
          <w:p w14:paraId="02FC1F21"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1D42DAF6"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In January, staff attended the Development Weekend hosted by AFSA and Devon and Somerset Fire and Rescue Service. This weekend focussed on awareness and recognition of individual strengths, acknowledging, and celebrating individuals' capacity to change systems and lead the change they wish to see in the Fire and Rescue Service and approaches to leadership.   </w:t>
            </w:r>
          </w:p>
          <w:p w14:paraId="28D6CE38" w14:textId="77777777"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 </w:t>
            </w:r>
          </w:p>
          <w:p w14:paraId="53B1F580" w14:textId="24DD7832" w:rsidR="00005B4B" w:rsidRPr="00005B4B" w:rsidRDefault="00005B4B" w:rsidP="00005B4B">
            <w:pPr>
              <w:spacing w:after="0" w:line="240" w:lineRule="auto"/>
              <w:textAlignment w:val="baseline"/>
              <w:rPr>
                <w:rFonts w:ascii="Times New Roman" w:eastAsia="Times New Roman" w:hAnsi="Times New Roman" w:cs="Times New Roman"/>
                <w:lang w:eastAsia="en-GB"/>
              </w:rPr>
            </w:pPr>
            <w:r w:rsidRPr="00005B4B">
              <w:rPr>
                <w:rFonts w:ascii="Arial" w:eastAsia="Times New Roman" w:hAnsi="Arial" w:cs="Arial"/>
                <w:sz w:val="22"/>
                <w:szCs w:val="22"/>
                <w:lang w:eastAsia="en-GB"/>
              </w:rPr>
              <w:t>Work has continued to be carried out to make improvements to our facilities to provide more inclusive spaces. This includes work to 13 stations over the past 6 months including converting communal showers to more dignified areas, providing private female facilities, and private sleeping facilities.  </w:t>
            </w:r>
            <w:r w:rsidR="00B77AEA">
              <w:rPr>
                <w:rFonts w:ascii="Arial" w:eastAsia="Times New Roman" w:hAnsi="Arial" w:cs="Arial"/>
                <w:sz w:val="22"/>
                <w:szCs w:val="22"/>
                <w:lang w:eastAsia="en-GB"/>
              </w:rPr>
              <w:br/>
            </w:r>
          </w:p>
        </w:tc>
      </w:tr>
    </w:tbl>
    <w:p w14:paraId="19FBB697" w14:textId="77777777" w:rsidR="00005B4B" w:rsidRPr="00005B4B" w:rsidRDefault="00005B4B" w:rsidP="00005B4B">
      <w:pPr>
        <w:spacing w:after="0" w:line="240" w:lineRule="auto"/>
        <w:ind w:firstLine="750"/>
        <w:textAlignment w:val="baseline"/>
        <w:rPr>
          <w:rFonts w:ascii="Segoe UI" w:eastAsia="Times New Roman" w:hAnsi="Segoe UI" w:cs="Segoe UI"/>
          <w:sz w:val="18"/>
          <w:szCs w:val="18"/>
          <w:lang w:eastAsia="en-GB"/>
        </w:rPr>
      </w:pPr>
      <w:r w:rsidRPr="00005B4B">
        <w:rPr>
          <w:rFonts w:ascii="Arial" w:eastAsia="Times New Roman" w:hAnsi="Arial" w:cs="Arial"/>
          <w:sz w:val="22"/>
          <w:szCs w:val="22"/>
          <w:lang w:eastAsia="en-GB"/>
        </w:rPr>
        <w:lastRenderedPageBreak/>
        <w:t> </w:t>
      </w:r>
    </w:p>
    <w:p w14:paraId="71EBDF1C" w14:textId="476D2EBC" w:rsidR="00D01534" w:rsidRPr="005F1B96" w:rsidRDefault="004845AD" w:rsidP="00D01534">
      <w:pPr>
        <w:rPr>
          <w:rFonts w:ascii="Arial" w:eastAsia="Calibri" w:hAnsi="Arial" w:cs="Arial"/>
        </w:rPr>
      </w:pPr>
      <w:r w:rsidRPr="4669F09C">
        <w:rPr>
          <w:rFonts w:ascii="Arial" w:eastAsia="Calibri" w:hAnsi="Arial" w:cs="Arial"/>
        </w:rPr>
        <w:t xml:space="preserve">Tables containing relevant Equality, Diversity and Inclusion data are presented quarterly </w:t>
      </w:r>
      <w:r w:rsidR="005F1B96" w:rsidRPr="4669F09C">
        <w:rPr>
          <w:rFonts w:ascii="Arial" w:eastAsia="Calibri" w:hAnsi="Arial" w:cs="Arial"/>
        </w:rPr>
        <w:t>and are available in Appendix A</w:t>
      </w:r>
      <w:r w:rsidRPr="4669F09C">
        <w:rPr>
          <w:rFonts w:ascii="Arial" w:eastAsia="Calibri" w:hAnsi="Arial" w:cs="Arial"/>
        </w:rPr>
        <w:t>.</w:t>
      </w:r>
    </w:p>
    <w:p w14:paraId="68D2FC65" w14:textId="77777777" w:rsidR="00B05D5F" w:rsidRPr="00D01534" w:rsidRDefault="00B05D5F" w:rsidP="00B05D5F">
      <w:pPr>
        <w:spacing w:after="0" w:line="276" w:lineRule="auto"/>
        <w:rPr>
          <w:rFonts w:ascii="Arial" w:eastAsia="Calibri" w:hAnsi="Arial" w:cs="Arial"/>
          <w:b/>
          <w:szCs w:val="22"/>
          <w:lang w:eastAsia="en-GB"/>
        </w:rPr>
      </w:pPr>
      <w:r w:rsidRPr="00D01534">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05D5F" w:rsidRPr="00D01534" w14:paraId="355D45E1" w14:textId="77777777" w:rsidTr="00B05D5F">
        <w:trPr>
          <w:trHeight w:val="340"/>
        </w:trPr>
        <w:tc>
          <w:tcPr>
            <w:tcW w:w="1134" w:type="dxa"/>
            <w:shd w:val="clear" w:color="auto" w:fill="00B0F0"/>
            <w:vAlign w:val="center"/>
          </w:tcPr>
          <w:p w14:paraId="012991FA"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C</w:t>
            </w:r>
          </w:p>
        </w:tc>
        <w:tc>
          <w:tcPr>
            <w:tcW w:w="8789" w:type="dxa"/>
            <w:vAlign w:val="center"/>
          </w:tcPr>
          <w:p w14:paraId="32D1CAC9"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complete</w:t>
            </w:r>
          </w:p>
        </w:tc>
      </w:tr>
      <w:tr w:rsidR="00B05D5F" w:rsidRPr="00D01534" w14:paraId="0710A761" w14:textId="77777777" w:rsidTr="00B05D5F">
        <w:trPr>
          <w:trHeight w:val="340"/>
        </w:trPr>
        <w:tc>
          <w:tcPr>
            <w:tcW w:w="1134" w:type="dxa"/>
            <w:shd w:val="clear" w:color="auto" w:fill="92D050"/>
            <w:vAlign w:val="center"/>
          </w:tcPr>
          <w:p w14:paraId="564EAB4E"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G</w:t>
            </w:r>
          </w:p>
        </w:tc>
        <w:tc>
          <w:tcPr>
            <w:tcW w:w="8789" w:type="dxa"/>
            <w:vAlign w:val="center"/>
          </w:tcPr>
          <w:p w14:paraId="230EBA60"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on Track</w:t>
            </w:r>
          </w:p>
        </w:tc>
      </w:tr>
      <w:tr w:rsidR="00B05D5F" w:rsidRPr="00D01534" w14:paraId="4C54C2B9" w14:textId="77777777" w:rsidTr="00B05D5F">
        <w:trPr>
          <w:trHeight w:val="340"/>
        </w:trPr>
        <w:tc>
          <w:tcPr>
            <w:tcW w:w="1134" w:type="dxa"/>
            <w:shd w:val="clear" w:color="auto" w:fill="FFC000"/>
            <w:vAlign w:val="center"/>
          </w:tcPr>
          <w:p w14:paraId="24F1F80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A</w:t>
            </w:r>
          </w:p>
        </w:tc>
        <w:tc>
          <w:tcPr>
            <w:tcW w:w="8789" w:type="dxa"/>
            <w:vAlign w:val="center"/>
          </w:tcPr>
          <w:p w14:paraId="71C5CCF5"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There are issues with the project but these are being managed</w:t>
            </w:r>
          </w:p>
        </w:tc>
      </w:tr>
      <w:tr w:rsidR="00B05D5F" w:rsidRPr="00D01534" w14:paraId="423740EB" w14:textId="77777777" w:rsidTr="00B05D5F">
        <w:trPr>
          <w:trHeight w:val="340"/>
        </w:trPr>
        <w:tc>
          <w:tcPr>
            <w:tcW w:w="1134" w:type="dxa"/>
            <w:shd w:val="clear" w:color="auto" w:fill="FF0000"/>
            <w:vAlign w:val="center"/>
          </w:tcPr>
          <w:p w14:paraId="6ABF0673"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R</w:t>
            </w:r>
          </w:p>
        </w:tc>
        <w:tc>
          <w:tcPr>
            <w:tcW w:w="8789" w:type="dxa"/>
            <w:vAlign w:val="center"/>
          </w:tcPr>
          <w:p w14:paraId="3D67626A"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Issues are having an impact on delivery</w:t>
            </w:r>
          </w:p>
        </w:tc>
      </w:tr>
      <w:tr w:rsidR="00B05D5F" w:rsidRPr="00D01534" w14:paraId="04D0D95A" w14:textId="77777777" w:rsidTr="00B05D5F">
        <w:trPr>
          <w:trHeight w:val="340"/>
        </w:trPr>
        <w:tc>
          <w:tcPr>
            <w:tcW w:w="1134" w:type="dxa"/>
            <w:shd w:val="clear" w:color="auto" w:fill="808080"/>
            <w:vAlign w:val="center"/>
          </w:tcPr>
          <w:p w14:paraId="5CC24AF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NS</w:t>
            </w:r>
          </w:p>
        </w:tc>
        <w:tc>
          <w:tcPr>
            <w:tcW w:w="8789" w:type="dxa"/>
            <w:vAlign w:val="center"/>
          </w:tcPr>
          <w:p w14:paraId="24C3C106"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not yet due to start</w:t>
            </w:r>
          </w:p>
        </w:tc>
      </w:tr>
    </w:tbl>
    <w:p w14:paraId="5B2F00D3" w14:textId="7BD3A80F" w:rsidR="00462892" w:rsidRPr="00D01534" w:rsidRDefault="00462892">
      <w:pPr>
        <w:rPr>
          <w:rFonts w:ascii="Arial" w:eastAsia="Times New Roman" w:hAnsi="Arial" w:cs="Arial"/>
          <w:b/>
          <w:sz w:val="32"/>
          <w:szCs w:val="32"/>
        </w:rPr>
      </w:pPr>
    </w:p>
    <w:p w14:paraId="582D40CA" w14:textId="77777777" w:rsidR="00E27B99" w:rsidRDefault="00E27B99" w:rsidP="00F50600">
      <w:pPr>
        <w:pStyle w:val="BodyRBFRS"/>
        <w:rPr>
          <w:b/>
          <w:color w:val="auto"/>
          <w:sz w:val="24"/>
          <w:szCs w:val="24"/>
        </w:rPr>
      </w:pPr>
    </w:p>
    <w:p w14:paraId="74D200C8" w14:textId="0ACF43DD" w:rsidR="00F50600" w:rsidRPr="00DA18A2" w:rsidRDefault="00F50600" w:rsidP="00F50600">
      <w:pPr>
        <w:pStyle w:val="BodyRBFRS"/>
        <w:rPr>
          <w:b/>
          <w:color w:val="auto"/>
          <w:sz w:val="24"/>
          <w:szCs w:val="24"/>
        </w:rPr>
      </w:pPr>
      <w:r w:rsidRPr="00DA18A2">
        <w:rPr>
          <w:b/>
          <w:color w:val="auto"/>
          <w:sz w:val="24"/>
          <w:szCs w:val="24"/>
        </w:rPr>
        <w:t>Long Term Sickness and Mental Health Sickness Management</w:t>
      </w:r>
    </w:p>
    <w:p w14:paraId="3774E9B9" w14:textId="6E57B59B" w:rsidR="00F50600" w:rsidRPr="00DA18A2" w:rsidRDefault="00F50600" w:rsidP="00F50600">
      <w:pPr>
        <w:pStyle w:val="BodyRBFRS"/>
        <w:rPr>
          <w:color w:val="auto"/>
          <w:sz w:val="24"/>
          <w:szCs w:val="24"/>
        </w:rPr>
      </w:pPr>
      <w:r w:rsidRPr="00DA18A2">
        <w:rPr>
          <w:color w:val="auto"/>
          <w:sz w:val="24"/>
          <w:szCs w:val="24"/>
        </w:rPr>
        <w:t xml:space="preserve">In 2023/24, the </w:t>
      </w:r>
      <w:r w:rsidR="005259D3">
        <w:rPr>
          <w:color w:val="auto"/>
          <w:sz w:val="24"/>
          <w:szCs w:val="24"/>
        </w:rPr>
        <w:t>target</w:t>
      </w:r>
      <w:r w:rsidRPr="00DA18A2">
        <w:rPr>
          <w:color w:val="auto"/>
          <w:sz w:val="24"/>
          <w:szCs w:val="24"/>
        </w:rPr>
        <w:t xml:space="preserve"> of</w:t>
      </w:r>
      <w:r w:rsidR="00E27B99">
        <w:rPr>
          <w:color w:val="auto"/>
          <w:sz w:val="24"/>
          <w:szCs w:val="24"/>
        </w:rPr>
        <w:t xml:space="preserve"> </w:t>
      </w:r>
      <w:r w:rsidR="005259D3">
        <w:rPr>
          <w:color w:val="auto"/>
          <w:sz w:val="24"/>
          <w:szCs w:val="24"/>
        </w:rPr>
        <w:t>a maximum</w:t>
      </w:r>
      <w:r w:rsidRPr="00DA18A2">
        <w:rPr>
          <w:color w:val="auto"/>
          <w:sz w:val="24"/>
          <w:szCs w:val="24"/>
        </w:rPr>
        <w:t xml:space="preserve"> 5% of working time lost to sickness absence in two quarters was</w:t>
      </w:r>
      <w:r w:rsidR="007861A9">
        <w:rPr>
          <w:color w:val="auto"/>
          <w:sz w:val="24"/>
          <w:szCs w:val="24"/>
        </w:rPr>
        <w:t xml:space="preserve"> </w:t>
      </w:r>
      <w:r w:rsidR="005259D3">
        <w:rPr>
          <w:color w:val="auto"/>
          <w:sz w:val="24"/>
          <w:szCs w:val="24"/>
        </w:rPr>
        <w:t>not met</w:t>
      </w:r>
      <w:r w:rsidRPr="00DA18A2">
        <w:rPr>
          <w:color w:val="auto"/>
          <w:sz w:val="24"/>
          <w:szCs w:val="24"/>
        </w:rPr>
        <w:t xml:space="preserve">, with the overall percentage of working time lost to sickness for 2023/24 being 5.5%.  </w:t>
      </w:r>
    </w:p>
    <w:p w14:paraId="1B373BCC" w14:textId="2454E083" w:rsidR="00F50600" w:rsidRPr="00DA18A2" w:rsidRDefault="00F50600" w:rsidP="00F50600">
      <w:pPr>
        <w:pStyle w:val="BodyRBFRS"/>
        <w:rPr>
          <w:color w:val="auto"/>
          <w:sz w:val="24"/>
          <w:szCs w:val="24"/>
        </w:rPr>
      </w:pPr>
      <w:r w:rsidRPr="00DA18A2">
        <w:rPr>
          <w:color w:val="auto"/>
          <w:sz w:val="24"/>
          <w:szCs w:val="24"/>
        </w:rPr>
        <w:t xml:space="preserve">There has been an increase in Mental Health sickness absence and long-term sickness absence during this period (both specifically in terms of mental health absence and other types of absence), some of which is attributable to ongoing employee relations cases which has resulted in employee absence from the workplace. Mental Health sickness absence is consistently in the top three causes of sickness absence at RBFRS. </w:t>
      </w:r>
    </w:p>
    <w:p w14:paraId="30FDAF91" w14:textId="77777777" w:rsidR="00F50600" w:rsidRPr="00DA18A2" w:rsidRDefault="00F50600" w:rsidP="00F50600">
      <w:pPr>
        <w:pStyle w:val="BodyRBFRS"/>
        <w:rPr>
          <w:color w:val="auto"/>
          <w:sz w:val="24"/>
          <w:szCs w:val="24"/>
        </w:rPr>
      </w:pPr>
      <w:r w:rsidRPr="00DA18A2">
        <w:rPr>
          <w:color w:val="auto"/>
          <w:sz w:val="24"/>
          <w:szCs w:val="24"/>
        </w:rPr>
        <w:lastRenderedPageBreak/>
        <w:t>RBFRS undertakes various initiatives to support both managers and employees to manage sickness and offer support inside and outside the workplace. In Q4 these included:</w:t>
      </w:r>
    </w:p>
    <w:p w14:paraId="0F4518D5" w14:textId="181B8C04" w:rsidR="00F50600" w:rsidRPr="00DA18A2" w:rsidRDefault="009A5133" w:rsidP="00F50600">
      <w:pPr>
        <w:pStyle w:val="BodyRBFRS"/>
        <w:numPr>
          <w:ilvl w:val="0"/>
          <w:numId w:val="39"/>
        </w:numPr>
        <w:rPr>
          <w:color w:val="auto"/>
          <w:sz w:val="24"/>
          <w:szCs w:val="24"/>
        </w:rPr>
      </w:pPr>
      <w:r>
        <w:rPr>
          <w:color w:val="auto"/>
          <w:sz w:val="24"/>
          <w:szCs w:val="24"/>
        </w:rPr>
        <w:t>A</w:t>
      </w:r>
      <w:r w:rsidR="00F50600" w:rsidRPr="00DA18A2">
        <w:rPr>
          <w:color w:val="auto"/>
          <w:sz w:val="24"/>
          <w:szCs w:val="24"/>
        </w:rPr>
        <w:t xml:space="preserve"> series of sickness absence management workshops were delivered in Q4, reaching 77 managers to drive consistency of policy application. Additional workshops are scheduled for Q1. </w:t>
      </w:r>
    </w:p>
    <w:p w14:paraId="68D65DF8" w14:textId="77777777" w:rsidR="00F50600" w:rsidRPr="00DA18A2" w:rsidRDefault="00F50600" w:rsidP="00F50600">
      <w:pPr>
        <w:pStyle w:val="BodyRBFRS"/>
        <w:numPr>
          <w:ilvl w:val="0"/>
          <w:numId w:val="39"/>
        </w:numPr>
        <w:spacing w:after="60"/>
        <w:rPr>
          <w:color w:val="auto"/>
          <w:sz w:val="24"/>
          <w:szCs w:val="24"/>
        </w:rPr>
      </w:pPr>
      <w:r w:rsidRPr="00DA18A2">
        <w:rPr>
          <w:color w:val="auto"/>
          <w:sz w:val="24"/>
          <w:szCs w:val="24"/>
        </w:rPr>
        <w:t>Specifically for addressing Mental Health absence, and as part of the Mental Health Action Plan, in Q4:</w:t>
      </w:r>
    </w:p>
    <w:p w14:paraId="02DFF4F3" w14:textId="5C23E3BB" w:rsidR="00F50600" w:rsidRPr="00DA18A2" w:rsidRDefault="00F50600" w:rsidP="00F50600">
      <w:pPr>
        <w:pStyle w:val="BodyRBFRS"/>
        <w:numPr>
          <w:ilvl w:val="0"/>
          <w:numId w:val="38"/>
        </w:numPr>
        <w:spacing w:after="60"/>
        <w:rPr>
          <w:color w:val="auto"/>
          <w:sz w:val="24"/>
          <w:szCs w:val="24"/>
        </w:rPr>
      </w:pPr>
      <w:r w:rsidRPr="00DA18A2">
        <w:rPr>
          <w:color w:val="auto"/>
          <w:sz w:val="24"/>
          <w:szCs w:val="24"/>
        </w:rPr>
        <w:t>322 staff received mandatory Mental Hea</w:t>
      </w:r>
      <w:r w:rsidR="0023558D">
        <w:rPr>
          <w:color w:val="auto"/>
          <w:sz w:val="24"/>
          <w:szCs w:val="24"/>
        </w:rPr>
        <w:t>l</w:t>
      </w:r>
      <w:r w:rsidRPr="00DA18A2">
        <w:rPr>
          <w:color w:val="auto"/>
          <w:sz w:val="24"/>
          <w:szCs w:val="24"/>
        </w:rPr>
        <w:t>th Awareness training, with the roll out continuing in Q1.</w:t>
      </w:r>
    </w:p>
    <w:p w14:paraId="64C4B96F" w14:textId="77777777" w:rsidR="00F50600" w:rsidRPr="00DA18A2" w:rsidRDefault="00F50600" w:rsidP="00F50600">
      <w:pPr>
        <w:pStyle w:val="BodyRBFRS"/>
        <w:numPr>
          <w:ilvl w:val="0"/>
          <w:numId w:val="38"/>
        </w:numPr>
        <w:spacing w:after="60"/>
        <w:rPr>
          <w:color w:val="auto"/>
          <w:sz w:val="24"/>
          <w:szCs w:val="24"/>
        </w:rPr>
      </w:pPr>
      <w:r w:rsidRPr="00DA18A2">
        <w:rPr>
          <w:color w:val="auto"/>
          <w:sz w:val="24"/>
          <w:szCs w:val="24"/>
        </w:rPr>
        <w:t>Publishing a trauma stress awareness on the Learning Management System (LMS), which is available to all staff.</w:t>
      </w:r>
    </w:p>
    <w:p w14:paraId="6A0AC924" w14:textId="77777777" w:rsidR="00F50600" w:rsidRPr="0023558D" w:rsidRDefault="00F50600" w:rsidP="00F50600">
      <w:pPr>
        <w:pStyle w:val="BodyRBFRS"/>
        <w:numPr>
          <w:ilvl w:val="0"/>
          <w:numId w:val="38"/>
        </w:numPr>
        <w:spacing w:after="120"/>
        <w:rPr>
          <w:color w:val="auto"/>
          <w:sz w:val="24"/>
          <w:szCs w:val="24"/>
        </w:rPr>
      </w:pPr>
      <w:r w:rsidRPr="0023558D">
        <w:rPr>
          <w:color w:val="auto"/>
          <w:sz w:val="24"/>
          <w:szCs w:val="24"/>
        </w:rPr>
        <w:t xml:space="preserve">Supporting Blue Monday and Time to Talk Day </w:t>
      </w:r>
    </w:p>
    <w:p w14:paraId="3AD3578D" w14:textId="77777777" w:rsidR="00F50600" w:rsidRPr="0023558D" w:rsidRDefault="00F50600" w:rsidP="00F50600">
      <w:pPr>
        <w:pStyle w:val="BodyRBFRS"/>
        <w:numPr>
          <w:ilvl w:val="0"/>
          <w:numId w:val="38"/>
        </w:numPr>
        <w:ind w:left="720"/>
        <w:rPr>
          <w:color w:val="auto"/>
          <w:sz w:val="24"/>
          <w:szCs w:val="24"/>
        </w:rPr>
      </w:pPr>
      <w:r w:rsidRPr="0023558D">
        <w:rPr>
          <w:color w:val="auto"/>
          <w:sz w:val="24"/>
          <w:szCs w:val="24"/>
        </w:rPr>
        <w:t xml:space="preserve">Trauma support sessions continue to be offered and are monitored to ensure additional support can be provided as necessary. </w:t>
      </w:r>
    </w:p>
    <w:p w14:paraId="58D27E29" w14:textId="77777777" w:rsidR="00F50600" w:rsidRPr="0023558D" w:rsidRDefault="00F50600" w:rsidP="00F50600">
      <w:pPr>
        <w:pStyle w:val="BodyRBFRS"/>
        <w:numPr>
          <w:ilvl w:val="0"/>
          <w:numId w:val="38"/>
        </w:numPr>
        <w:ind w:left="720"/>
        <w:rPr>
          <w:color w:val="auto"/>
          <w:sz w:val="24"/>
          <w:szCs w:val="24"/>
        </w:rPr>
      </w:pPr>
      <w:r w:rsidRPr="0023558D">
        <w:rPr>
          <w:color w:val="auto"/>
          <w:sz w:val="24"/>
          <w:szCs w:val="24"/>
        </w:rPr>
        <w:t>Ensuring disciplinary and grievance cases are managed as swiftly as possible to minimise the impact on the mental health of those involved.</w:t>
      </w:r>
    </w:p>
    <w:p w14:paraId="1E3EBEBE" w14:textId="77777777" w:rsidR="00F50600" w:rsidRPr="0023558D" w:rsidRDefault="00F50600" w:rsidP="00F50600">
      <w:pPr>
        <w:pStyle w:val="BodyRBFRS"/>
        <w:rPr>
          <w:color w:val="auto"/>
          <w:sz w:val="24"/>
          <w:szCs w:val="24"/>
        </w:rPr>
      </w:pPr>
      <w:r w:rsidRPr="0023558D">
        <w:rPr>
          <w:color w:val="auto"/>
          <w:sz w:val="24"/>
          <w:szCs w:val="24"/>
        </w:rPr>
        <w:t xml:space="preserve">The activities are supported via ongoing quarterly sickness audits undertaken by HR which identify poorly managed absence, enabling this to be addressed directly with managers.  </w:t>
      </w:r>
    </w:p>
    <w:p w14:paraId="68283C50" w14:textId="77777777" w:rsidR="00F50600" w:rsidRPr="0023558D" w:rsidRDefault="00F50600" w:rsidP="00F50600">
      <w:pPr>
        <w:pStyle w:val="BodyRBFRS"/>
        <w:rPr>
          <w:color w:val="auto"/>
          <w:sz w:val="24"/>
          <w:szCs w:val="24"/>
        </w:rPr>
      </w:pPr>
      <w:r w:rsidRPr="0023558D">
        <w:rPr>
          <w:color w:val="auto"/>
          <w:sz w:val="24"/>
          <w:szCs w:val="24"/>
        </w:rPr>
        <w:t>Staff absent due to mental health or other long-term sickness absence are supported via regular Occupational Health referrals, access to the Employee Assistance Programme and, in some cases, are able to access additional counselling via Psych Health.  RBFRS policy also supports time off for attendance at the Firefighters Charity.</w:t>
      </w:r>
    </w:p>
    <w:p w14:paraId="20B7E479" w14:textId="77777777" w:rsidR="004D4D14" w:rsidRDefault="004D4D14" w:rsidP="00F50600">
      <w:pPr>
        <w:pStyle w:val="BodyRBFRS"/>
        <w:rPr>
          <w:color w:val="auto"/>
          <w:sz w:val="24"/>
          <w:szCs w:val="24"/>
        </w:rPr>
      </w:pPr>
    </w:p>
    <w:p w14:paraId="1A4B65FD" w14:textId="6C91A13A" w:rsidR="00A43794" w:rsidRDefault="00A43794">
      <w:pPr>
        <w:rPr>
          <w:rFonts w:ascii="Arial" w:hAnsi="Arial"/>
        </w:rPr>
      </w:pPr>
      <w:r>
        <w:br w:type="page"/>
      </w:r>
    </w:p>
    <w:p w14:paraId="29E318C5" w14:textId="77777777" w:rsidR="00EF6031" w:rsidRPr="0023558D" w:rsidRDefault="00EF6031" w:rsidP="00F50600">
      <w:pPr>
        <w:pStyle w:val="BodyRBFRS"/>
        <w:rPr>
          <w:color w:val="auto"/>
          <w:sz w:val="24"/>
          <w:szCs w:val="24"/>
        </w:rPr>
      </w:pP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802"/>
        <w:gridCol w:w="1701"/>
        <w:gridCol w:w="1559"/>
        <w:gridCol w:w="1559"/>
        <w:gridCol w:w="1418"/>
        <w:gridCol w:w="1734"/>
      </w:tblGrid>
      <w:tr w:rsidR="008D3D09" w:rsidRPr="009A245B" w14:paraId="6E1C89B2" w14:textId="77777777" w:rsidTr="006831E8">
        <w:trPr>
          <w:trHeight w:val="602"/>
        </w:trPr>
        <w:tc>
          <w:tcPr>
            <w:tcW w:w="6062" w:type="dxa"/>
            <w:gridSpan w:val="3"/>
            <w:tcBorders>
              <w:right w:val="nil"/>
            </w:tcBorders>
            <w:shd w:val="clear" w:color="auto" w:fill="auto"/>
            <w:vAlign w:val="center"/>
          </w:tcPr>
          <w:p w14:paraId="353F8228" w14:textId="77777777" w:rsidR="008D3D09" w:rsidRPr="00D01534" w:rsidRDefault="008D3D09" w:rsidP="008D3D09">
            <w:pPr>
              <w:spacing w:after="0" w:line="240" w:lineRule="auto"/>
              <w:rPr>
                <w:rFonts w:ascii="Arial" w:eastAsia="Calibri" w:hAnsi="Arial" w:cs="Arial"/>
                <w:b/>
                <w:sz w:val="28"/>
                <w:szCs w:val="32"/>
              </w:rPr>
            </w:pPr>
            <w:r w:rsidRPr="00D01534">
              <w:rPr>
                <w:rFonts w:ascii="Arial" w:eastAsia="Calibri" w:hAnsi="Arial" w:cs="Arial"/>
                <w:b/>
                <w:sz w:val="28"/>
                <w:szCs w:val="32"/>
              </w:rPr>
              <w:t>QUADRANT TWO – CORPORATE HEALTH</w:t>
            </w:r>
          </w:p>
        </w:tc>
        <w:tc>
          <w:tcPr>
            <w:tcW w:w="4711" w:type="dxa"/>
            <w:gridSpan w:val="3"/>
            <w:tcBorders>
              <w:left w:val="nil"/>
            </w:tcBorders>
            <w:shd w:val="clear" w:color="auto" w:fill="auto"/>
            <w:vAlign w:val="center"/>
          </w:tcPr>
          <w:p w14:paraId="60711AC3" w14:textId="77777777" w:rsidR="008D3D09" w:rsidRPr="00D01534" w:rsidRDefault="008D3D09" w:rsidP="528B4C23">
            <w:pPr>
              <w:tabs>
                <w:tab w:val="left" w:pos="6077"/>
              </w:tabs>
              <w:spacing w:after="0" w:line="240" w:lineRule="auto"/>
              <w:ind w:right="178"/>
              <w:jc w:val="center"/>
              <w:rPr>
                <w:rFonts w:ascii="Arial" w:eastAsia="Calibri" w:hAnsi="Arial" w:cs="Arial"/>
                <w:b/>
                <w:bCs/>
                <w:sz w:val="28"/>
                <w:szCs w:val="28"/>
              </w:rPr>
            </w:pPr>
            <w:r w:rsidRPr="528B4C23">
              <w:rPr>
                <w:rFonts w:ascii="Arial" w:eastAsia="Calibri" w:hAnsi="Arial" w:cs="Arial"/>
                <w:b/>
                <w:bCs/>
                <w:sz w:val="28"/>
                <w:szCs w:val="28"/>
              </w:rPr>
              <w:t>DATA SUMMARY</w:t>
            </w:r>
          </w:p>
        </w:tc>
      </w:tr>
      <w:tr w:rsidR="008D3D09" w:rsidRPr="009A245B" w14:paraId="24C9A075" w14:textId="77777777" w:rsidTr="006831E8">
        <w:trPr>
          <w:trHeight w:val="425"/>
        </w:trPr>
        <w:tc>
          <w:tcPr>
            <w:tcW w:w="7621" w:type="dxa"/>
            <w:gridSpan w:val="4"/>
            <w:tcBorders>
              <w:right w:val="nil"/>
            </w:tcBorders>
            <w:shd w:val="clear" w:color="auto" w:fill="auto"/>
          </w:tcPr>
          <w:p w14:paraId="57DB7038" w14:textId="77777777" w:rsidR="008D3D09" w:rsidRPr="00D01534" w:rsidRDefault="54BF22D1" w:rsidP="7735C5ED">
            <w:pPr>
              <w:pStyle w:val="ListParagraph"/>
              <w:numPr>
                <w:ilvl w:val="0"/>
                <w:numId w:val="8"/>
              </w:numPr>
              <w:contextualSpacing/>
              <w:rPr>
                <w:b/>
                <w:bCs/>
                <w:sz w:val="20"/>
                <w:szCs w:val="20"/>
              </w:rPr>
            </w:pPr>
            <w:r w:rsidRPr="7735C5ED">
              <w:rPr>
                <w:b/>
                <w:bCs/>
                <w:sz w:val="20"/>
                <w:szCs w:val="20"/>
              </w:rPr>
              <w:t>Percentage of working time lost to sickness across all staff groups</w:t>
            </w:r>
          </w:p>
        </w:tc>
        <w:tc>
          <w:tcPr>
            <w:tcW w:w="3152" w:type="dxa"/>
            <w:gridSpan w:val="2"/>
            <w:tcBorders>
              <w:left w:val="nil"/>
            </w:tcBorders>
            <w:shd w:val="clear" w:color="auto" w:fill="auto"/>
          </w:tcPr>
          <w:p w14:paraId="186CE63E" w14:textId="7AE90A8A" w:rsidR="008D3D09" w:rsidRPr="00D01534" w:rsidRDefault="08ADF1DB" w:rsidP="7735C5ED">
            <w:pPr>
              <w:tabs>
                <w:tab w:val="left" w:pos="6077"/>
              </w:tabs>
              <w:spacing w:after="0" w:line="240" w:lineRule="auto"/>
              <w:ind w:right="178"/>
              <w:jc w:val="right"/>
              <w:rPr>
                <w:rFonts w:ascii="Arial" w:eastAsia="Calibri" w:hAnsi="Arial" w:cs="Arial"/>
                <w:b/>
                <w:bCs/>
                <w:sz w:val="20"/>
                <w:szCs w:val="20"/>
              </w:rPr>
            </w:pPr>
            <w:r w:rsidRPr="7735C5ED">
              <w:rPr>
                <w:rFonts w:ascii="Arial" w:eastAsia="Calibri" w:hAnsi="Arial" w:cs="Arial"/>
                <w:b/>
                <w:bCs/>
                <w:sz w:val="20"/>
                <w:szCs w:val="20"/>
              </w:rPr>
              <w:t>202</w:t>
            </w:r>
            <w:r w:rsidR="39C1C080" w:rsidRPr="7735C5ED">
              <w:rPr>
                <w:rFonts w:ascii="Arial" w:eastAsia="Calibri" w:hAnsi="Arial" w:cs="Arial"/>
                <w:b/>
                <w:bCs/>
                <w:sz w:val="20"/>
                <w:szCs w:val="20"/>
              </w:rPr>
              <w:t>3</w:t>
            </w:r>
            <w:r w:rsidRPr="7735C5ED">
              <w:rPr>
                <w:rFonts w:ascii="Arial" w:eastAsia="Calibri" w:hAnsi="Arial" w:cs="Arial"/>
                <w:b/>
                <w:bCs/>
                <w:sz w:val="20"/>
                <w:szCs w:val="20"/>
              </w:rPr>
              <w:t>/2</w:t>
            </w:r>
            <w:r w:rsidR="037BDF71" w:rsidRPr="7735C5ED">
              <w:rPr>
                <w:rFonts w:ascii="Arial" w:eastAsia="Calibri" w:hAnsi="Arial" w:cs="Arial"/>
                <w:b/>
                <w:bCs/>
                <w:sz w:val="20"/>
                <w:szCs w:val="20"/>
              </w:rPr>
              <w:t>4</w:t>
            </w:r>
            <w:r w:rsidRPr="7735C5ED">
              <w:rPr>
                <w:rFonts w:ascii="Arial" w:eastAsia="Calibri" w:hAnsi="Arial" w:cs="Arial"/>
                <w:b/>
                <w:bCs/>
                <w:sz w:val="20"/>
                <w:szCs w:val="20"/>
              </w:rPr>
              <w:t xml:space="preserve"> Target:  </w:t>
            </w:r>
            <w:r w:rsidR="1344274B" w:rsidRPr="7735C5ED">
              <w:rPr>
                <w:rFonts w:ascii="Arial" w:eastAsia="Calibri" w:hAnsi="Arial" w:cs="Arial"/>
                <w:b/>
                <w:bCs/>
                <w:sz w:val="20"/>
                <w:szCs w:val="20"/>
              </w:rPr>
              <w:t>5</w:t>
            </w:r>
            <w:r w:rsidRPr="7735C5ED">
              <w:rPr>
                <w:rFonts w:ascii="Arial" w:eastAsia="Calibri" w:hAnsi="Arial" w:cs="Arial"/>
                <w:b/>
                <w:bCs/>
                <w:sz w:val="20"/>
                <w:szCs w:val="20"/>
              </w:rPr>
              <w:t xml:space="preserve">% max     </w:t>
            </w:r>
          </w:p>
        </w:tc>
      </w:tr>
      <w:tr w:rsidR="00D01534" w:rsidRPr="009A245B" w14:paraId="1C64116A" w14:textId="77777777" w:rsidTr="006831E8">
        <w:trPr>
          <w:trHeight w:val="300"/>
        </w:trPr>
        <w:tc>
          <w:tcPr>
            <w:tcW w:w="2802" w:type="dxa"/>
            <w:shd w:val="clear" w:color="auto" w:fill="auto"/>
          </w:tcPr>
          <w:p w14:paraId="661D6A5D" w14:textId="77777777" w:rsidR="00D01534" w:rsidRPr="00D01534" w:rsidRDefault="00D01534" w:rsidP="00D01534">
            <w:pPr>
              <w:spacing w:after="0" w:line="240" w:lineRule="auto"/>
              <w:rPr>
                <w:rFonts w:ascii="Arial" w:eastAsia="Calibri" w:hAnsi="Arial" w:cs="Arial"/>
                <w:sz w:val="20"/>
                <w:szCs w:val="20"/>
              </w:rPr>
            </w:pPr>
          </w:p>
        </w:tc>
        <w:tc>
          <w:tcPr>
            <w:tcW w:w="1701" w:type="dxa"/>
            <w:shd w:val="clear" w:color="auto" w:fill="auto"/>
          </w:tcPr>
          <w:p w14:paraId="11866507" w14:textId="5B76D81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9" w:type="dxa"/>
            <w:shd w:val="clear" w:color="auto" w:fill="auto"/>
          </w:tcPr>
          <w:p w14:paraId="6BDE7EF4" w14:textId="18B22BE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9" w:type="dxa"/>
            <w:shd w:val="clear" w:color="auto" w:fill="auto"/>
          </w:tcPr>
          <w:p w14:paraId="51B9466F" w14:textId="7DE4EA32"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418" w:type="dxa"/>
            <w:shd w:val="clear" w:color="auto" w:fill="auto"/>
          </w:tcPr>
          <w:p w14:paraId="4BCFEA76" w14:textId="6BB8A82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734" w:type="dxa"/>
            <w:shd w:val="clear" w:color="auto" w:fill="auto"/>
          </w:tcPr>
          <w:p w14:paraId="02629E6B" w14:textId="5AA64703" w:rsidR="00D01534" w:rsidRPr="00D01534" w:rsidRDefault="00F22655" w:rsidP="00D01534">
            <w:pPr>
              <w:spacing w:after="0" w:line="240" w:lineRule="auto"/>
              <w:rPr>
                <w:rFonts w:ascii="Arial" w:eastAsia="Calibri" w:hAnsi="Arial" w:cs="Arial"/>
                <w:sz w:val="20"/>
                <w:szCs w:val="20"/>
              </w:rPr>
            </w:pPr>
            <w:r>
              <w:rPr>
                <w:rFonts w:ascii="Arial" w:eastAsia="Calibri" w:hAnsi="Arial" w:cs="Arial"/>
                <w:sz w:val="20"/>
                <w:szCs w:val="20"/>
              </w:rPr>
              <w:t>Year to Q</w:t>
            </w:r>
            <w:r w:rsidR="00010CFF">
              <w:rPr>
                <w:rFonts w:ascii="Arial" w:eastAsia="Calibri" w:hAnsi="Arial" w:cs="Arial"/>
                <w:sz w:val="20"/>
                <w:szCs w:val="20"/>
              </w:rPr>
              <w:t>4</w:t>
            </w:r>
          </w:p>
        </w:tc>
      </w:tr>
      <w:tr w:rsidR="00D01534" w:rsidRPr="009A245B" w14:paraId="110C095E" w14:textId="77777777" w:rsidTr="006831E8">
        <w:trPr>
          <w:trHeight w:val="300"/>
        </w:trPr>
        <w:tc>
          <w:tcPr>
            <w:tcW w:w="2802" w:type="dxa"/>
            <w:shd w:val="clear" w:color="auto" w:fill="auto"/>
          </w:tcPr>
          <w:p w14:paraId="45FCDF3C" w14:textId="3EB48862"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52B17BE4" w:rsidRPr="7735C5ED">
              <w:rPr>
                <w:rFonts w:ascii="Arial" w:eastAsia="Calibri" w:hAnsi="Arial" w:cs="Arial"/>
                <w:sz w:val="20"/>
                <w:szCs w:val="20"/>
              </w:rPr>
              <w:t>2</w:t>
            </w:r>
            <w:r w:rsidRPr="7735C5ED">
              <w:rPr>
                <w:rFonts w:ascii="Arial" w:eastAsia="Calibri" w:hAnsi="Arial" w:cs="Arial"/>
                <w:sz w:val="20"/>
                <w:szCs w:val="20"/>
              </w:rPr>
              <w:t>/2</w:t>
            </w:r>
            <w:r w:rsidR="3B951372" w:rsidRPr="7735C5ED">
              <w:rPr>
                <w:rFonts w:ascii="Arial" w:eastAsia="Calibri" w:hAnsi="Arial" w:cs="Arial"/>
                <w:sz w:val="20"/>
                <w:szCs w:val="20"/>
              </w:rPr>
              <w:t>3</w:t>
            </w:r>
            <w:r w:rsidRPr="7735C5ED">
              <w:rPr>
                <w:rFonts w:ascii="Arial" w:eastAsia="Calibri" w:hAnsi="Arial" w:cs="Arial"/>
                <w:sz w:val="20"/>
                <w:szCs w:val="20"/>
              </w:rPr>
              <w:t>)</w:t>
            </w:r>
          </w:p>
        </w:tc>
        <w:tc>
          <w:tcPr>
            <w:tcW w:w="1701" w:type="dxa"/>
            <w:shd w:val="clear" w:color="auto" w:fill="auto"/>
          </w:tcPr>
          <w:p w14:paraId="110CD578" w14:textId="5D972FD8" w:rsidR="00D01534" w:rsidRPr="00D01534" w:rsidRDefault="3FD0E7F3" w:rsidP="00D01534">
            <w:pPr>
              <w:spacing w:after="0" w:line="240" w:lineRule="auto"/>
              <w:rPr>
                <w:rFonts w:ascii="Arial" w:eastAsia="Calibri" w:hAnsi="Arial" w:cs="Arial"/>
                <w:sz w:val="20"/>
                <w:szCs w:val="20"/>
              </w:rPr>
            </w:pPr>
            <w:r w:rsidRPr="7735C5ED">
              <w:rPr>
                <w:rFonts w:ascii="Arial" w:eastAsia="Calibri" w:hAnsi="Arial" w:cs="Arial"/>
                <w:sz w:val="20"/>
                <w:szCs w:val="20"/>
              </w:rPr>
              <w:t>6.2</w:t>
            </w:r>
            <w:r w:rsidR="217E7896" w:rsidRPr="7735C5ED">
              <w:rPr>
                <w:rFonts w:ascii="Arial" w:eastAsia="Calibri" w:hAnsi="Arial" w:cs="Arial"/>
                <w:sz w:val="20"/>
                <w:szCs w:val="20"/>
              </w:rPr>
              <w:t>%</w:t>
            </w:r>
          </w:p>
        </w:tc>
        <w:tc>
          <w:tcPr>
            <w:tcW w:w="1559" w:type="dxa"/>
            <w:shd w:val="clear" w:color="auto" w:fill="auto"/>
          </w:tcPr>
          <w:p w14:paraId="346619D0" w14:textId="4A9C611A" w:rsidR="00D01534" w:rsidRPr="00D01534" w:rsidRDefault="6E5C0E59" w:rsidP="00D01534">
            <w:pPr>
              <w:spacing w:after="0" w:line="240" w:lineRule="auto"/>
              <w:rPr>
                <w:rFonts w:ascii="Arial" w:eastAsia="Calibri" w:hAnsi="Arial" w:cs="Arial"/>
                <w:sz w:val="20"/>
                <w:szCs w:val="20"/>
              </w:rPr>
            </w:pPr>
            <w:r w:rsidRPr="7735C5ED">
              <w:rPr>
                <w:rFonts w:ascii="Arial" w:eastAsia="Calibri" w:hAnsi="Arial" w:cs="Arial"/>
                <w:sz w:val="20"/>
                <w:szCs w:val="20"/>
              </w:rPr>
              <w:t>4.9</w:t>
            </w:r>
            <w:r w:rsidR="217E7896" w:rsidRPr="7735C5ED">
              <w:rPr>
                <w:rFonts w:ascii="Arial" w:eastAsia="Calibri" w:hAnsi="Arial" w:cs="Arial"/>
                <w:sz w:val="20"/>
                <w:szCs w:val="20"/>
              </w:rPr>
              <w:t>%</w:t>
            </w:r>
          </w:p>
        </w:tc>
        <w:tc>
          <w:tcPr>
            <w:tcW w:w="1559" w:type="dxa"/>
            <w:shd w:val="clear" w:color="auto" w:fill="auto"/>
          </w:tcPr>
          <w:p w14:paraId="4BF90366" w14:textId="2B41287B" w:rsidR="00D01534" w:rsidRPr="00D01534" w:rsidRDefault="068985FD" w:rsidP="00D01534">
            <w:pPr>
              <w:spacing w:after="0" w:line="240" w:lineRule="auto"/>
              <w:rPr>
                <w:rFonts w:ascii="Arial" w:eastAsia="Calibri" w:hAnsi="Arial" w:cs="Arial"/>
                <w:sz w:val="20"/>
                <w:szCs w:val="20"/>
              </w:rPr>
            </w:pPr>
            <w:r w:rsidRPr="7735C5ED">
              <w:rPr>
                <w:rFonts w:ascii="Arial" w:eastAsia="Calibri" w:hAnsi="Arial" w:cs="Arial"/>
                <w:sz w:val="20"/>
                <w:szCs w:val="20"/>
              </w:rPr>
              <w:t>5.5</w:t>
            </w:r>
            <w:r w:rsidR="217E7896" w:rsidRPr="7735C5ED">
              <w:rPr>
                <w:rFonts w:ascii="Arial" w:eastAsia="Calibri" w:hAnsi="Arial" w:cs="Arial"/>
                <w:sz w:val="20"/>
                <w:szCs w:val="20"/>
              </w:rPr>
              <w:t>%</w:t>
            </w:r>
          </w:p>
        </w:tc>
        <w:tc>
          <w:tcPr>
            <w:tcW w:w="1418" w:type="dxa"/>
            <w:shd w:val="clear" w:color="auto" w:fill="auto"/>
          </w:tcPr>
          <w:p w14:paraId="2B043ACB" w14:textId="5D55CE6B" w:rsidR="00D01534" w:rsidRPr="00D01534" w:rsidRDefault="5407FDE7" w:rsidP="00D01534">
            <w:pPr>
              <w:spacing w:after="0" w:line="240" w:lineRule="auto"/>
              <w:rPr>
                <w:rFonts w:ascii="Arial" w:eastAsia="Calibri" w:hAnsi="Arial" w:cs="Arial"/>
                <w:sz w:val="20"/>
                <w:szCs w:val="20"/>
              </w:rPr>
            </w:pPr>
            <w:r w:rsidRPr="5994ED65">
              <w:rPr>
                <w:rFonts w:ascii="Arial" w:eastAsia="Calibri" w:hAnsi="Arial" w:cs="Arial"/>
                <w:sz w:val="20"/>
                <w:szCs w:val="20"/>
              </w:rPr>
              <w:t>4.6</w:t>
            </w:r>
            <w:r w:rsidR="7984CEE4" w:rsidRPr="5994ED65">
              <w:rPr>
                <w:rFonts w:ascii="Arial" w:eastAsia="Calibri" w:hAnsi="Arial" w:cs="Arial"/>
                <w:sz w:val="20"/>
                <w:szCs w:val="20"/>
              </w:rPr>
              <w:t>%</w:t>
            </w:r>
          </w:p>
        </w:tc>
        <w:tc>
          <w:tcPr>
            <w:tcW w:w="1734" w:type="dxa"/>
            <w:shd w:val="clear" w:color="auto" w:fill="auto"/>
          </w:tcPr>
          <w:p w14:paraId="5C50564F" w14:textId="0E671482" w:rsidR="00D01534" w:rsidRPr="00D01534" w:rsidRDefault="00004416" w:rsidP="00D01534">
            <w:pPr>
              <w:spacing w:after="0" w:line="240" w:lineRule="auto"/>
              <w:rPr>
                <w:rFonts w:ascii="Arial" w:eastAsia="Calibri" w:hAnsi="Arial" w:cs="Arial"/>
                <w:sz w:val="20"/>
                <w:szCs w:val="20"/>
              </w:rPr>
            </w:pPr>
            <w:r>
              <w:rPr>
                <w:rFonts w:ascii="Arial" w:eastAsia="Calibri" w:hAnsi="Arial" w:cs="Arial"/>
                <w:sz w:val="20"/>
                <w:szCs w:val="20"/>
              </w:rPr>
              <w:t>5.</w:t>
            </w:r>
            <w:r w:rsidR="00C077F8">
              <w:rPr>
                <w:rFonts w:ascii="Arial" w:eastAsia="Calibri" w:hAnsi="Arial" w:cs="Arial"/>
                <w:sz w:val="20"/>
                <w:szCs w:val="20"/>
              </w:rPr>
              <w:t>3</w:t>
            </w:r>
            <w:r w:rsidR="217E7896" w:rsidRPr="7735C5ED">
              <w:rPr>
                <w:rFonts w:ascii="Arial" w:eastAsia="Calibri" w:hAnsi="Arial" w:cs="Arial"/>
                <w:sz w:val="20"/>
                <w:szCs w:val="20"/>
              </w:rPr>
              <w:t>%</w:t>
            </w:r>
          </w:p>
        </w:tc>
      </w:tr>
      <w:tr w:rsidR="00D01534" w:rsidRPr="009A245B" w14:paraId="45732732" w14:textId="77777777" w:rsidTr="006831E8">
        <w:trPr>
          <w:trHeight w:val="300"/>
        </w:trPr>
        <w:tc>
          <w:tcPr>
            <w:tcW w:w="2802" w:type="dxa"/>
            <w:shd w:val="clear" w:color="auto" w:fill="auto"/>
          </w:tcPr>
          <w:p w14:paraId="15D00782"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 xml:space="preserve">Target </w:t>
            </w:r>
          </w:p>
        </w:tc>
        <w:tc>
          <w:tcPr>
            <w:tcW w:w="1701" w:type="dxa"/>
            <w:shd w:val="clear" w:color="auto" w:fill="auto"/>
          </w:tcPr>
          <w:p w14:paraId="68BCCE15" w14:textId="3A92F8AC" w:rsidR="00D01534" w:rsidRPr="00D01534" w:rsidRDefault="2863CC01"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559" w:type="dxa"/>
            <w:shd w:val="clear" w:color="auto" w:fill="auto"/>
          </w:tcPr>
          <w:p w14:paraId="2E3ADCE3" w14:textId="3F4E5179" w:rsidR="00D01534" w:rsidRPr="00D01534" w:rsidRDefault="4D520169"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559" w:type="dxa"/>
            <w:shd w:val="clear" w:color="auto" w:fill="auto"/>
          </w:tcPr>
          <w:p w14:paraId="2338C177" w14:textId="17A33B46" w:rsidR="00D01534" w:rsidRPr="00D01534" w:rsidRDefault="47F0F301"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418" w:type="dxa"/>
            <w:shd w:val="clear" w:color="auto" w:fill="auto"/>
          </w:tcPr>
          <w:p w14:paraId="5362B344" w14:textId="280D63BA" w:rsidR="00D01534" w:rsidRPr="00D01534" w:rsidRDefault="1998034E"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734" w:type="dxa"/>
            <w:shd w:val="clear" w:color="auto" w:fill="auto"/>
          </w:tcPr>
          <w:p w14:paraId="0C842B05" w14:textId="2CDF3CF2" w:rsidR="00D01534" w:rsidRPr="00D01534" w:rsidRDefault="22B12E74"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r>
      <w:tr w:rsidR="00D01534" w:rsidRPr="009A245B" w14:paraId="059B481C" w14:textId="77777777" w:rsidTr="006831E8">
        <w:trPr>
          <w:trHeight w:val="300"/>
        </w:trPr>
        <w:tc>
          <w:tcPr>
            <w:tcW w:w="2802" w:type="dxa"/>
            <w:shd w:val="clear" w:color="auto" w:fill="auto"/>
          </w:tcPr>
          <w:p w14:paraId="6DB394D5" w14:textId="15B566CA"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202/2</w:t>
            </w:r>
            <w:r w:rsidR="12A970AA"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701" w:type="dxa"/>
            <w:shd w:val="clear" w:color="auto" w:fill="00B0F0"/>
          </w:tcPr>
          <w:p w14:paraId="5A5C8101" w14:textId="7EEA73BA" w:rsidR="4669F09C" w:rsidRDefault="4669F09C" w:rsidP="4669F09C">
            <w:pPr>
              <w:spacing w:after="0" w:line="240" w:lineRule="auto"/>
              <w:rPr>
                <w:rFonts w:ascii="Arial" w:eastAsia="Arial" w:hAnsi="Arial" w:cs="Arial"/>
                <w:color w:val="000000" w:themeColor="text1"/>
                <w:sz w:val="20"/>
                <w:szCs w:val="20"/>
              </w:rPr>
            </w:pPr>
            <w:r w:rsidRPr="4669F09C">
              <w:rPr>
                <w:rStyle w:val="normaltextrun"/>
                <w:rFonts w:ascii="Arial" w:eastAsia="Arial" w:hAnsi="Arial" w:cs="Arial"/>
                <w:color w:val="000000" w:themeColor="text1"/>
                <w:sz w:val="20"/>
                <w:szCs w:val="20"/>
              </w:rPr>
              <w:t>4.0% ↑ </w:t>
            </w:r>
          </w:p>
        </w:tc>
        <w:tc>
          <w:tcPr>
            <w:tcW w:w="1559" w:type="dxa"/>
            <w:shd w:val="clear" w:color="auto" w:fill="92D050"/>
          </w:tcPr>
          <w:p w14:paraId="115D3544" w14:textId="5F3922CF" w:rsidR="4669F09C" w:rsidRDefault="4669F09C" w:rsidP="4669F09C">
            <w:pPr>
              <w:spacing w:after="0" w:line="240" w:lineRule="auto"/>
              <w:rPr>
                <w:rFonts w:ascii="Arial" w:eastAsia="Arial" w:hAnsi="Arial" w:cs="Arial"/>
                <w:color w:val="000000" w:themeColor="text1"/>
                <w:sz w:val="20"/>
                <w:szCs w:val="20"/>
              </w:rPr>
            </w:pPr>
            <w:r w:rsidRPr="4669F09C">
              <w:rPr>
                <w:rStyle w:val="normaltextrun"/>
                <w:rFonts w:ascii="Arial" w:eastAsia="Arial" w:hAnsi="Arial" w:cs="Arial"/>
                <w:color w:val="000000" w:themeColor="text1"/>
                <w:sz w:val="20"/>
                <w:szCs w:val="20"/>
              </w:rPr>
              <w:t>4.8% ↑ </w:t>
            </w:r>
          </w:p>
        </w:tc>
        <w:tc>
          <w:tcPr>
            <w:tcW w:w="1559" w:type="dxa"/>
            <w:shd w:val="clear" w:color="auto" w:fill="FF0000"/>
          </w:tcPr>
          <w:p w14:paraId="2D2C62AF" w14:textId="1A19B378" w:rsidR="4669F09C" w:rsidRDefault="4669F09C"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6.9% ↓</w:t>
            </w:r>
          </w:p>
        </w:tc>
        <w:tc>
          <w:tcPr>
            <w:tcW w:w="1418" w:type="dxa"/>
            <w:shd w:val="clear" w:color="auto" w:fill="FF0000"/>
          </w:tcPr>
          <w:p w14:paraId="6A189A7A" w14:textId="6C4376BB" w:rsidR="66B8139A" w:rsidRDefault="66B8139A"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6.3</w:t>
            </w:r>
            <w:r w:rsidR="4669F09C" w:rsidRPr="4669F09C">
              <w:rPr>
                <w:rFonts w:ascii="Arial" w:eastAsia="Arial" w:hAnsi="Arial" w:cs="Arial"/>
                <w:color w:val="000000" w:themeColor="text1"/>
                <w:sz w:val="20"/>
                <w:szCs w:val="20"/>
              </w:rPr>
              <w:t>% ↓</w:t>
            </w:r>
          </w:p>
        </w:tc>
        <w:tc>
          <w:tcPr>
            <w:tcW w:w="1734" w:type="dxa"/>
            <w:shd w:val="clear" w:color="auto" w:fill="FF0000"/>
          </w:tcPr>
          <w:p w14:paraId="5B812CA9" w14:textId="3EB76354" w:rsidR="00D01534" w:rsidRPr="00D01534" w:rsidRDefault="66B8139A" w:rsidP="4669F09C">
            <w:pPr>
              <w:spacing w:after="0" w:line="240" w:lineRule="auto"/>
              <w:rPr>
                <w:rFonts w:ascii="Arial" w:eastAsia="Arial" w:hAnsi="Arial" w:cs="Arial"/>
                <w:color w:val="000000" w:themeColor="text1"/>
                <w:sz w:val="20"/>
                <w:szCs w:val="20"/>
              </w:rPr>
            </w:pPr>
            <w:r w:rsidRPr="005268E6">
              <w:rPr>
                <w:rStyle w:val="normaltextrun"/>
                <w:rFonts w:ascii="Arial" w:hAnsi="Arial" w:cs="Arial"/>
                <w:color w:val="000000"/>
                <w:sz w:val="20"/>
                <w:szCs w:val="20"/>
                <w:bdr w:val="none" w:sz="0" w:space="0" w:color="auto" w:frame="1"/>
              </w:rPr>
              <w:t>5.5</w:t>
            </w:r>
            <w:r w:rsidRPr="4669F09C">
              <w:rPr>
                <w:rFonts w:ascii="Arial" w:eastAsia="Arial" w:hAnsi="Arial" w:cs="Arial"/>
                <w:color w:val="000000" w:themeColor="text1"/>
                <w:sz w:val="20"/>
                <w:szCs w:val="20"/>
              </w:rPr>
              <w:t>↓</w:t>
            </w:r>
          </w:p>
        </w:tc>
      </w:tr>
      <w:tr w:rsidR="00C243C5" w:rsidRPr="009A245B" w14:paraId="45B0FD50" w14:textId="77777777" w:rsidTr="4669F09C">
        <w:trPr>
          <w:trHeight w:val="377"/>
        </w:trPr>
        <w:tc>
          <w:tcPr>
            <w:tcW w:w="10773" w:type="dxa"/>
            <w:gridSpan w:val="6"/>
            <w:shd w:val="clear" w:color="auto" w:fill="auto"/>
          </w:tcPr>
          <w:p w14:paraId="40194864" w14:textId="775CB746" w:rsidR="00C243C5" w:rsidRPr="006B2ADF" w:rsidRDefault="00321D8F" w:rsidP="006B2ADF">
            <w:pPr>
              <w:pStyle w:val="paragraph"/>
              <w:spacing w:before="0" w:beforeAutospacing="0" w:after="0" w:afterAutospacing="0"/>
              <w:jc w:val="both"/>
              <w:textAlignment w:val="baseline"/>
              <w:rPr>
                <w:rStyle w:val="normaltextrun"/>
                <w:sz w:val="20"/>
                <w:szCs w:val="20"/>
              </w:rPr>
            </w:pPr>
            <w:r>
              <w:rPr>
                <w:rStyle w:val="normaltextrun"/>
                <w:sz w:val="20"/>
                <w:szCs w:val="20"/>
              </w:rPr>
              <w:t xml:space="preserve"> </w:t>
            </w:r>
          </w:p>
          <w:p w14:paraId="5BF9C48C" w14:textId="77777777" w:rsidR="00A962C4" w:rsidRDefault="00CC5F70" w:rsidP="00A962C4">
            <w:pPr>
              <w:spacing w:after="0"/>
              <w:jc w:val="both"/>
              <w:rPr>
                <w:rFonts w:ascii="Arial" w:eastAsia="Arial" w:hAnsi="Arial" w:cs="Arial"/>
                <w:color w:val="000000" w:themeColor="text1"/>
                <w:sz w:val="22"/>
                <w:szCs w:val="22"/>
              </w:rPr>
            </w:pPr>
            <w:r>
              <w:rPr>
                <w:rFonts w:ascii="Arial" w:eastAsia="Arial" w:hAnsi="Arial" w:cs="Arial"/>
                <w:color w:val="000000" w:themeColor="text1"/>
                <w:sz w:val="22"/>
                <w:szCs w:val="22"/>
              </w:rPr>
              <w:t>T</w:t>
            </w:r>
            <w:r w:rsidR="1A860223" w:rsidRPr="4669F09C">
              <w:rPr>
                <w:rFonts w:ascii="Arial" w:eastAsia="Arial" w:hAnsi="Arial" w:cs="Arial"/>
                <w:color w:val="000000" w:themeColor="text1"/>
                <w:sz w:val="22"/>
                <w:szCs w:val="22"/>
              </w:rPr>
              <w:t>here has been a decrease in the number of days lost to sickness this quarter, this decrease is due to</w:t>
            </w:r>
            <w:r w:rsidR="00321D8F">
              <w:rPr>
                <w:rFonts w:ascii="Arial" w:eastAsia="Arial" w:hAnsi="Arial" w:cs="Arial"/>
                <w:color w:val="000000" w:themeColor="text1"/>
                <w:sz w:val="22"/>
                <w:szCs w:val="22"/>
              </w:rPr>
              <w:t>:</w:t>
            </w:r>
          </w:p>
          <w:p w14:paraId="51881DF8" w14:textId="160457CD" w:rsidR="1A860223" w:rsidRDefault="1A860223" w:rsidP="008C771E">
            <w:pPr>
              <w:pStyle w:val="ListParagraph"/>
              <w:numPr>
                <w:ilvl w:val="0"/>
                <w:numId w:val="40"/>
              </w:numPr>
              <w:ind w:hanging="426"/>
              <w:jc w:val="both"/>
              <w:rPr>
                <w:rFonts w:eastAsia="Arial"/>
                <w:color w:val="000000" w:themeColor="text1"/>
                <w:sz w:val="22"/>
                <w:szCs w:val="22"/>
              </w:rPr>
            </w:pPr>
            <w:r w:rsidRPr="00D41D55">
              <w:rPr>
                <w:rFonts w:eastAsia="Arial"/>
                <w:color w:val="000000" w:themeColor="text1"/>
                <w:sz w:val="22"/>
                <w:szCs w:val="22"/>
              </w:rPr>
              <w:t>the total number of days lost decreasing across all contract types combined (1719 in Q4 vs 1853 in Q3 (1179</w:t>
            </w:r>
            <w:r w:rsidR="00D41D55" w:rsidRPr="00D41D55">
              <w:rPr>
                <w:rFonts w:eastAsia="Arial"/>
                <w:color w:val="000000" w:themeColor="text1"/>
                <w:sz w:val="22"/>
                <w:szCs w:val="22"/>
              </w:rPr>
              <w:t xml:space="preserve"> </w:t>
            </w:r>
            <w:r w:rsidRPr="00D41D55">
              <w:rPr>
                <w:rFonts w:eastAsia="Arial"/>
                <w:color w:val="000000" w:themeColor="text1"/>
                <w:sz w:val="22"/>
                <w:szCs w:val="22"/>
              </w:rPr>
              <w:t>last year)</w:t>
            </w:r>
          </w:p>
          <w:p w14:paraId="56C45732" w14:textId="311F3ECE" w:rsidR="00D9707D" w:rsidRDefault="1A860223" w:rsidP="008C771E">
            <w:pPr>
              <w:pStyle w:val="ListParagraph"/>
              <w:numPr>
                <w:ilvl w:val="0"/>
                <w:numId w:val="40"/>
              </w:numPr>
              <w:ind w:right="358" w:hanging="426"/>
              <w:jc w:val="both"/>
              <w:rPr>
                <w:rFonts w:eastAsia="Arial"/>
                <w:color w:val="000000" w:themeColor="text1"/>
                <w:sz w:val="22"/>
                <w:szCs w:val="22"/>
              </w:rPr>
            </w:pPr>
            <w:r w:rsidRPr="00D9707D">
              <w:rPr>
                <w:rFonts w:eastAsia="Arial"/>
                <w:color w:val="000000" w:themeColor="text1"/>
                <w:sz w:val="22"/>
                <w:szCs w:val="22"/>
              </w:rPr>
              <w:t>long term days have increased this quarter (1201 Q4 vs 1031 Q3) and increased when compared to the same period last year (610 Long last year). However, short-term days reduced (518 in Q4 vs 822 in Q3) and also reduced when compared to the same period last year (569 short last year).</w:t>
            </w:r>
          </w:p>
          <w:p w14:paraId="2FA125A9" w14:textId="37B7B6F9" w:rsidR="00672036" w:rsidRDefault="1A860223" w:rsidP="008C771E">
            <w:pPr>
              <w:pStyle w:val="ListParagraph"/>
              <w:numPr>
                <w:ilvl w:val="0"/>
                <w:numId w:val="40"/>
              </w:numPr>
              <w:ind w:right="358"/>
              <w:jc w:val="both"/>
              <w:rPr>
                <w:rFonts w:eastAsia="Arial"/>
                <w:color w:val="000000" w:themeColor="text1"/>
                <w:sz w:val="22"/>
                <w:szCs w:val="22"/>
              </w:rPr>
            </w:pPr>
            <w:r w:rsidRPr="00D9707D">
              <w:rPr>
                <w:rFonts w:eastAsia="Arial"/>
                <w:color w:val="000000" w:themeColor="text1"/>
                <w:sz w:val="22"/>
                <w:szCs w:val="22"/>
              </w:rPr>
              <w:t>the number of episodes decreasing from 248 in Q3 to 204 in Q4 (there were 198 in Q4 last year). (Short term episodes reduced from 215 to 165 in Q4). However long-term episodes increased from 33 in Q3 to 39 in Q4.</w:t>
            </w:r>
          </w:p>
          <w:p w14:paraId="6674B593" w14:textId="77777777" w:rsidR="00672036" w:rsidRPr="00672036" w:rsidRDefault="00672036" w:rsidP="00672036">
            <w:pPr>
              <w:pStyle w:val="ListParagraph"/>
              <w:ind w:left="720" w:right="358" w:firstLine="0"/>
              <w:jc w:val="both"/>
              <w:rPr>
                <w:rFonts w:eastAsia="Arial"/>
                <w:color w:val="000000" w:themeColor="text1"/>
                <w:sz w:val="22"/>
                <w:szCs w:val="22"/>
              </w:rPr>
            </w:pPr>
          </w:p>
          <w:p w14:paraId="45E62F41" w14:textId="39FCBB10" w:rsidR="1A860223" w:rsidRDefault="1A860223" w:rsidP="00672036">
            <w:pPr>
              <w:ind w:right="358"/>
              <w:jc w:val="both"/>
              <w:rPr>
                <w:rFonts w:eastAsia="Arial"/>
                <w:color w:val="000000" w:themeColor="text1"/>
                <w:sz w:val="22"/>
                <w:szCs w:val="22"/>
              </w:rPr>
            </w:pPr>
            <w:r w:rsidRPr="4669F09C">
              <w:rPr>
                <w:rFonts w:eastAsia="Arial"/>
                <w:color w:val="000000" w:themeColor="text1"/>
                <w:sz w:val="22"/>
                <w:szCs w:val="22"/>
              </w:rPr>
              <w:t>The top three reasons for sickness absence this quarter were MSK, Mental Health and Respiratory. The top three reasons will fluctuate quarter on quarter and will also be impacted by seasonal factors.</w:t>
            </w:r>
          </w:p>
          <w:tbl>
            <w:tblPr>
              <w:tblW w:w="0" w:type="auto"/>
              <w:jc w:val="center"/>
              <w:tblLayout w:type="fixed"/>
              <w:tblLook w:val="04A0" w:firstRow="1" w:lastRow="0" w:firstColumn="1" w:lastColumn="0" w:noHBand="0" w:noVBand="1"/>
            </w:tblPr>
            <w:tblGrid>
              <w:gridCol w:w="1783"/>
              <w:gridCol w:w="868"/>
              <w:gridCol w:w="1356"/>
              <w:gridCol w:w="1082"/>
              <w:gridCol w:w="1611"/>
              <w:gridCol w:w="799"/>
              <w:gridCol w:w="1417"/>
            </w:tblGrid>
            <w:tr w:rsidR="00207C07" w:rsidRPr="00CA329A" w14:paraId="406E7C9B" w14:textId="77777777" w:rsidTr="003C75BA">
              <w:trPr>
                <w:trHeight w:val="315"/>
                <w:jc w:val="center"/>
              </w:trPr>
              <w:tc>
                <w:tcPr>
                  <w:tcW w:w="1783"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6C4BD04" w14:textId="77777777" w:rsidR="00207C07" w:rsidRPr="00CA329A" w:rsidRDefault="00207C07" w:rsidP="00207C07">
                  <w:pPr>
                    <w:spacing w:after="0"/>
                    <w:rPr>
                      <w:rFonts w:ascii="Arial" w:hAnsi="Arial" w:cs="Arial"/>
                      <w:sz w:val="20"/>
                      <w:szCs w:val="20"/>
                    </w:rPr>
                  </w:pPr>
                  <w:r w:rsidRPr="00CA329A">
                    <w:rPr>
                      <w:rFonts w:ascii="Arial" w:eastAsia="Arial" w:hAnsi="Arial" w:cs="Arial"/>
                      <w:b/>
                      <w:bCs/>
                      <w:color w:val="000000" w:themeColor="text1"/>
                      <w:sz w:val="20"/>
                      <w:szCs w:val="20"/>
                    </w:rPr>
                    <w:t>Cause</w:t>
                  </w:r>
                </w:p>
              </w:tc>
              <w:tc>
                <w:tcPr>
                  <w:tcW w:w="222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941AA5"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Q4 22/23</w:t>
                  </w:r>
                </w:p>
              </w:tc>
              <w:tc>
                <w:tcPr>
                  <w:tcW w:w="2693" w:type="dxa"/>
                  <w:gridSpan w:val="2"/>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50CEFDC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Q3 23/24</w:t>
                  </w:r>
                </w:p>
              </w:tc>
              <w:tc>
                <w:tcPr>
                  <w:tcW w:w="2216" w:type="dxa"/>
                  <w:gridSpan w:val="2"/>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2FEA092B"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Q4 23/24</w:t>
                  </w:r>
                </w:p>
              </w:tc>
            </w:tr>
            <w:tr w:rsidR="00207C07" w:rsidRPr="00CA329A" w14:paraId="0EF42595" w14:textId="77777777" w:rsidTr="003C75BA">
              <w:trPr>
                <w:trHeight w:val="315"/>
                <w:jc w:val="center"/>
              </w:trPr>
              <w:tc>
                <w:tcPr>
                  <w:tcW w:w="1783" w:type="dxa"/>
                  <w:vMerge/>
                  <w:tcBorders>
                    <w:left w:val="single" w:sz="0" w:space="0" w:color="auto"/>
                    <w:bottom w:val="single" w:sz="0" w:space="0" w:color="auto"/>
                    <w:right w:val="single" w:sz="0" w:space="0" w:color="auto"/>
                  </w:tcBorders>
                  <w:shd w:val="clear" w:color="auto" w:fill="D9D9D9" w:themeFill="background1" w:themeFillShade="D9"/>
                  <w:vAlign w:val="center"/>
                </w:tcPr>
                <w:p w14:paraId="69AF12CF" w14:textId="77777777" w:rsidR="00207C07" w:rsidRPr="00CA329A" w:rsidRDefault="00207C07" w:rsidP="00207C07">
                  <w:pPr>
                    <w:rPr>
                      <w:rFonts w:ascii="Arial" w:hAnsi="Arial" w:cs="Arial"/>
                      <w:sz w:val="20"/>
                      <w:szCs w:val="20"/>
                    </w:rPr>
                  </w:pPr>
                </w:p>
              </w:tc>
              <w:tc>
                <w:tcPr>
                  <w:tcW w:w="868"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7C717A7E" w14:textId="77777777" w:rsidR="00207C07" w:rsidRPr="00CA329A" w:rsidRDefault="00207C07" w:rsidP="00207C07">
                  <w:pPr>
                    <w:spacing w:after="0"/>
                    <w:jc w:val="center"/>
                    <w:rPr>
                      <w:rFonts w:ascii="Arial" w:hAnsi="Arial" w:cs="Arial"/>
                      <w:sz w:val="20"/>
                      <w:szCs w:val="20"/>
                    </w:rPr>
                  </w:pPr>
                  <w:r w:rsidRPr="00CA329A">
                    <w:rPr>
                      <w:rFonts w:ascii="Arial" w:eastAsia="Arial" w:hAnsi="Arial" w:cs="Arial"/>
                      <w:color w:val="000000" w:themeColor="text1"/>
                      <w:sz w:val="20"/>
                      <w:szCs w:val="20"/>
                    </w:rPr>
                    <w:t>Days Lost</w:t>
                  </w:r>
                </w:p>
              </w:tc>
              <w:tc>
                <w:tcPr>
                  <w:tcW w:w="1356"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75382C" w14:textId="77777777" w:rsidR="00207C07" w:rsidRPr="00CA329A" w:rsidRDefault="00207C07" w:rsidP="00207C07">
                  <w:pPr>
                    <w:spacing w:after="0"/>
                    <w:jc w:val="center"/>
                    <w:rPr>
                      <w:rFonts w:ascii="Arial" w:hAnsi="Arial" w:cs="Arial"/>
                      <w:sz w:val="20"/>
                      <w:szCs w:val="20"/>
                    </w:rPr>
                  </w:pPr>
                  <w:r w:rsidRPr="00CA329A">
                    <w:rPr>
                      <w:rFonts w:ascii="Arial" w:eastAsia="Arial" w:hAnsi="Arial" w:cs="Arial"/>
                      <w:color w:val="000000" w:themeColor="text1"/>
                      <w:sz w:val="20"/>
                      <w:szCs w:val="20"/>
                    </w:rPr>
                    <w:t>Occurrences</w:t>
                  </w:r>
                </w:p>
              </w:tc>
              <w:tc>
                <w:tcPr>
                  <w:tcW w:w="10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F8C85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Days Lost</w:t>
                  </w:r>
                </w:p>
              </w:tc>
              <w:tc>
                <w:tcPr>
                  <w:tcW w:w="1611"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29F7E9"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Occurrences</w:t>
                  </w:r>
                </w:p>
              </w:tc>
              <w:tc>
                <w:tcPr>
                  <w:tcW w:w="7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1884BA" w14:textId="77777777" w:rsidR="00207C07" w:rsidRPr="00CA329A" w:rsidRDefault="00207C07" w:rsidP="00207C07">
                  <w:pPr>
                    <w:spacing w:after="0"/>
                    <w:jc w:val="center"/>
                    <w:rPr>
                      <w:rFonts w:ascii="Arial" w:hAnsi="Arial" w:cs="Arial"/>
                      <w:sz w:val="20"/>
                      <w:szCs w:val="20"/>
                    </w:rPr>
                  </w:pPr>
                  <w:r w:rsidRPr="00CA329A">
                    <w:rPr>
                      <w:rFonts w:ascii="Arial" w:eastAsia="Arial" w:hAnsi="Arial" w:cs="Arial"/>
                      <w:color w:val="000000" w:themeColor="text1"/>
                      <w:sz w:val="20"/>
                      <w:szCs w:val="20"/>
                    </w:rPr>
                    <w:t>Days Lost</w:t>
                  </w:r>
                </w:p>
              </w:tc>
              <w:tc>
                <w:tcPr>
                  <w:tcW w:w="1417"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A8C0AB" w14:textId="77777777" w:rsidR="00207C07" w:rsidRPr="00CA329A" w:rsidRDefault="00207C07" w:rsidP="00207C07">
                  <w:pPr>
                    <w:spacing w:after="0"/>
                    <w:jc w:val="center"/>
                    <w:rPr>
                      <w:rFonts w:ascii="Arial" w:hAnsi="Arial" w:cs="Arial"/>
                      <w:sz w:val="20"/>
                      <w:szCs w:val="20"/>
                    </w:rPr>
                  </w:pPr>
                  <w:r w:rsidRPr="00CA329A">
                    <w:rPr>
                      <w:rFonts w:ascii="Arial" w:eastAsia="Arial" w:hAnsi="Arial" w:cs="Arial"/>
                      <w:color w:val="000000" w:themeColor="text1"/>
                      <w:sz w:val="20"/>
                      <w:szCs w:val="20"/>
                    </w:rPr>
                    <w:t>Occurrences</w:t>
                  </w:r>
                </w:p>
              </w:tc>
            </w:tr>
            <w:tr w:rsidR="00207C07" w:rsidRPr="00CA329A" w14:paraId="745F7F12" w14:textId="77777777" w:rsidTr="003C75BA">
              <w:trPr>
                <w:trHeight w:val="315"/>
                <w:jc w:val="center"/>
              </w:trPr>
              <w:tc>
                <w:tcPr>
                  <w:tcW w:w="1783" w:type="dxa"/>
                  <w:tcBorders>
                    <w:top w:val="nil"/>
                    <w:left w:val="single" w:sz="8" w:space="0" w:color="auto"/>
                    <w:bottom w:val="single" w:sz="8" w:space="0" w:color="auto"/>
                    <w:right w:val="single" w:sz="8" w:space="0" w:color="auto"/>
                  </w:tcBorders>
                  <w:tcMar>
                    <w:left w:w="108" w:type="dxa"/>
                    <w:right w:w="108" w:type="dxa"/>
                  </w:tcMar>
                </w:tcPr>
                <w:p w14:paraId="47528737" w14:textId="77777777" w:rsidR="00207C07" w:rsidRPr="00CA329A" w:rsidRDefault="00207C07" w:rsidP="00207C07">
                  <w:pPr>
                    <w:spacing w:after="0"/>
                    <w:rPr>
                      <w:rFonts w:ascii="Arial" w:hAnsi="Arial" w:cs="Arial"/>
                      <w:sz w:val="20"/>
                      <w:szCs w:val="20"/>
                    </w:rPr>
                  </w:pPr>
                  <w:r w:rsidRPr="00CA329A">
                    <w:rPr>
                      <w:rFonts w:ascii="Arial" w:eastAsia="Arial" w:hAnsi="Arial" w:cs="Arial"/>
                      <w:color w:val="000000" w:themeColor="text1"/>
                      <w:sz w:val="20"/>
                      <w:szCs w:val="20"/>
                    </w:rPr>
                    <w:t>Gastro</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441A2AC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132</w:t>
                  </w:r>
                </w:p>
              </w:tc>
              <w:tc>
                <w:tcPr>
                  <w:tcW w:w="1356" w:type="dxa"/>
                  <w:tcBorders>
                    <w:top w:val="single" w:sz="8" w:space="0" w:color="auto"/>
                    <w:left w:val="single" w:sz="8" w:space="0" w:color="auto"/>
                    <w:bottom w:val="single" w:sz="8" w:space="0" w:color="auto"/>
                    <w:right w:val="single" w:sz="8" w:space="0" w:color="auto"/>
                  </w:tcBorders>
                  <w:tcMar>
                    <w:left w:w="108" w:type="dxa"/>
                    <w:right w:w="108" w:type="dxa"/>
                  </w:tcMar>
                </w:tcPr>
                <w:p w14:paraId="3AE75641"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36</w:t>
                  </w:r>
                </w:p>
              </w:tc>
              <w:tc>
                <w:tcPr>
                  <w:tcW w:w="1082" w:type="dxa"/>
                  <w:tcBorders>
                    <w:top w:val="single" w:sz="8" w:space="0" w:color="auto"/>
                    <w:left w:val="single" w:sz="8" w:space="0" w:color="auto"/>
                    <w:bottom w:val="single" w:sz="8" w:space="0" w:color="auto"/>
                    <w:right w:val="single" w:sz="8" w:space="0" w:color="auto"/>
                  </w:tcBorders>
                  <w:tcMar>
                    <w:left w:w="108" w:type="dxa"/>
                    <w:right w:w="108" w:type="dxa"/>
                  </w:tcMar>
                </w:tcPr>
                <w:p w14:paraId="57E4C62A"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130</w:t>
                  </w:r>
                </w:p>
              </w:tc>
              <w:tc>
                <w:tcPr>
                  <w:tcW w:w="1611" w:type="dxa"/>
                  <w:tcBorders>
                    <w:top w:val="single" w:sz="8" w:space="0" w:color="auto"/>
                    <w:left w:val="single" w:sz="8" w:space="0" w:color="auto"/>
                    <w:bottom w:val="single" w:sz="8" w:space="0" w:color="auto"/>
                    <w:right w:val="single" w:sz="8" w:space="0" w:color="auto"/>
                  </w:tcBorders>
                  <w:tcMar>
                    <w:left w:w="108" w:type="dxa"/>
                    <w:right w:w="108" w:type="dxa"/>
                  </w:tcMar>
                </w:tcPr>
                <w:p w14:paraId="7E932F31"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44</w:t>
                  </w:r>
                </w:p>
              </w:tc>
              <w:tc>
                <w:tcPr>
                  <w:tcW w:w="799" w:type="dxa"/>
                  <w:tcBorders>
                    <w:top w:val="single" w:sz="8" w:space="0" w:color="auto"/>
                    <w:left w:val="single" w:sz="8" w:space="0" w:color="auto"/>
                    <w:bottom w:val="single" w:sz="8" w:space="0" w:color="auto"/>
                    <w:right w:val="single" w:sz="8" w:space="0" w:color="auto"/>
                  </w:tcBorders>
                  <w:tcMar>
                    <w:left w:w="108" w:type="dxa"/>
                    <w:right w:w="108" w:type="dxa"/>
                  </w:tcMar>
                </w:tcPr>
                <w:p w14:paraId="6F866741"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119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2341D94"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32</w:t>
                  </w:r>
                </w:p>
              </w:tc>
            </w:tr>
            <w:tr w:rsidR="00207C07" w:rsidRPr="00CA329A" w14:paraId="06207137" w14:textId="77777777" w:rsidTr="003C75BA">
              <w:trPr>
                <w:trHeight w:val="315"/>
                <w:jc w:val="center"/>
              </w:trPr>
              <w:tc>
                <w:tcPr>
                  <w:tcW w:w="1783" w:type="dxa"/>
                  <w:tcBorders>
                    <w:top w:val="single" w:sz="8" w:space="0" w:color="auto"/>
                    <w:left w:val="single" w:sz="8" w:space="0" w:color="auto"/>
                    <w:bottom w:val="single" w:sz="8" w:space="0" w:color="auto"/>
                    <w:right w:val="single" w:sz="8" w:space="0" w:color="auto"/>
                  </w:tcBorders>
                  <w:tcMar>
                    <w:left w:w="108" w:type="dxa"/>
                    <w:right w:w="108" w:type="dxa"/>
                  </w:tcMar>
                </w:tcPr>
                <w:p w14:paraId="0E9ABA3F" w14:textId="77777777" w:rsidR="00207C07" w:rsidRPr="00CA329A" w:rsidRDefault="00207C07" w:rsidP="00207C07">
                  <w:pPr>
                    <w:spacing w:after="0"/>
                    <w:rPr>
                      <w:rFonts w:ascii="Arial" w:hAnsi="Arial" w:cs="Arial"/>
                      <w:sz w:val="20"/>
                      <w:szCs w:val="20"/>
                    </w:rPr>
                  </w:pPr>
                  <w:r w:rsidRPr="00CA329A">
                    <w:rPr>
                      <w:rFonts w:ascii="Arial" w:eastAsia="Arial" w:hAnsi="Arial" w:cs="Arial"/>
                      <w:color w:val="000000" w:themeColor="text1"/>
                      <w:sz w:val="20"/>
                      <w:szCs w:val="20"/>
                    </w:rPr>
                    <w:t>Mental Health</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60E7BB28"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302</w:t>
                  </w:r>
                </w:p>
              </w:tc>
              <w:tc>
                <w:tcPr>
                  <w:tcW w:w="1356" w:type="dxa"/>
                  <w:tcBorders>
                    <w:top w:val="single" w:sz="8" w:space="0" w:color="auto"/>
                    <w:left w:val="single" w:sz="8" w:space="0" w:color="auto"/>
                    <w:bottom w:val="single" w:sz="8" w:space="0" w:color="auto"/>
                    <w:right w:val="single" w:sz="8" w:space="0" w:color="auto"/>
                  </w:tcBorders>
                  <w:tcMar>
                    <w:left w:w="108" w:type="dxa"/>
                    <w:right w:w="108" w:type="dxa"/>
                  </w:tcMar>
                </w:tcPr>
                <w:p w14:paraId="3503D72E"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18</w:t>
                  </w:r>
                </w:p>
              </w:tc>
              <w:tc>
                <w:tcPr>
                  <w:tcW w:w="1082" w:type="dxa"/>
                  <w:tcBorders>
                    <w:top w:val="single" w:sz="8" w:space="0" w:color="auto"/>
                    <w:left w:val="single" w:sz="8" w:space="0" w:color="auto"/>
                    <w:bottom w:val="single" w:sz="8" w:space="0" w:color="auto"/>
                    <w:right w:val="single" w:sz="8" w:space="0" w:color="auto"/>
                  </w:tcBorders>
                  <w:tcMar>
                    <w:left w:w="108" w:type="dxa"/>
                    <w:right w:w="108" w:type="dxa"/>
                  </w:tcMar>
                </w:tcPr>
                <w:p w14:paraId="6F62DDE5"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442</w:t>
                  </w:r>
                </w:p>
              </w:tc>
              <w:tc>
                <w:tcPr>
                  <w:tcW w:w="1611" w:type="dxa"/>
                  <w:tcBorders>
                    <w:top w:val="single" w:sz="8" w:space="0" w:color="auto"/>
                    <w:left w:val="single" w:sz="8" w:space="0" w:color="auto"/>
                    <w:bottom w:val="single" w:sz="8" w:space="0" w:color="auto"/>
                    <w:right w:val="single" w:sz="8" w:space="0" w:color="auto"/>
                  </w:tcBorders>
                  <w:tcMar>
                    <w:left w:w="108" w:type="dxa"/>
                    <w:right w:w="108" w:type="dxa"/>
                  </w:tcMar>
                </w:tcPr>
                <w:p w14:paraId="3EE78065"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23</w:t>
                  </w:r>
                </w:p>
              </w:tc>
              <w:tc>
                <w:tcPr>
                  <w:tcW w:w="799" w:type="dxa"/>
                  <w:tcBorders>
                    <w:top w:val="single" w:sz="8" w:space="0" w:color="auto"/>
                    <w:left w:val="single" w:sz="8" w:space="0" w:color="auto"/>
                    <w:bottom w:val="single" w:sz="8" w:space="0" w:color="auto"/>
                    <w:right w:val="single" w:sz="8" w:space="0" w:color="auto"/>
                  </w:tcBorders>
                  <w:tcMar>
                    <w:left w:w="108" w:type="dxa"/>
                    <w:right w:w="108" w:type="dxa"/>
                  </w:tcMar>
                </w:tcPr>
                <w:p w14:paraId="5235733D"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689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6792CF1D"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25</w:t>
                  </w:r>
                </w:p>
              </w:tc>
            </w:tr>
            <w:tr w:rsidR="00207C07" w:rsidRPr="00CA329A" w14:paraId="05A959DC" w14:textId="77777777" w:rsidTr="003C75BA">
              <w:trPr>
                <w:trHeight w:val="315"/>
                <w:jc w:val="center"/>
              </w:trPr>
              <w:tc>
                <w:tcPr>
                  <w:tcW w:w="1783" w:type="dxa"/>
                  <w:tcBorders>
                    <w:top w:val="single" w:sz="8" w:space="0" w:color="auto"/>
                    <w:left w:val="single" w:sz="8" w:space="0" w:color="auto"/>
                    <w:bottom w:val="single" w:sz="8" w:space="0" w:color="auto"/>
                    <w:right w:val="single" w:sz="8" w:space="0" w:color="auto"/>
                  </w:tcBorders>
                  <w:tcMar>
                    <w:left w:w="108" w:type="dxa"/>
                    <w:right w:w="108" w:type="dxa"/>
                  </w:tcMar>
                </w:tcPr>
                <w:p w14:paraId="25A4111E" w14:textId="77777777" w:rsidR="00207C07" w:rsidRPr="00CA329A" w:rsidRDefault="00207C07" w:rsidP="00207C07">
                  <w:pPr>
                    <w:spacing w:after="0"/>
                    <w:rPr>
                      <w:rFonts w:ascii="Arial" w:hAnsi="Arial" w:cs="Arial"/>
                      <w:sz w:val="20"/>
                      <w:szCs w:val="20"/>
                    </w:rPr>
                  </w:pPr>
                  <w:r w:rsidRPr="00CA329A">
                    <w:rPr>
                      <w:rFonts w:ascii="Arial" w:eastAsia="Arial" w:hAnsi="Arial" w:cs="Arial"/>
                      <w:color w:val="000000" w:themeColor="text1"/>
                      <w:sz w:val="20"/>
                      <w:szCs w:val="20"/>
                    </w:rPr>
                    <w:t>Musculo Skeletal</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22315FFA"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369</w:t>
                  </w:r>
                </w:p>
              </w:tc>
              <w:tc>
                <w:tcPr>
                  <w:tcW w:w="1356" w:type="dxa"/>
                  <w:tcBorders>
                    <w:top w:val="single" w:sz="8" w:space="0" w:color="auto"/>
                    <w:left w:val="single" w:sz="8" w:space="0" w:color="auto"/>
                    <w:bottom w:val="single" w:sz="8" w:space="0" w:color="auto"/>
                    <w:right w:val="single" w:sz="8" w:space="0" w:color="auto"/>
                  </w:tcBorders>
                  <w:tcMar>
                    <w:left w:w="108" w:type="dxa"/>
                    <w:right w:w="108" w:type="dxa"/>
                  </w:tcMar>
                </w:tcPr>
                <w:p w14:paraId="5B3BB68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37</w:t>
                  </w:r>
                </w:p>
              </w:tc>
              <w:tc>
                <w:tcPr>
                  <w:tcW w:w="1082" w:type="dxa"/>
                  <w:tcBorders>
                    <w:top w:val="single" w:sz="8" w:space="0" w:color="auto"/>
                    <w:left w:val="single" w:sz="8" w:space="0" w:color="auto"/>
                    <w:bottom w:val="single" w:sz="8" w:space="0" w:color="auto"/>
                    <w:right w:val="single" w:sz="8" w:space="0" w:color="auto"/>
                  </w:tcBorders>
                  <w:tcMar>
                    <w:left w:w="108" w:type="dxa"/>
                    <w:right w:w="108" w:type="dxa"/>
                  </w:tcMar>
                </w:tcPr>
                <w:p w14:paraId="1CD59E60"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644</w:t>
                  </w:r>
                </w:p>
              </w:tc>
              <w:tc>
                <w:tcPr>
                  <w:tcW w:w="1611" w:type="dxa"/>
                  <w:tcBorders>
                    <w:top w:val="single" w:sz="8" w:space="0" w:color="auto"/>
                    <w:left w:val="single" w:sz="8" w:space="0" w:color="auto"/>
                    <w:bottom w:val="single" w:sz="8" w:space="0" w:color="auto"/>
                    <w:right w:val="single" w:sz="8" w:space="0" w:color="auto"/>
                  </w:tcBorders>
                  <w:tcMar>
                    <w:left w:w="108" w:type="dxa"/>
                    <w:right w:w="108" w:type="dxa"/>
                  </w:tcMar>
                </w:tcPr>
                <w:p w14:paraId="4A299A19"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37</w:t>
                  </w:r>
                </w:p>
              </w:tc>
              <w:tc>
                <w:tcPr>
                  <w:tcW w:w="799" w:type="dxa"/>
                  <w:tcBorders>
                    <w:top w:val="single" w:sz="8" w:space="0" w:color="auto"/>
                    <w:left w:val="single" w:sz="8" w:space="0" w:color="auto"/>
                    <w:bottom w:val="single" w:sz="8" w:space="0" w:color="auto"/>
                    <w:right w:val="single" w:sz="8" w:space="0" w:color="auto"/>
                  </w:tcBorders>
                  <w:tcMar>
                    <w:left w:w="108" w:type="dxa"/>
                    <w:right w:w="108" w:type="dxa"/>
                  </w:tcMar>
                </w:tcPr>
                <w:p w14:paraId="39098707"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468</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3D8DD822"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34</w:t>
                  </w:r>
                </w:p>
              </w:tc>
            </w:tr>
            <w:tr w:rsidR="00207C07" w:rsidRPr="00CA329A" w14:paraId="0A201530" w14:textId="77777777" w:rsidTr="003C75BA">
              <w:trPr>
                <w:trHeight w:val="315"/>
                <w:jc w:val="center"/>
              </w:trPr>
              <w:tc>
                <w:tcPr>
                  <w:tcW w:w="1783" w:type="dxa"/>
                  <w:tcBorders>
                    <w:top w:val="single" w:sz="8" w:space="0" w:color="auto"/>
                    <w:left w:val="single" w:sz="8" w:space="0" w:color="auto"/>
                    <w:bottom w:val="single" w:sz="8" w:space="0" w:color="auto"/>
                    <w:right w:val="single" w:sz="8" w:space="0" w:color="auto"/>
                  </w:tcBorders>
                  <w:tcMar>
                    <w:left w:w="108" w:type="dxa"/>
                    <w:right w:w="108" w:type="dxa"/>
                  </w:tcMar>
                </w:tcPr>
                <w:p w14:paraId="4CE907AA" w14:textId="77777777" w:rsidR="00207C07" w:rsidRPr="00CA329A" w:rsidRDefault="00207C07" w:rsidP="00207C07">
                  <w:pPr>
                    <w:spacing w:after="0"/>
                    <w:rPr>
                      <w:rFonts w:ascii="Arial" w:hAnsi="Arial" w:cs="Arial"/>
                      <w:sz w:val="20"/>
                      <w:szCs w:val="20"/>
                    </w:rPr>
                  </w:pPr>
                  <w:r w:rsidRPr="00CA329A">
                    <w:rPr>
                      <w:rFonts w:ascii="Arial" w:eastAsia="Arial" w:hAnsi="Arial" w:cs="Arial"/>
                      <w:color w:val="000000" w:themeColor="text1"/>
                      <w:sz w:val="20"/>
                      <w:szCs w:val="20"/>
                    </w:rPr>
                    <w:t>Respiratory</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22D7EE2F"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217</w:t>
                  </w:r>
                </w:p>
              </w:tc>
              <w:tc>
                <w:tcPr>
                  <w:tcW w:w="1356" w:type="dxa"/>
                  <w:tcBorders>
                    <w:top w:val="single" w:sz="8" w:space="0" w:color="auto"/>
                    <w:left w:val="single" w:sz="8" w:space="0" w:color="auto"/>
                    <w:bottom w:val="single" w:sz="8" w:space="0" w:color="auto"/>
                    <w:right w:val="single" w:sz="8" w:space="0" w:color="auto"/>
                  </w:tcBorders>
                  <w:tcMar>
                    <w:left w:w="108" w:type="dxa"/>
                    <w:right w:w="108" w:type="dxa"/>
                  </w:tcMar>
                </w:tcPr>
                <w:p w14:paraId="50D94A5A"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61</w:t>
                  </w:r>
                </w:p>
              </w:tc>
              <w:tc>
                <w:tcPr>
                  <w:tcW w:w="1082" w:type="dxa"/>
                  <w:tcBorders>
                    <w:top w:val="single" w:sz="8" w:space="0" w:color="auto"/>
                    <w:left w:val="single" w:sz="8" w:space="0" w:color="auto"/>
                    <w:bottom w:val="single" w:sz="8" w:space="0" w:color="auto"/>
                    <w:right w:val="single" w:sz="8" w:space="0" w:color="auto"/>
                  </w:tcBorders>
                  <w:tcMar>
                    <w:left w:w="108" w:type="dxa"/>
                    <w:right w:w="108" w:type="dxa"/>
                  </w:tcMar>
                </w:tcPr>
                <w:p w14:paraId="3B06514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312</w:t>
                  </w:r>
                </w:p>
              </w:tc>
              <w:tc>
                <w:tcPr>
                  <w:tcW w:w="1611" w:type="dxa"/>
                  <w:tcBorders>
                    <w:top w:val="single" w:sz="8" w:space="0" w:color="auto"/>
                    <w:left w:val="single" w:sz="8" w:space="0" w:color="auto"/>
                    <w:bottom w:val="single" w:sz="8" w:space="0" w:color="auto"/>
                    <w:right w:val="single" w:sz="8" w:space="0" w:color="auto"/>
                  </w:tcBorders>
                  <w:tcMar>
                    <w:left w:w="108" w:type="dxa"/>
                    <w:right w:w="108" w:type="dxa"/>
                  </w:tcMar>
                </w:tcPr>
                <w:p w14:paraId="7C6846C3"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89</w:t>
                  </w:r>
                </w:p>
              </w:tc>
              <w:tc>
                <w:tcPr>
                  <w:tcW w:w="799" w:type="dxa"/>
                  <w:tcBorders>
                    <w:top w:val="single" w:sz="8" w:space="0" w:color="auto"/>
                    <w:left w:val="single" w:sz="8" w:space="0" w:color="auto"/>
                    <w:bottom w:val="single" w:sz="8" w:space="0" w:color="auto"/>
                    <w:right w:val="single" w:sz="8" w:space="0" w:color="auto"/>
                  </w:tcBorders>
                  <w:tcMar>
                    <w:left w:w="108" w:type="dxa"/>
                    <w:right w:w="108" w:type="dxa"/>
                  </w:tcMar>
                </w:tcPr>
                <w:p w14:paraId="476F955C"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230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C1C144"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61</w:t>
                  </w:r>
                </w:p>
              </w:tc>
            </w:tr>
            <w:tr w:rsidR="00207C07" w:rsidRPr="00CA329A" w14:paraId="310BFE60" w14:textId="77777777" w:rsidTr="003C75BA">
              <w:trPr>
                <w:trHeight w:val="315"/>
                <w:jc w:val="center"/>
              </w:trPr>
              <w:tc>
                <w:tcPr>
                  <w:tcW w:w="1783" w:type="dxa"/>
                  <w:tcBorders>
                    <w:top w:val="single" w:sz="8" w:space="0" w:color="auto"/>
                    <w:left w:val="single" w:sz="8" w:space="0" w:color="auto"/>
                    <w:bottom w:val="single" w:sz="8" w:space="0" w:color="auto"/>
                    <w:right w:val="single" w:sz="8" w:space="0" w:color="auto"/>
                  </w:tcBorders>
                  <w:tcMar>
                    <w:left w:w="108" w:type="dxa"/>
                    <w:right w:w="108" w:type="dxa"/>
                  </w:tcMar>
                </w:tcPr>
                <w:p w14:paraId="0BD990DB" w14:textId="77777777" w:rsidR="00207C07" w:rsidRPr="00CA329A" w:rsidRDefault="00207C07" w:rsidP="00207C07">
                  <w:pPr>
                    <w:spacing w:after="0"/>
                    <w:rPr>
                      <w:rFonts w:ascii="Arial" w:hAnsi="Arial" w:cs="Arial"/>
                      <w:sz w:val="20"/>
                      <w:szCs w:val="20"/>
                    </w:rPr>
                  </w:pPr>
                  <w:r w:rsidRPr="00CA329A">
                    <w:rPr>
                      <w:rFonts w:ascii="Arial" w:eastAsia="Arial" w:hAnsi="Arial" w:cs="Arial"/>
                      <w:color w:val="000000" w:themeColor="text1"/>
                      <w:sz w:val="20"/>
                      <w:szCs w:val="20"/>
                    </w:rPr>
                    <w:t>Other</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3496E0CD"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159</w:t>
                  </w:r>
                </w:p>
              </w:tc>
              <w:tc>
                <w:tcPr>
                  <w:tcW w:w="1356" w:type="dxa"/>
                  <w:tcBorders>
                    <w:top w:val="single" w:sz="8" w:space="0" w:color="auto"/>
                    <w:left w:val="single" w:sz="8" w:space="0" w:color="auto"/>
                    <w:bottom w:val="single" w:sz="8" w:space="0" w:color="auto"/>
                    <w:right w:val="single" w:sz="8" w:space="0" w:color="auto"/>
                  </w:tcBorders>
                  <w:tcMar>
                    <w:left w:w="108" w:type="dxa"/>
                    <w:right w:w="108" w:type="dxa"/>
                  </w:tcMar>
                </w:tcPr>
                <w:p w14:paraId="1B3AD7A4"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46</w:t>
                  </w:r>
                </w:p>
              </w:tc>
              <w:tc>
                <w:tcPr>
                  <w:tcW w:w="1082" w:type="dxa"/>
                  <w:tcBorders>
                    <w:top w:val="single" w:sz="8" w:space="0" w:color="auto"/>
                    <w:left w:val="single" w:sz="8" w:space="0" w:color="auto"/>
                    <w:bottom w:val="single" w:sz="8" w:space="0" w:color="auto"/>
                    <w:right w:val="single" w:sz="8" w:space="0" w:color="auto"/>
                  </w:tcBorders>
                  <w:tcMar>
                    <w:left w:w="108" w:type="dxa"/>
                    <w:right w:w="108" w:type="dxa"/>
                  </w:tcMar>
                </w:tcPr>
                <w:p w14:paraId="3B6F66C6"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325</w:t>
                  </w:r>
                </w:p>
              </w:tc>
              <w:tc>
                <w:tcPr>
                  <w:tcW w:w="1611" w:type="dxa"/>
                  <w:tcBorders>
                    <w:top w:val="single" w:sz="8" w:space="0" w:color="auto"/>
                    <w:left w:val="single" w:sz="8" w:space="0" w:color="auto"/>
                    <w:bottom w:val="single" w:sz="8" w:space="0" w:color="auto"/>
                    <w:right w:val="single" w:sz="8" w:space="0" w:color="auto"/>
                  </w:tcBorders>
                  <w:tcMar>
                    <w:left w:w="108" w:type="dxa"/>
                    <w:right w:w="108" w:type="dxa"/>
                  </w:tcMar>
                </w:tcPr>
                <w:p w14:paraId="3BC69C9C"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55</w:t>
                  </w:r>
                </w:p>
              </w:tc>
              <w:tc>
                <w:tcPr>
                  <w:tcW w:w="799" w:type="dxa"/>
                  <w:tcBorders>
                    <w:top w:val="single" w:sz="8" w:space="0" w:color="auto"/>
                    <w:left w:val="single" w:sz="8" w:space="0" w:color="auto"/>
                    <w:bottom w:val="single" w:sz="8" w:space="0" w:color="auto"/>
                    <w:right w:val="single" w:sz="8" w:space="0" w:color="auto"/>
                  </w:tcBorders>
                  <w:tcMar>
                    <w:left w:w="108" w:type="dxa"/>
                    <w:right w:w="108" w:type="dxa"/>
                  </w:tcMar>
                </w:tcPr>
                <w:p w14:paraId="4D72EEFA"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213</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D46D2A6"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color w:val="000000" w:themeColor="text1"/>
                      <w:sz w:val="20"/>
                      <w:szCs w:val="20"/>
                    </w:rPr>
                    <w:t>52</w:t>
                  </w:r>
                </w:p>
              </w:tc>
            </w:tr>
            <w:tr w:rsidR="00207C07" w:rsidRPr="00CA329A" w14:paraId="02047944" w14:textId="77777777" w:rsidTr="003C75BA">
              <w:trPr>
                <w:trHeight w:val="315"/>
                <w:jc w:val="center"/>
              </w:trPr>
              <w:tc>
                <w:tcPr>
                  <w:tcW w:w="17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2A7B13" w14:textId="77777777" w:rsidR="00207C07" w:rsidRPr="00CA329A" w:rsidRDefault="00207C07" w:rsidP="00207C07">
                  <w:pPr>
                    <w:spacing w:after="0"/>
                    <w:rPr>
                      <w:rFonts w:ascii="Arial" w:hAnsi="Arial" w:cs="Arial"/>
                      <w:sz w:val="20"/>
                      <w:szCs w:val="20"/>
                    </w:rPr>
                  </w:pPr>
                  <w:r w:rsidRPr="00CA329A">
                    <w:rPr>
                      <w:rFonts w:ascii="Arial" w:eastAsia="Arial" w:hAnsi="Arial" w:cs="Arial"/>
                      <w:b/>
                      <w:bCs/>
                      <w:color w:val="000000" w:themeColor="text1"/>
                      <w:sz w:val="20"/>
                      <w:szCs w:val="20"/>
                    </w:rPr>
                    <w:t>Total Days Lost</w:t>
                  </w:r>
                </w:p>
              </w:tc>
              <w:tc>
                <w:tcPr>
                  <w:tcW w:w="8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CC04558"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1179</w:t>
                  </w:r>
                </w:p>
              </w:tc>
              <w:tc>
                <w:tcPr>
                  <w:tcW w:w="13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73118B5"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198</w:t>
                  </w:r>
                </w:p>
              </w:tc>
              <w:tc>
                <w:tcPr>
                  <w:tcW w:w="10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8DCC7F"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1853</w:t>
                  </w:r>
                </w:p>
              </w:tc>
              <w:tc>
                <w:tcPr>
                  <w:tcW w:w="161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EAD777"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248</w:t>
                  </w:r>
                </w:p>
              </w:tc>
              <w:tc>
                <w:tcPr>
                  <w:tcW w:w="7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758B3F7"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1719</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FCEC5E" w14:textId="77777777" w:rsidR="00207C07" w:rsidRPr="00CA329A" w:rsidRDefault="00207C07" w:rsidP="00207C07">
                  <w:pPr>
                    <w:spacing w:line="257" w:lineRule="auto"/>
                    <w:jc w:val="center"/>
                    <w:rPr>
                      <w:rFonts w:ascii="Arial" w:hAnsi="Arial" w:cs="Arial"/>
                      <w:sz w:val="20"/>
                      <w:szCs w:val="20"/>
                    </w:rPr>
                  </w:pPr>
                  <w:r w:rsidRPr="00CA329A">
                    <w:rPr>
                      <w:rFonts w:ascii="Arial" w:eastAsia="Arial" w:hAnsi="Arial" w:cs="Arial"/>
                      <w:b/>
                      <w:bCs/>
                      <w:color w:val="000000" w:themeColor="text1"/>
                      <w:sz w:val="20"/>
                      <w:szCs w:val="20"/>
                    </w:rPr>
                    <w:t>204</w:t>
                  </w:r>
                </w:p>
              </w:tc>
            </w:tr>
          </w:tbl>
          <w:p w14:paraId="092CCE1F" w14:textId="77777777" w:rsidR="00DD4D9B" w:rsidRDefault="00DD4D9B" w:rsidP="00672036">
            <w:pPr>
              <w:spacing w:after="0"/>
              <w:ind w:right="-2"/>
              <w:jc w:val="both"/>
              <w:rPr>
                <w:rFonts w:ascii="Arial" w:eastAsia="Arial" w:hAnsi="Arial" w:cs="Arial"/>
                <w:b/>
                <w:bCs/>
                <w:color w:val="000000" w:themeColor="text1"/>
                <w:sz w:val="22"/>
                <w:szCs w:val="22"/>
              </w:rPr>
            </w:pPr>
          </w:p>
          <w:p w14:paraId="7E34358B" w14:textId="77777777" w:rsidR="00DD4D9B" w:rsidRDefault="00DD4D9B" w:rsidP="00672036">
            <w:pPr>
              <w:spacing w:after="0"/>
              <w:ind w:right="-2"/>
              <w:jc w:val="both"/>
              <w:rPr>
                <w:rFonts w:ascii="Arial" w:eastAsia="Arial" w:hAnsi="Arial" w:cs="Arial"/>
                <w:b/>
                <w:bCs/>
                <w:color w:val="000000" w:themeColor="text1"/>
                <w:sz w:val="22"/>
                <w:szCs w:val="22"/>
              </w:rPr>
            </w:pPr>
          </w:p>
          <w:p w14:paraId="5B65196D" w14:textId="33F71639" w:rsidR="00F72BF6" w:rsidRDefault="1A860223" w:rsidP="00672036">
            <w:pPr>
              <w:spacing w:after="0"/>
              <w:ind w:right="-2"/>
              <w:jc w:val="both"/>
              <w:rPr>
                <w:rFonts w:ascii="Arial" w:eastAsia="Arial" w:hAnsi="Arial" w:cs="Arial"/>
                <w:b/>
                <w:bCs/>
                <w:color w:val="000000" w:themeColor="text1"/>
                <w:sz w:val="22"/>
                <w:szCs w:val="22"/>
              </w:rPr>
            </w:pPr>
            <w:r w:rsidRPr="4669F09C">
              <w:rPr>
                <w:rFonts w:ascii="Arial" w:eastAsia="Arial" w:hAnsi="Arial" w:cs="Arial"/>
                <w:b/>
                <w:bCs/>
                <w:color w:val="000000" w:themeColor="text1"/>
                <w:sz w:val="22"/>
                <w:szCs w:val="22"/>
              </w:rPr>
              <w:t>Sickness by Contract Type</w:t>
            </w:r>
          </w:p>
          <w:p w14:paraId="0D7C85CD" w14:textId="428EB2F7" w:rsidR="0061413C" w:rsidRDefault="00F72BF6" w:rsidP="0061413C">
            <w:pPr>
              <w:ind w:right="-2"/>
              <w:rPr>
                <w:rFonts w:eastAsia="Arial"/>
                <w:color w:val="000000" w:themeColor="text1"/>
                <w:sz w:val="22"/>
                <w:szCs w:val="22"/>
              </w:rPr>
            </w:pPr>
            <w:r w:rsidRPr="0061413C">
              <w:rPr>
                <w:rFonts w:eastAsia="Arial"/>
                <w:b/>
                <w:color w:val="000000" w:themeColor="text1"/>
                <w:sz w:val="22"/>
                <w:szCs w:val="22"/>
              </w:rPr>
              <w:br/>
            </w:r>
            <w:r w:rsidR="1A860223" w:rsidRPr="0061413C">
              <w:rPr>
                <w:rFonts w:eastAsia="Arial"/>
                <w:color w:val="000000" w:themeColor="text1"/>
                <w:sz w:val="22"/>
                <w:szCs w:val="22"/>
              </w:rPr>
              <w:t xml:space="preserve">Compared to last quarter, sickness absence has decreased for Wholetime and Green Book but increased for On-Call and Control. </w:t>
            </w:r>
            <w:r w:rsidRPr="0061413C">
              <w:rPr>
                <w:rFonts w:eastAsia="Arial"/>
                <w:color w:val="000000" w:themeColor="text1"/>
                <w:sz w:val="22"/>
                <w:szCs w:val="22"/>
              </w:rPr>
              <w:br/>
            </w:r>
            <w:r w:rsidRPr="0061413C">
              <w:rPr>
                <w:rFonts w:eastAsia="Arial"/>
                <w:color w:val="000000" w:themeColor="text1"/>
                <w:sz w:val="22"/>
                <w:szCs w:val="22"/>
              </w:rPr>
              <w:lastRenderedPageBreak/>
              <w:br/>
            </w:r>
            <w:r w:rsidR="1A860223" w:rsidRPr="0061413C">
              <w:rPr>
                <w:rFonts w:eastAsia="Arial"/>
                <w:color w:val="000000" w:themeColor="text1"/>
                <w:sz w:val="22"/>
                <w:szCs w:val="22"/>
              </w:rPr>
              <w:t>In comparison to the same period last year, sickness days lost has increased for all contract types.</w:t>
            </w:r>
          </w:p>
          <w:p w14:paraId="02416D5F" w14:textId="2CA33E61" w:rsidR="1A860223" w:rsidRDefault="00F72BF6" w:rsidP="0061413C">
            <w:pPr>
              <w:pStyle w:val="ListParagraph"/>
              <w:numPr>
                <w:ilvl w:val="0"/>
                <w:numId w:val="42"/>
              </w:numPr>
              <w:ind w:right="-2"/>
              <w:rPr>
                <w:rFonts w:eastAsia="Arial"/>
                <w:color w:val="000000" w:themeColor="text1"/>
                <w:sz w:val="22"/>
                <w:szCs w:val="22"/>
              </w:rPr>
            </w:pPr>
            <w:r w:rsidRPr="0061413C">
              <w:rPr>
                <w:rFonts w:eastAsia="Arial"/>
                <w:color w:val="000000" w:themeColor="text1"/>
                <w:sz w:val="22"/>
                <w:szCs w:val="22"/>
              </w:rPr>
              <w:t>G</w:t>
            </w:r>
            <w:r w:rsidR="1A860223" w:rsidRPr="4669F09C">
              <w:rPr>
                <w:rFonts w:eastAsia="Arial"/>
                <w:color w:val="000000" w:themeColor="text1"/>
                <w:sz w:val="22"/>
                <w:szCs w:val="22"/>
              </w:rPr>
              <w:t xml:space="preserve">reen Book absence has fluctuated. Last year saw sickness decrease each quarter but from Q1 this financial year it has increased each quarter and then slightly reduced in Q4. This is due to Mental Health, Gastro, Cancer and virus cases reducing this quarter in this staffing group. </w:t>
            </w:r>
          </w:p>
          <w:p w14:paraId="3C80341C" w14:textId="26D8D1B8" w:rsidR="1A860223" w:rsidRDefault="1A860223" w:rsidP="00672036">
            <w:pPr>
              <w:spacing w:after="0" w:line="257" w:lineRule="auto"/>
              <w:rPr>
                <w:rFonts w:ascii="Arial" w:eastAsia="Arial" w:hAnsi="Arial" w:cs="Arial"/>
                <w:color w:val="000000" w:themeColor="text1"/>
                <w:sz w:val="22"/>
                <w:szCs w:val="22"/>
              </w:rPr>
            </w:pPr>
            <w:r w:rsidRPr="4669F09C">
              <w:rPr>
                <w:rFonts w:ascii="Arial" w:eastAsia="Arial" w:hAnsi="Arial" w:cs="Arial"/>
                <w:color w:val="000000" w:themeColor="text1"/>
                <w:sz w:val="22"/>
                <w:szCs w:val="22"/>
              </w:rPr>
              <w:t xml:space="preserve"> </w:t>
            </w:r>
          </w:p>
          <w:p w14:paraId="2326E5F6" w14:textId="250AC522" w:rsidR="1A860223" w:rsidRPr="00F72BF6" w:rsidRDefault="1A860223" w:rsidP="0061413C">
            <w:pPr>
              <w:pStyle w:val="ListParagraph"/>
              <w:numPr>
                <w:ilvl w:val="0"/>
                <w:numId w:val="42"/>
              </w:numPr>
              <w:spacing w:line="257" w:lineRule="auto"/>
              <w:rPr>
                <w:rFonts w:eastAsia="Arial"/>
                <w:color w:val="000000" w:themeColor="text1"/>
                <w:sz w:val="22"/>
                <w:szCs w:val="22"/>
              </w:rPr>
            </w:pPr>
            <w:r w:rsidRPr="00F72BF6">
              <w:rPr>
                <w:rFonts w:eastAsia="Arial"/>
                <w:color w:val="000000" w:themeColor="text1"/>
                <w:sz w:val="22"/>
                <w:szCs w:val="22"/>
              </w:rPr>
              <w:t>Control sickness has increased again this quarter and has done so for the past three quarters. It is almost double when compared to the same period last year. This is due to Mental Health having its highest level of days lost for the past two years and MSK absence is also high this quarter for this staffing group.</w:t>
            </w:r>
          </w:p>
          <w:p w14:paraId="65C5C3B4" w14:textId="3B5C844D" w:rsidR="1A860223" w:rsidRDefault="1A860223" w:rsidP="00672036">
            <w:pPr>
              <w:spacing w:after="0" w:line="257" w:lineRule="auto"/>
              <w:rPr>
                <w:rFonts w:ascii="Arial" w:eastAsia="Arial" w:hAnsi="Arial" w:cs="Arial"/>
                <w:color w:val="000000" w:themeColor="text1"/>
                <w:sz w:val="22"/>
                <w:szCs w:val="22"/>
              </w:rPr>
            </w:pPr>
            <w:r w:rsidRPr="4669F09C">
              <w:rPr>
                <w:rFonts w:ascii="Arial" w:eastAsia="Arial" w:hAnsi="Arial" w:cs="Arial"/>
                <w:color w:val="000000" w:themeColor="text1"/>
                <w:sz w:val="22"/>
                <w:szCs w:val="22"/>
              </w:rPr>
              <w:t xml:space="preserve"> </w:t>
            </w:r>
          </w:p>
          <w:p w14:paraId="60F41ECD" w14:textId="2454A9CA" w:rsidR="1A860223" w:rsidRDefault="1A860223" w:rsidP="0061413C">
            <w:pPr>
              <w:pStyle w:val="ListParagraph"/>
              <w:numPr>
                <w:ilvl w:val="0"/>
                <w:numId w:val="42"/>
              </w:numPr>
              <w:spacing w:line="257" w:lineRule="auto"/>
              <w:rPr>
                <w:rFonts w:eastAsia="Arial"/>
                <w:color w:val="000000" w:themeColor="text1"/>
                <w:sz w:val="22"/>
                <w:szCs w:val="22"/>
              </w:rPr>
            </w:pPr>
            <w:r w:rsidRPr="4669F09C">
              <w:rPr>
                <w:rFonts w:eastAsia="Arial"/>
                <w:color w:val="000000" w:themeColor="text1"/>
                <w:sz w:val="22"/>
                <w:szCs w:val="22"/>
              </w:rPr>
              <w:t xml:space="preserve">On-Call continues to fluctuate and has increased this quarter due to MSK days lost increasing. It should be noted that On-Call employees could be booking unavailable rather than booking sick. </w:t>
            </w:r>
          </w:p>
          <w:p w14:paraId="645BD03D" w14:textId="18716972" w:rsidR="1A860223" w:rsidRDefault="1A860223" w:rsidP="00672036">
            <w:pPr>
              <w:spacing w:after="0" w:line="257" w:lineRule="auto"/>
              <w:rPr>
                <w:rFonts w:ascii="Arial" w:eastAsia="Arial" w:hAnsi="Arial" w:cs="Arial"/>
                <w:color w:val="000000" w:themeColor="text1"/>
                <w:sz w:val="22"/>
                <w:szCs w:val="22"/>
              </w:rPr>
            </w:pPr>
            <w:r w:rsidRPr="4669F09C">
              <w:rPr>
                <w:rFonts w:ascii="Arial" w:eastAsia="Arial" w:hAnsi="Arial" w:cs="Arial"/>
                <w:color w:val="000000" w:themeColor="text1"/>
                <w:sz w:val="22"/>
                <w:szCs w:val="22"/>
              </w:rPr>
              <w:t xml:space="preserve"> </w:t>
            </w:r>
          </w:p>
          <w:p w14:paraId="05F46D12" w14:textId="3771B091" w:rsidR="1A860223" w:rsidRDefault="1A860223" w:rsidP="0061413C">
            <w:pPr>
              <w:pStyle w:val="ListParagraph"/>
              <w:numPr>
                <w:ilvl w:val="0"/>
                <w:numId w:val="42"/>
              </w:numPr>
              <w:ind w:right="-2"/>
              <w:rPr>
                <w:rFonts w:eastAsia="Arial"/>
                <w:color w:val="000000" w:themeColor="text1"/>
                <w:sz w:val="22"/>
                <w:szCs w:val="22"/>
              </w:rPr>
            </w:pPr>
            <w:r w:rsidRPr="4669F09C">
              <w:rPr>
                <w:rFonts w:eastAsia="Arial"/>
                <w:color w:val="000000" w:themeColor="text1"/>
                <w:sz w:val="22"/>
                <w:szCs w:val="22"/>
              </w:rPr>
              <w:t>Wholetime has reduced slightly this quarter. All wholetime sickness equates to 61% of all sickness during Q4. The number of days lost when compared to last year are higher. Like last year sickness increased from Q2 to Q3 and then reduced from Q3 to Q4.</w:t>
            </w:r>
          </w:p>
          <w:p w14:paraId="27036117" w14:textId="5F5A05F9" w:rsidR="4669F09C" w:rsidRPr="00434045" w:rsidRDefault="4669F09C" w:rsidP="00672036">
            <w:pPr>
              <w:spacing w:after="0"/>
              <w:ind w:right="-2"/>
              <w:rPr>
                <w:rFonts w:ascii="Arial" w:eastAsia="Arial" w:hAnsi="Arial" w:cs="Arial"/>
                <w:color w:val="000000" w:themeColor="text1"/>
                <w:sz w:val="22"/>
                <w:szCs w:val="22"/>
              </w:rPr>
            </w:pPr>
          </w:p>
          <w:p w14:paraId="42C12F6F" w14:textId="4E53A0AD" w:rsidR="009221CB" w:rsidRPr="00434045" w:rsidRDefault="4ECB043C" w:rsidP="4669F09C">
            <w:pPr>
              <w:rPr>
                <w:rFonts w:ascii="Arial" w:hAnsi="Arial" w:cs="Arial"/>
                <w:sz w:val="22"/>
                <w:szCs w:val="22"/>
                <w:u w:val="single"/>
              </w:rPr>
            </w:pPr>
            <w:r w:rsidRPr="00434045">
              <w:rPr>
                <w:rFonts w:ascii="Arial" w:hAnsi="Arial" w:cs="Arial"/>
                <w:sz w:val="22"/>
                <w:szCs w:val="22"/>
                <w:u w:val="single"/>
              </w:rPr>
              <w:t>Comparison to other Services</w:t>
            </w:r>
          </w:p>
          <w:p w14:paraId="063945D8" w14:textId="7777777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Health Partners (Occupational Health) benchmarking data shows for the rolling 12 months to the end of March 2024, 42% of RBFRS cases related to MSK issues. This compares to 42% for their emergency services clients and 25% across their client base.</w:t>
            </w:r>
          </w:p>
          <w:p w14:paraId="5E3922CB" w14:textId="7777777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 xml:space="preserve"> </w:t>
            </w:r>
          </w:p>
          <w:p w14:paraId="50F8AFD8" w14:textId="7777777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 xml:space="preserve">Reasons for sitting above the whole client base benchmark could be that referrals have to be made when an individual is absent for two weeks and MSK injuries can often lead to lengthy absence (17 long term cases in Q3), requiring regular reviews and that Occupational Health advice is sought when an individual returns to full duties and often when returning to light duties also. This provides reassurance to the manager that individuals are fit for duty. </w:t>
            </w:r>
          </w:p>
          <w:p w14:paraId="6F7ED319" w14:textId="7777777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 xml:space="preserve"> </w:t>
            </w:r>
          </w:p>
          <w:p w14:paraId="6F7559EB" w14:textId="3E3942A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 xml:space="preserve">Health Partners (Occupational Health) benchmarking data shows for the rolling 12 months to the end of March 2024 28% of RBFRS cases related to mental health issues. This compares to 28% for their emergency services clients and 32% across their client base. This percentage has </w:t>
            </w:r>
            <w:r w:rsidR="00B5044D">
              <w:rPr>
                <w:rFonts w:ascii="Arial" w:eastAsia="Arial" w:hAnsi="Arial" w:cs="Arial"/>
                <w:color w:val="000000" w:themeColor="text1"/>
                <w:sz w:val="22"/>
                <w:szCs w:val="22"/>
              </w:rPr>
              <w:t>r</w:t>
            </w:r>
            <w:r w:rsidRPr="00434045">
              <w:rPr>
                <w:rFonts w:ascii="Arial" w:eastAsia="Arial" w:hAnsi="Arial" w:cs="Arial"/>
                <w:color w:val="000000" w:themeColor="text1"/>
                <w:sz w:val="22"/>
                <w:szCs w:val="22"/>
              </w:rPr>
              <w:t>emained the same (28%) for the previous two years for RBFRS but decreased slightly this year for their emergency services clients.</w:t>
            </w:r>
          </w:p>
          <w:p w14:paraId="040785AF" w14:textId="77777777" w:rsidR="00B40946" w:rsidRPr="00434045" w:rsidRDefault="00B40946" w:rsidP="00B40946">
            <w:pPr>
              <w:spacing w:after="0" w:line="257"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 xml:space="preserve"> </w:t>
            </w:r>
          </w:p>
          <w:p w14:paraId="2FA0410C" w14:textId="77777777" w:rsidR="00B40946" w:rsidRPr="00434045" w:rsidRDefault="00B40946" w:rsidP="00B40946">
            <w:pPr>
              <w:spacing w:after="0" w:line="240" w:lineRule="auto"/>
              <w:jc w:val="both"/>
              <w:rPr>
                <w:rFonts w:ascii="Arial" w:eastAsia="Arial" w:hAnsi="Arial" w:cs="Arial"/>
                <w:color w:val="000000" w:themeColor="text1"/>
                <w:sz w:val="22"/>
                <w:szCs w:val="22"/>
              </w:rPr>
            </w:pPr>
            <w:r w:rsidRPr="00434045">
              <w:rPr>
                <w:rFonts w:ascii="Arial" w:eastAsia="Arial" w:hAnsi="Arial" w:cs="Arial"/>
                <w:color w:val="000000" w:themeColor="text1"/>
                <w:sz w:val="22"/>
                <w:szCs w:val="22"/>
              </w:rPr>
              <w:t>The chart below is provided by Cleveland FRS and compares the percentage of days lost per employee for Quarters 1 to 3 for Fire and Rescue Services. The number of Fire Services who complete this return fluctuates in terms of number of responses and also who responds as not every Fire and Rescue Service completes the return every quarter. During Q3 28 Fire and Rescue Services completed the survey and 30 completed it in Q2. In Q1 we were 4</w:t>
            </w:r>
            <w:r w:rsidRPr="00434045">
              <w:rPr>
                <w:rFonts w:ascii="Arial" w:eastAsia="Arial" w:hAnsi="Arial" w:cs="Arial"/>
                <w:color w:val="000000" w:themeColor="text1"/>
                <w:sz w:val="22"/>
                <w:szCs w:val="22"/>
                <w:vertAlign w:val="superscript"/>
              </w:rPr>
              <w:t>th</w:t>
            </w:r>
            <w:r w:rsidRPr="00434045">
              <w:rPr>
                <w:rFonts w:ascii="Arial" w:eastAsia="Arial" w:hAnsi="Arial" w:cs="Arial"/>
                <w:color w:val="000000" w:themeColor="text1"/>
                <w:sz w:val="22"/>
                <w:szCs w:val="22"/>
              </w:rPr>
              <w:t xml:space="preserve"> lowest, Q2 5</w:t>
            </w:r>
            <w:r w:rsidRPr="00434045">
              <w:rPr>
                <w:rFonts w:ascii="Arial" w:eastAsia="Arial" w:hAnsi="Arial" w:cs="Arial"/>
                <w:color w:val="000000" w:themeColor="text1"/>
                <w:sz w:val="22"/>
                <w:szCs w:val="22"/>
                <w:vertAlign w:val="superscript"/>
              </w:rPr>
              <w:t>th</w:t>
            </w:r>
            <w:r w:rsidRPr="00434045">
              <w:rPr>
                <w:rFonts w:ascii="Arial" w:eastAsia="Arial" w:hAnsi="Arial" w:cs="Arial"/>
                <w:color w:val="000000" w:themeColor="text1"/>
                <w:sz w:val="22"/>
                <w:szCs w:val="22"/>
              </w:rPr>
              <w:t xml:space="preserve"> lowest and 12</w:t>
            </w:r>
            <w:r w:rsidRPr="00434045">
              <w:rPr>
                <w:rFonts w:ascii="Arial" w:eastAsia="Arial" w:hAnsi="Arial" w:cs="Arial"/>
                <w:color w:val="000000" w:themeColor="text1"/>
                <w:sz w:val="22"/>
                <w:szCs w:val="22"/>
                <w:vertAlign w:val="superscript"/>
              </w:rPr>
              <w:t>th</w:t>
            </w:r>
            <w:r w:rsidRPr="00434045">
              <w:rPr>
                <w:rFonts w:ascii="Arial" w:eastAsia="Arial" w:hAnsi="Arial" w:cs="Arial"/>
                <w:color w:val="000000" w:themeColor="text1"/>
                <w:sz w:val="22"/>
                <w:szCs w:val="22"/>
              </w:rPr>
              <w:t xml:space="preserve"> lowest in Q3. This is due to sickness levels for RBFRS increasing during Q3.   However, at the end of the financial year it is predicted that we will fall within the lower quartile within this group once again due to sickness levels reducing this quarter. Last year we were 11</w:t>
            </w:r>
            <w:r w:rsidRPr="00434045">
              <w:rPr>
                <w:rFonts w:ascii="Arial" w:eastAsia="Arial" w:hAnsi="Arial" w:cs="Arial"/>
                <w:color w:val="000000" w:themeColor="text1"/>
                <w:sz w:val="22"/>
                <w:szCs w:val="22"/>
                <w:vertAlign w:val="superscript"/>
              </w:rPr>
              <w:t>th</w:t>
            </w:r>
            <w:r w:rsidRPr="00434045">
              <w:rPr>
                <w:rFonts w:ascii="Arial" w:eastAsia="Arial" w:hAnsi="Arial" w:cs="Arial"/>
                <w:color w:val="000000" w:themeColor="text1"/>
                <w:sz w:val="22"/>
                <w:szCs w:val="22"/>
              </w:rPr>
              <w:t xml:space="preserve"> in Q3 and were 9</w:t>
            </w:r>
            <w:r w:rsidRPr="00434045">
              <w:rPr>
                <w:rFonts w:ascii="Arial" w:eastAsia="Arial" w:hAnsi="Arial" w:cs="Arial"/>
                <w:color w:val="000000" w:themeColor="text1"/>
                <w:sz w:val="22"/>
                <w:szCs w:val="22"/>
                <w:vertAlign w:val="superscript"/>
              </w:rPr>
              <w:t>th</w:t>
            </w:r>
            <w:r w:rsidRPr="00434045">
              <w:rPr>
                <w:rFonts w:ascii="Arial" w:eastAsia="Arial" w:hAnsi="Arial" w:cs="Arial"/>
                <w:color w:val="000000" w:themeColor="text1"/>
                <w:sz w:val="22"/>
                <w:szCs w:val="22"/>
              </w:rPr>
              <w:t xml:space="preserve"> in Q4 22/23.</w:t>
            </w:r>
          </w:p>
          <w:p w14:paraId="332FA3F0" w14:textId="5FF186DB" w:rsidR="00C243C5" w:rsidRPr="006B2ADF" w:rsidRDefault="00C243C5" w:rsidP="006B2ADF">
            <w:pPr>
              <w:pStyle w:val="paragraph"/>
              <w:spacing w:before="0" w:beforeAutospacing="0" w:after="0" w:afterAutospacing="0"/>
              <w:jc w:val="both"/>
              <w:textAlignment w:val="baseline"/>
              <w:rPr>
                <w:rStyle w:val="normaltextrun"/>
                <w:sz w:val="20"/>
                <w:szCs w:val="20"/>
              </w:rPr>
            </w:pPr>
          </w:p>
        </w:tc>
      </w:tr>
    </w:tbl>
    <w:p w14:paraId="2093CB8A" w14:textId="77777777" w:rsidR="00A10723" w:rsidRDefault="00A10723"/>
    <w:p w14:paraId="20A80C92" w14:textId="592DB5CB" w:rsidR="00434045" w:rsidRDefault="00E42760" w:rsidP="00E42760">
      <w:pPr>
        <w:jc w:val="center"/>
      </w:pPr>
      <w:r>
        <w:rPr>
          <w:noProof/>
        </w:rPr>
        <w:lastRenderedPageBreak/>
        <w:drawing>
          <wp:inline distT="0" distB="0" distL="0" distR="0" wp14:anchorId="49A404A3" wp14:editId="5AA22A4C">
            <wp:extent cx="4803464" cy="3343275"/>
            <wp:effectExtent l="0" t="0" r="0" b="0"/>
            <wp:docPr id="1430399703" name="Picture 143039970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99703" name="Picture 1430399703" descr="A graph with numbers an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814079" cy="3350663"/>
                    </a:xfrm>
                    <a:prstGeom prst="rect">
                      <a:avLst/>
                    </a:prstGeom>
                  </pic:spPr>
                </pic:pic>
              </a:graphicData>
            </a:graphic>
          </wp:inline>
        </w:drawing>
      </w:r>
    </w:p>
    <w:p w14:paraId="250B8B42" w14:textId="77777777" w:rsidR="00434045" w:rsidRDefault="00434045"/>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719"/>
        <w:gridCol w:w="46"/>
        <w:gridCol w:w="1498"/>
        <w:gridCol w:w="187"/>
        <w:gridCol w:w="1364"/>
        <w:gridCol w:w="172"/>
        <w:gridCol w:w="654"/>
        <w:gridCol w:w="112"/>
        <w:gridCol w:w="642"/>
        <w:gridCol w:w="92"/>
        <w:gridCol w:w="1456"/>
        <w:gridCol w:w="40"/>
        <w:gridCol w:w="1508"/>
      </w:tblGrid>
      <w:tr w:rsidR="008D3D09" w:rsidRPr="009A245B" w14:paraId="1B0C0EBE" w14:textId="77777777" w:rsidTr="4669F09C">
        <w:trPr>
          <w:trHeight w:val="480"/>
        </w:trPr>
        <w:tc>
          <w:tcPr>
            <w:tcW w:w="6752" w:type="dxa"/>
            <w:gridSpan w:val="8"/>
            <w:tcBorders>
              <w:right w:val="nil"/>
            </w:tcBorders>
            <w:shd w:val="clear" w:color="auto" w:fill="auto"/>
          </w:tcPr>
          <w:p w14:paraId="31F2B8B6" w14:textId="5F340359" w:rsidR="008D3D09" w:rsidRPr="00D01534" w:rsidRDefault="008D3D09" w:rsidP="7735C5ED">
            <w:pPr>
              <w:numPr>
                <w:ilvl w:val="0"/>
                <w:numId w:val="8"/>
              </w:numPr>
              <w:spacing w:after="0" w:line="240" w:lineRule="auto"/>
              <w:ind w:left="459"/>
              <w:contextualSpacing/>
              <w:rPr>
                <w:rFonts w:ascii="Arial" w:eastAsia="Times New Roman" w:hAnsi="Arial" w:cs="Arial"/>
                <w:b/>
                <w:bCs/>
                <w:sz w:val="20"/>
                <w:szCs w:val="20"/>
                <w:lang w:eastAsia="en-GB"/>
              </w:rPr>
            </w:pPr>
            <w:r w:rsidRPr="7735C5ED">
              <w:rPr>
                <w:rFonts w:ascii="Arial" w:eastAsia="Times New Roman" w:hAnsi="Arial" w:cs="Arial"/>
                <w:sz w:val="20"/>
                <w:szCs w:val="20"/>
                <w:lang w:eastAsia="en-GB"/>
              </w:rPr>
              <w:br w:type="page"/>
            </w:r>
            <w:r w:rsidRPr="7735C5ED">
              <w:rPr>
                <w:rFonts w:ascii="Arial" w:eastAsia="Times New Roman" w:hAnsi="Arial" w:cs="Arial"/>
                <w:sz w:val="20"/>
                <w:szCs w:val="20"/>
                <w:lang w:eastAsia="en-GB"/>
              </w:rPr>
              <w:br w:type="page"/>
            </w:r>
            <w:r w:rsidR="54BF22D1" w:rsidRPr="7735C5ED">
              <w:rPr>
                <w:rFonts w:ascii="Arial" w:eastAsia="Times New Roman" w:hAnsi="Arial" w:cs="Arial"/>
                <w:b/>
                <w:bCs/>
                <w:sz w:val="20"/>
                <w:szCs w:val="20"/>
                <w:lang w:eastAsia="en-GB"/>
              </w:rPr>
              <w:t>Percentage of eligible staff with Personal Development Appraisals</w:t>
            </w:r>
          </w:p>
        </w:tc>
        <w:tc>
          <w:tcPr>
            <w:tcW w:w="3738" w:type="dxa"/>
            <w:gridSpan w:val="5"/>
            <w:tcBorders>
              <w:left w:val="nil"/>
            </w:tcBorders>
            <w:shd w:val="clear" w:color="auto" w:fill="auto"/>
          </w:tcPr>
          <w:p w14:paraId="47A4DF01" w14:textId="3E178A19" w:rsidR="008D3D09" w:rsidRPr="00D01534" w:rsidRDefault="08ADF1DB"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08F3028E" w:rsidRPr="7735C5ED">
              <w:rPr>
                <w:rFonts w:ascii="Arial" w:eastAsia="Calibri" w:hAnsi="Arial" w:cs="Arial"/>
                <w:b/>
                <w:bCs/>
                <w:sz w:val="20"/>
                <w:szCs w:val="20"/>
              </w:rPr>
              <w:t>3</w:t>
            </w:r>
            <w:r w:rsidRPr="7735C5ED">
              <w:rPr>
                <w:rFonts w:ascii="Arial" w:eastAsia="Calibri" w:hAnsi="Arial" w:cs="Arial"/>
                <w:b/>
                <w:bCs/>
                <w:sz w:val="20"/>
                <w:szCs w:val="20"/>
              </w:rPr>
              <w:t>/2</w:t>
            </w:r>
            <w:r w:rsidR="611851BB" w:rsidRPr="7735C5ED">
              <w:rPr>
                <w:rFonts w:ascii="Arial" w:eastAsia="Calibri" w:hAnsi="Arial" w:cs="Arial"/>
                <w:b/>
                <w:bCs/>
                <w:sz w:val="20"/>
                <w:szCs w:val="20"/>
              </w:rPr>
              <w:t>4</w:t>
            </w:r>
            <w:r w:rsidRPr="7735C5ED">
              <w:rPr>
                <w:rFonts w:ascii="Arial" w:eastAsia="Calibri" w:hAnsi="Arial" w:cs="Arial"/>
                <w:b/>
                <w:bCs/>
                <w:sz w:val="20"/>
                <w:szCs w:val="20"/>
              </w:rPr>
              <w:t xml:space="preserve"> </w:t>
            </w:r>
            <w:r w:rsidR="54BF22D1" w:rsidRPr="7735C5ED">
              <w:rPr>
                <w:rFonts w:ascii="Arial" w:eastAsia="Calibri" w:hAnsi="Arial" w:cs="Arial"/>
                <w:b/>
                <w:bCs/>
                <w:sz w:val="20"/>
                <w:szCs w:val="20"/>
              </w:rPr>
              <w:t>Target:  100%</w:t>
            </w:r>
          </w:p>
        </w:tc>
      </w:tr>
      <w:tr w:rsidR="00D01534" w:rsidRPr="009A245B" w14:paraId="5C5782D4" w14:textId="77777777" w:rsidTr="4669F09C">
        <w:trPr>
          <w:trHeight w:val="300"/>
        </w:trPr>
        <w:tc>
          <w:tcPr>
            <w:tcW w:w="2765" w:type="dxa"/>
            <w:gridSpan w:val="2"/>
            <w:shd w:val="clear" w:color="auto" w:fill="auto"/>
          </w:tcPr>
          <w:p w14:paraId="389E5FA6" w14:textId="77777777" w:rsidR="00D01534" w:rsidRPr="00D01534" w:rsidRDefault="00D01534" w:rsidP="00D01534">
            <w:pPr>
              <w:spacing w:after="0" w:line="240" w:lineRule="auto"/>
              <w:rPr>
                <w:rFonts w:ascii="Arial" w:eastAsia="Calibri" w:hAnsi="Arial" w:cs="Arial"/>
                <w:sz w:val="20"/>
                <w:szCs w:val="20"/>
              </w:rPr>
            </w:pPr>
          </w:p>
        </w:tc>
        <w:tc>
          <w:tcPr>
            <w:tcW w:w="1685" w:type="dxa"/>
            <w:gridSpan w:val="2"/>
            <w:shd w:val="clear" w:color="auto" w:fill="auto"/>
          </w:tcPr>
          <w:p w14:paraId="2EC827DE" w14:textId="1C2190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36" w:type="dxa"/>
            <w:gridSpan w:val="2"/>
            <w:shd w:val="clear" w:color="auto" w:fill="auto"/>
          </w:tcPr>
          <w:p w14:paraId="4FAE2AD7" w14:textId="0EE6010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00" w:type="dxa"/>
            <w:gridSpan w:val="4"/>
            <w:shd w:val="clear" w:color="auto" w:fill="auto"/>
          </w:tcPr>
          <w:p w14:paraId="67AE66F9" w14:textId="6AA9C8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496" w:type="dxa"/>
            <w:gridSpan w:val="2"/>
            <w:shd w:val="clear" w:color="auto" w:fill="auto"/>
          </w:tcPr>
          <w:p w14:paraId="28B15BBD" w14:textId="69FFF5B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08" w:type="dxa"/>
            <w:shd w:val="clear" w:color="auto" w:fill="auto"/>
          </w:tcPr>
          <w:p w14:paraId="3719301C" w14:textId="7928708D" w:rsidR="00D01534" w:rsidRPr="00D01534" w:rsidRDefault="00F22655" w:rsidP="00D01534">
            <w:pPr>
              <w:spacing w:after="0" w:line="240" w:lineRule="auto"/>
              <w:rPr>
                <w:rFonts w:ascii="Arial" w:eastAsia="Calibri" w:hAnsi="Arial" w:cs="Arial"/>
                <w:sz w:val="20"/>
                <w:szCs w:val="20"/>
              </w:rPr>
            </w:pPr>
            <w:r>
              <w:rPr>
                <w:rFonts w:ascii="Arial" w:eastAsia="Calibri" w:hAnsi="Arial" w:cs="Arial"/>
                <w:sz w:val="20"/>
                <w:szCs w:val="20"/>
              </w:rPr>
              <w:t>Year to Q</w:t>
            </w:r>
            <w:r w:rsidR="000D5D9A">
              <w:rPr>
                <w:rFonts w:ascii="Arial" w:eastAsia="Calibri" w:hAnsi="Arial" w:cs="Arial"/>
                <w:sz w:val="20"/>
                <w:szCs w:val="20"/>
              </w:rPr>
              <w:t>4</w:t>
            </w:r>
          </w:p>
        </w:tc>
      </w:tr>
      <w:tr w:rsidR="00D01534" w:rsidRPr="009A245B" w14:paraId="1774BEA8" w14:textId="77777777" w:rsidTr="4669F09C">
        <w:trPr>
          <w:trHeight w:val="300"/>
        </w:trPr>
        <w:tc>
          <w:tcPr>
            <w:tcW w:w="2765" w:type="dxa"/>
            <w:gridSpan w:val="2"/>
            <w:shd w:val="clear" w:color="auto" w:fill="auto"/>
          </w:tcPr>
          <w:p w14:paraId="2442E4FF" w14:textId="5E006A8E"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31E1C10E" w:rsidRPr="7735C5ED">
              <w:rPr>
                <w:rFonts w:ascii="Arial" w:eastAsia="Calibri" w:hAnsi="Arial" w:cs="Arial"/>
                <w:sz w:val="20"/>
                <w:szCs w:val="20"/>
              </w:rPr>
              <w:t>2/</w:t>
            </w:r>
            <w:r w:rsidRPr="7735C5ED">
              <w:rPr>
                <w:rFonts w:ascii="Arial" w:eastAsia="Calibri" w:hAnsi="Arial" w:cs="Arial"/>
                <w:sz w:val="20"/>
                <w:szCs w:val="20"/>
              </w:rPr>
              <w:t>2</w:t>
            </w:r>
            <w:r w:rsidR="15A5B57C" w:rsidRPr="7735C5ED">
              <w:rPr>
                <w:rFonts w:ascii="Arial" w:eastAsia="Calibri" w:hAnsi="Arial" w:cs="Arial"/>
                <w:sz w:val="20"/>
                <w:szCs w:val="20"/>
              </w:rPr>
              <w:t>3</w:t>
            </w:r>
            <w:r w:rsidRPr="7735C5ED">
              <w:rPr>
                <w:rFonts w:ascii="Arial" w:eastAsia="Calibri" w:hAnsi="Arial" w:cs="Arial"/>
                <w:sz w:val="20"/>
                <w:szCs w:val="20"/>
              </w:rPr>
              <w:t>)</w:t>
            </w:r>
          </w:p>
        </w:tc>
        <w:tc>
          <w:tcPr>
            <w:tcW w:w="1685" w:type="dxa"/>
            <w:gridSpan w:val="2"/>
            <w:shd w:val="clear" w:color="auto" w:fill="auto"/>
          </w:tcPr>
          <w:p w14:paraId="3557C648" w14:textId="0404E6A5" w:rsidR="00D01534" w:rsidRPr="00D01534" w:rsidRDefault="22F61893" w:rsidP="00D01534">
            <w:pPr>
              <w:spacing w:after="0" w:line="240" w:lineRule="auto"/>
              <w:rPr>
                <w:rFonts w:ascii="Arial" w:eastAsia="Calibri" w:hAnsi="Arial" w:cs="Arial"/>
                <w:sz w:val="20"/>
                <w:szCs w:val="20"/>
              </w:rPr>
            </w:pPr>
            <w:r w:rsidRPr="7735C5ED">
              <w:rPr>
                <w:rFonts w:ascii="Arial" w:eastAsia="Calibri" w:hAnsi="Arial" w:cs="Arial"/>
                <w:sz w:val="20"/>
                <w:szCs w:val="20"/>
              </w:rPr>
              <w:t>30</w:t>
            </w:r>
            <w:r w:rsidR="217E7896" w:rsidRPr="7735C5ED">
              <w:rPr>
                <w:rFonts w:ascii="Arial" w:eastAsia="Calibri" w:hAnsi="Arial" w:cs="Arial"/>
                <w:sz w:val="20"/>
                <w:szCs w:val="20"/>
              </w:rPr>
              <w:t>.0%</w:t>
            </w:r>
          </w:p>
        </w:tc>
        <w:tc>
          <w:tcPr>
            <w:tcW w:w="1536" w:type="dxa"/>
            <w:gridSpan w:val="2"/>
            <w:shd w:val="clear" w:color="auto" w:fill="auto"/>
          </w:tcPr>
          <w:p w14:paraId="035E821D" w14:textId="42F88240" w:rsidR="00D01534" w:rsidRPr="00D01534" w:rsidRDefault="4FAF684C" w:rsidP="00D01534">
            <w:pPr>
              <w:spacing w:after="0" w:line="240" w:lineRule="auto"/>
              <w:rPr>
                <w:rFonts w:ascii="Arial" w:eastAsia="Calibri" w:hAnsi="Arial" w:cs="Arial"/>
                <w:sz w:val="20"/>
                <w:szCs w:val="20"/>
              </w:rPr>
            </w:pPr>
            <w:r w:rsidRPr="7735C5ED">
              <w:rPr>
                <w:rFonts w:ascii="Arial" w:eastAsia="Calibri" w:hAnsi="Arial" w:cs="Arial"/>
                <w:sz w:val="20"/>
                <w:szCs w:val="20"/>
              </w:rPr>
              <w:t>81.0</w:t>
            </w:r>
            <w:r w:rsidR="217E7896" w:rsidRPr="7735C5ED">
              <w:rPr>
                <w:rFonts w:ascii="Arial" w:eastAsia="Calibri" w:hAnsi="Arial" w:cs="Arial"/>
                <w:sz w:val="20"/>
                <w:szCs w:val="20"/>
              </w:rPr>
              <w:t>%</w:t>
            </w:r>
          </w:p>
        </w:tc>
        <w:tc>
          <w:tcPr>
            <w:tcW w:w="1500" w:type="dxa"/>
            <w:gridSpan w:val="4"/>
            <w:shd w:val="clear" w:color="auto" w:fill="auto"/>
          </w:tcPr>
          <w:p w14:paraId="5BB250B9" w14:textId="7EF32A0A" w:rsidR="00D01534" w:rsidRPr="00D01534" w:rsidRDefault="1942117C" w:rsidP="00D01534">
            <w:pPr>
              <w:spacing w:after="0" w:line="240" w:lineRule="auto"/>
              <w:rPr>
                <w:rFonts w:ascii="Arial" w:eastAsia="Calibri" w:hAnsi="Arial" w:cs="Arial"/>
                <w:sz w:val="20"/>
                <w:szCs w:val="20"/>
              </w:rPr>
            </w:pPr>
            <w:r w:rsidRPr="7735C5ED">
              <w:rPr>
                <w:rFonts w:ascii="Arial" w:eastAsia="Calibri" w:hAnsi="Arial" w:cs="Arial"/>
                <w:sz w:val="20"/>
                <w:szCs w:val="20"/>
              </w:rPr>
              <w:t>86.0</w:t>
            </w:r>
            <w:r w:rsidR="217E7896" w:rsidRPr="7735C5ED">
              <w:rPr>
                <w:rFonts w:ascii="Arial" w:eastAsia="Calibri" w:hAnsi="Arial" w:cs="Arial"/>
                <w:sz w:val="20"/>
                <w:szCs w:val="20"/>
              </w:rPr>
              <w:t>%</w:t>
            </w:r>
          </w:p>
        </w:tc>
        <w:tc>
          <w:tcPr>
            <w:tcW w:w="1496" w:type="dxa"/>
            <w:gridSpan w:val="2"/>
            <w:shd w:val="clear" w:color="auto" w:fill="auto"/>
          </w:tcPr>
          <w:p w14:paraId="62CFC044" w14:textId="331C74B9" w:rsidR="00D01534" w:rsidRPr="00D01534" w:rsidRDefault="0458DA01" w:rsidP="00D01534">
            <w:pPr>
              <w:spacing w:after="0" w:line="240" w:lineRule="auto"/>
              <w:rPr>
                <w:rFonts w:ascii="Arial" w:eastAsia="Calibri" w:hAnsi="Arial" w:cs="Arial"/>
                <w:sz w:val="20"/>
                <w:szCs w:val="20"/>
              </w:rPr>
            </w:pPr>
            <w:r w:rsidRPr="7735C5ED">
              <w:rPr>
                <w:rFonts w:ascii="Arial" w:eastAsia="Calibri" w:hAnsi="Arial" w:cs="Arial"/>
                <w:sz w:val="20"/>
                <w:szCs w:val="20"/>
              </w:rPr>
              <w:t>88.0</w:t>
            </w:r>
            <w:r w:rsidR="217E7896" w:rsidRPr="7735C5ED">
              <w:rPr>
                <w:rFonts w:ascii="Arial" w:eastAsia="Calibri" w:hAnsi="Arial" w:cs="Arial"/>
                <w:sz w:val="20"/>
                <w:szCs w:val="20"/>
              </w:rPr>
              <w:t>%</w:t>
            </w:r>
          </w:p>
        </w:tc>
        <w:tc>
          <w:tcPr>
            <w:tcW w:w="1508" w:type="dxa"/>
            <w:shd w:val="clear" w:color="auto" w:fill="auto"/>
          </w:tcPr>
          <w:p w14:paraId="570FE298" w14:textId="72336389" w:rsidR="00D01534" w:rsidRPr="00D01534" w:rsidRDefault="006F6560" w:rsidP="00D01534">
            <w:pPr>
              <w:spacing w:after="0" w:line="240" w:lineRule="auto"/>
              <w:rPr>
                <w:rFonts w:ascii="Arial" w:eastAsia="Calibri" w:hAnsi="Arial" w:cs="Arial"/>
                <w:sz w:val="20"/>
                <w:szCs w:val="20"/>
              </w:rPr>
            </w:pPr>
            <w:r>
              <w:rPr>
                <w:rFonts w:ascii="Arial" w:eastAsia="Calibri" w:hAnsi="Arial" w:cs="Arial"/>
                <w:sz w:val="20"/>
                <w:szCs w:val="20"/>
              </w:rPr>
              <w:t>8</w:t>
            </w:r>
            <w:r w:rsidR="00D87334">
              <w:rPr>
                <w:rFonts w:ascii="Arial" w:eastAsia="Calibri" w:hAnsi="Arial" w:cs="Arial"/>
                <w:sz w:val="20"/>
                <w:szCs w:val="20"/>
              </w:rPr>
              <w:t>8</w:t>
            </w:r>
            <w:r w:rsidR="66B4607D" w:rsidRPr="7735C5ED">
              <w:rPr>
                <w:rFonts w:ascii="Arial" w:eastAsia="Calibri" w:hAnsi="Arial" w:cs="Arial"/>
                <w:sz w:val="20"/>
                <w:szCs w:val="20"/>
              </w:rPr>
              <w:t>.0</w:t>
            </w:r>
            <w:r w:rsidR="217E7896" w:rsidRPr="7735C5ED">
              <w:rPr>
                <w:rFonts w:ascii="Arial" w:eastAsia="Calibri" w:hAnsi="Arial" w:cs="Arial"/>
                <w:sz w:val="20"/>
                <w:szCs w:val="20"/>
              </w:rPr>
              <w:t>%</w:t>
            </w:r>
          </w:p>
        </w:tc>
      </w:tr>
      <w:tr w:rsidR="00D01534" w:rsidRPr="009A245B" w14:paraId="45E12468" w14:textId="77777777" w:rsidTr="4669F09C">
        <w:trPr>
          <w:trHeight w:val="300"/>
        </w:trPr>
        <w:tc>
          <w:tcPr>
            <w:tcW w:w="2765" w:type="dxa"/>
            <w:gridSpan w:val="2"/>
            <w:shd w:val="clear" w:color="auto" w:fill="auto"/>
          </w:tcPr>
          <w:p w14:paraId="74C2F9E9"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685" w:type="dxa"/>
            <w:gridSpan w:val="2"/>
            <w:shd w:val="clear" w:color="auto" w:fill="auto"/>
          </w:tcPr>
          <w:p w14:paraId="76FA5966" w14:textId="1D5F18B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36" w:type="dxa"/>
            <w:gridSpan w:val="2"/>
            <w:shd w:val="clear" w:color="auto" w:fill="auto"/>
          </w:tcPr>
          <w:p w14:paraId="7D44A4B3" w14:textId="410D760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00" w:type="dxa"/>
            <w:gridSpan w:val="4"/>
            <w:shd w:val="clear" w:color="auto" w:fill="auto"/>
          </w:tcPr>
          <w:p w14:paraId="4D6F509A" w14:textId="1CF05D8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496" w:type="dxa"/>
            <w:gridSpan w:val="2"/>
            <w:shd w:val="clear" w:color="auto" w:fill="auto"/>
          </w:tcPr>
          <w:p w14:paraId="4273FB3D" w14:textId="4945D1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08" w:type="dxa"/>
            <w:shd w:val="clear" w:color="auto" w:fill="auto"/>
          </w:tcPr>
          <w:p w14:paraId="767A1E16" w14:textId="0ED81DC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r>
      <w:tr w:rsidR="00D01534" w:rsidRPr="009A245B" w14:paraId="36B72FD0" w14:textId="77777777" w:rsidTr="4669F09C">
        <w:trPr>
          <w:trHeight w:val="300"/>
        </w:trPr>
        <w:tc>
          <w:tcPr>
            <w:tcW w:w="2765" w:type="dxa"/>
            <w:gridSpan w:val="2"/>
            <w:shd w:val="clear" w:color="auto" w:fill="auto"/>
          </w:tcPr>
          <w:p w14:paraId="693E91B4" w14:textId="474A2B3A"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17C32C25" w:rsidRPr="7735C5ED">
              <w:rPr>
                <w:rFonts w:ascii="Arial" w:eastAsia="Calibri" w:hAnsi="Arial" w:cs="Arial"/>
                <w:sz w:val="20"/>
                <w:szCs w:val="20"/>
              </w:rPr>
              <w:t>3</w:t>
            </w:r>
            <w:r w:rsidRPr="7735C5ED">
              <w:rPr>
                <w:rFonts w:ascii="Arial" w:eastAsia="Calibri" w:hAnsi="Arial" w:cs="Arial"/>
                <w:sz w:val="20"/>
                <w:szCs w:val="20"/>
              </w:rPr>
              <w:t>/2</w:t>
            </w:r>
            <w:r w:rsidR="4731F038"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685" w:type="dxa"/>
            <w:gridSpan w:val="2"/>
            <w:shd w:val="clear" w:color="auto" w:fill="FF0000"/>
          </w:tcPr>
          <w:p w14:paraId="1B46CB12" w14:textId="0989FCBE" w:rsidR="4669F09C" w:rsidRDefault="4669F09C"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62.5% ↑</w:t>
            </w:r>
          </w:p>
        </w:tc>
        <w:tc>
          <w:tcPr>
            <w:tcW w:w="1536" w:type="dxa"/>
            <w:gridSpan w:val="2"/>
            <w:shd w:val="clear" w:color="auto" w:fill="FF0000"/>
          </w:tcPr>
          <w:p w14:paraId="6CE2E3E8" w14:textId="0B23BB59" w:rsidR="71BCDCA0" w:rsidRDefault="71BCDCA0"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86.0%↑</w:t>
            </w:r>
          </w:p>
        </w:tc>
        <w:tc>
          <w:tcPr>
            <w:tcW w:w="1500" w:type="dxa"/>
            <w:gridSpan w:val="4"/>
            <w:shd w:val="clear" w:color="auto" w:fill="FFC000"/>
          </w:tcPr>
          <w:p w14:paraId="31F76895" w14:textId="1A47FB76" w:rsidR="4669F09C" w:rsidRDefault="4669F09C"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9</w:t>
            </w:r>
            <w:r w:rsidR="23A9FE82" w:rsidRPr="4669F09C">
              <w:rPr>
                <w:rFonts w:ascii="Arial" w:eastAsia="Arial" w:hAnsi="Arial" w:cs="Arial"/>
                <w:color w:val="000000" w:themeColor="text1"/>
                <w:sz w:val="20"/>
                <w:szCs w:val="20"/>
              </w:rPr>
              <w:t>2</w:t>
            </w:r>
            <w:r w:rsidRPr="4669F09C">
              <w:rPr>
                <w:rFonts w:ascii="Arial" w:eastAsia="Arial" w:hAnsi="Arial" w:cs="Arial"/>
                <w:color w:val="000000" w:themeColor="text1"/>
                <w:sz w:val="20"/>
                <w:szCs w:val="20"/>
              </w:rPr>
              <w:t>%↑</w:t>
            </w:r>
          </w:p>
        </w:tc>
        <w:tc>
          <w:tcPr>
            <w:tcW w:w="1496" w:type="dxa"/>
            <w:gridSpan w:val="2"/>
            <w:shd w:val="clear" w:color="auto" w:fill="FFC000"/>
          </w:tcPr>
          <w:p w14:paraId="0087BC5B" w14:textId="31ABCB69" w:rsidR="4669F09C" w:rsidRDefault="4669F09C"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94%↑</w:t>
            </w:r>
          </w:p>
        </w:tc>
        <w:tc>
          <w:tcPr>
            <w:tcW w:w="1508" w:type="dxa"/>
            <w:shd w:val="clear" w:color="auto" w:fill="FFC000"/>
          </w:tcPr>
          <w:p w14:paraId="350FB59E" w14:textId="5509F7FD" w:rsidR="00D01534" w:rsidRPr="00D01534" w:rsidRDefault="61E13855" w:rsidP="4669F09C">
            <w:pPr>
              <w:spacing w:after="0" w:line="240" w:lineRule="auto"/>
              <w:rPr>
                <w:rFonts w:ascii="Arial" w:eastAsia="Arial" w:hAnsi="Arial" w:cs="Arial"/>
                <w:color w:val="000000" w:themeColor="text1"/>
                <w:sz w:val="20"/>
                <w:szCs w:val="20"/>
              </w:rPr>
            </w:pPr>
            <w:r w:rsidRPr="4669F09C">
              <w:rPr>
                <w:rFonts w:ascii="Arial" w:eastAsia="Calibri" w:hAnsi="Arial" w:cs="Arial"/>
                <w:sz w:val="20"/>
                <w:szCs w:val="20"/>
              </w:rPr>
              <w:t>94%</w:t>
            </w:r>
            <w:r w:rsidRPr="4669F09C">
              <w:rPr>
                <w:rFonts w:ascii="Arial" w:eastAsia="Arial" w:hAnsi="Arial" w:cs="Arial"/>
                <w:color w:val="000000" w:themeColor="text1"/>
                <w:sz w:val="20"/>
                <w:szCs w:val="20"/>
              </w:rPr>
              <w:t>↑</w:t>
            </w:r>
          </w:p>
        </w:tc>
      </w:tr>
      <w:tr w:rsidR="008D3D09" w:rsidRPr="009A245B" w14:paraId="4B4A2AB0" w14:textId="77777777" w:rsidTr="4669F09C">
        <w:trPr>
          <w:trHeight w:val="645"/>
        </w:trPr>
        <w:tc>
          <w:tcPr>
            <w:tcW w:w="10490" w:type="dxa"/>
            <w:gridSpan w:val="13"/>
            <w:shd w:val="clear" w:color="auto" w:fill="auto"/>
          </w:tcPr>
          <w:p w14:paraId="245C58AD" w14:textId="77777777" w:rsidR="00C243C5" w:rsidRPr="006F6768" w:rsidRDefault="00C243C5" w:rsidP="006F6768">
            <w:pPr>
              <w:spacing w:after="0" w:line="240" w:lineRule="auto"/>
              <w:rPr>
                <w:rFonts w:ascii="Arial" w:eastAsia="Calibri" w:hAnsi="Arial" w:cs="Arial"/>
                <w:sz w:val="20"/>
                <w:szCs w:val="20"/>
              </w:rPr>
            </w:pPr>
          </w:p>
          <w:p w14:paraId="4D443EBF"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At Q4 533 staff were eligible to have received a Personal Development Review (PDR) meeting between April and July 2023. Dual contract employees only require one PDR and therefore have only been counted once.</w:t>
            </w:r>
            <w:r>
              <w:rPr>
                <w:rStyle w:val="eop"/>
                <w:rFonts w:ascii="Arial" w:hAnsi="Arial" w:cs="Arial"/>
                <w:color w:val="000000"/>
                <w:sz w:val="22"/>
                <w:szCs w:val="22"/>
              </w:rPr>
              <w:t> </w:t>
            </w:r>
          </w:p>
          <w:p w14:paraId="4E2816FA"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73065CBE"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83 employees were exempt for the following reasons:</w:t>
            </w:r>
            <w:r>
              <w:rPr>
                <w:rStyle w:val="eop"/>
                <w:rFonts w:ascii="Arial" w:hAnsi="Arial" w:cs="Arial"/>
                <w:color w:val="000000"/>
                <w:sz w:val="22"/>
                <w:szCs w:val="22"/>
              </w:rPr>
              <w:t> </w:t>
            </w:r>
          </w:p>
          <w:p w14:paraId="5620E2C1"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new employees</w:t>
            </w:r>
            <w:r>
              <w:rPr>
                <w:rStyle w:val="eop"/>
                <w:rFonts w:ascii="Arial" w:hAnsi="Arial" w:cs="Arial"/>
                <w:color w:val="000000"/>
                <w:sz w:val="22"/>
                <w:szCs w:val="22"/>
              </w:rPr>
              <w:t> </w:t>
            </w:r>
          </w:p>
          <w:p w14:paraId="46A7D829"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absences from the workplace</w:t>
            </w:r>
            <w:r>
              <w:rPr>
                <w:rStyle w:val="eop"/>
                <w:rFonts w:ascii="Arial" w:hAnsi="Arial" w:cs="Arial"/>
                <w:color w:val="000000"/>
                <w:sz w:val="22"/>
                <w:szCs w:val="22"/>
              </w:rPr>
              <w:t> </w:t>
            </w:r>
          </w:p>
          <w:p w14:paraId="301C72C3"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4E6B82D3"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499 active staff are recorded as having had their PDR at the end of the quarter which equates to 94%. This is higher than the same period last year (88% in Q4 22/23). The deadline for completion of PDR meetings this year was July 2023.</w:t>
            </w:r>
            <w:r>
              <w:rPr>
                <w:rStyle w:val="eop"/>
                <w:rFonts w:ascii="Arial" w:hAnsi="Arial" w:cs="Arial"/>
                <w:color w:val="000000"/>
                <w:sz w:val="22"/>
                <w:szCs w:val="22"/>
              </w:rPr>
              <w:t> </w:t>
            </w:r>
          </w:p>
          <w:p w14:paraId="0D86A648" w14:textId="77777777" w:rsidR="00A06A17" w:rsidRDefault="00A06A17" w:rsidP="00A06A1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01A5D288" w14:textId="19BBB683" w:rsidR="00A06A17" w:rsidRDefault="00A06A17" w:rsidP="00A06A17">
            <w:pPr>
              <w:pStyle w:val="paragraph"/>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rPr>
              <w:t>Of the meetings that have taken place, 377 completed PDR forms have been returned to HR.</w:t>
            </w:r>
            <w:r>
              <w:rPr>
                <w:rStyle w:val="eop"/>
                <w:rFonts w:ascii="Arial" w:hAnsi="Arial" w:cs="Arial"/>
                <w:color w:val="000000"/>
                <w:sz w:val="22"/>
                <w:szCs w:val="22"/>
              </w:rPr>
              <w:t> </w:t>
            </w:r>
          </w:p>
          <w:p w14:paraId="3D5A33F1" w14:textId="77777777" w:rsidR="00E264E8" w:rsidRDefault="00E264E8" w:rsidP="00A06A17">
            <w:pPr>
              <w:pStyle w:val="paragraph"/>
              <w:spacing w:before="0" w:beforeAutospacing="0" w:after="0" w:afterAutospacing="0"/>
              <w:jc w:val="both"/>
              <w:textAlignment w:val="baseline"/>
              <w:rPr>
                <w:rStyle w:val="eop"/>
                <w:rFonts w:ascii="Arial" w:hAnsi="Arial" w:cs="Arial"/>
                <w:color w:val="000000"/>
                <w:sz w:val="22"/>
                <w:szCs w:val="22"/>
              </w:rPr>
            </w:pPr>
          </w:p>
          <w:p w14:paraId="68E10B1B" w14:textId="77777777" w:rsidR="00E264E8" w:rsidRDefault="00E264E8" w:rsidP="00A06A17">
            <w:pPr>
              <w:pStyle w:val="paragraph"/>
              <w:spacing w:before="0" w:beforeAutospacing="0" w:after="0" w:afterAutospacing="0"/>
              <w:jc w:val="both"/>
              <w:textAlignment w:val="baseline"/>
              <w:rPr>
                <w:rStyle w:val="eop"/>
                <w:rFonts w:ascii="Arial" w:hAnsi="Arial" w:cs="Arial"/>
                <w:color w:val="000000"/>
                <w:sz w:val="22"/>
                <w:szCs w:val="22"/>
              </w:rPr>
            </w:pPr>
          </w:p>
          <w:p w14:paraId="27538C3E" w14:textId="77777777" w:rsidR="00E264E8" w:rsidRDefault="00E264E8" w:rsidP="00A06A17">
            <w:pPr>
              <w:pStyle w:val="paragraph"/>
              <w:spacing w:before="0" w:beforeAutospacing="0" w:after="0" w:afterAutospacing="0"/>
              <w:jc w:val="both"/>
              <w:textAlignment w:val="baseline"/>
              <w:rPr>
                <w:rStyle w:val="eop"/>
                <w:rFonts w:ascii="Arial" w:hAnsi="Arial" w:cs="Arial"/>
                <w:color w:val="000000"/>
                <w:sz w:val="22"/>
                <w:szCs w:val="22"/>
              </w:rPr>
            </w:pPr>
          </w:p>
          <w:p w14:paraId="3C36BB32" w14:textId="77777777" w:rsidR="00E264E8" w:rsidRDefault="00E264E8" w:rsidP="00A06A17">
            <w:pPr>
              <w:pStyle w:val="paragraph"/>
              <w:spacing w:before="0" w:beforeAutospacing="0" w:after="0" w:afterAutospacing="0"/>
              <w:jc w:val="both"/>
              <w:textAlignment w:val="baseline"/>
              <w:rPr>
                <w:rStyle w:val="eop"/>
                <w:rFonts w:ascii="Arial" w:hAnsi="Arial" w:cs="Arial"/>
                <w:color w:val="000000"/>
                <w:sz w:val="22"/>
                <w:szCs w:val="22"/>
              </w:rPr>
            </w:pPr>
          </w:p>
          <w:p w14:paraId="26E28D11" w14:textId="77777777" w:rsidR="00E264E8" w:rsidRDefault="00E264E8" w:rsidP="00A06A17">
            <w:pPr>
              <w:pStyle w:val="paragraph"/>
              <w:spacing w:before="0" w:beforeAutospacing="0" w:after="0" w:afterAutospacing="0"/>
              <w:jc w:val="both"/>
              <w:textAlignment w:val="baseline"/>
              <w:rPr>
                <w:rStyle w:val="eop"/>
                <w:rFonts w:ascii="Arial" w:hAnsi="Arial" w:cs="Arial"/>
                <w:color w:val="000000"/>
                <w:sz w:val="22"/>
                <w:szCs w:val="22"/>
              </w:rPr>
            </w:pPr>
          </w:p>
          <w:p w14:paraId="353094B9" w14:textId="77777777" w:rsidR="00B73807" w:rsidRDefault="00B73807" w:rsidP="00B73807">
            <w:pPr>
              <w:pStyle w:val="paragraph"/>
              <w:spacing w:before="0" w:beforeAutospacing="0" w:after="0" w:afterAutospacing="0"/>
              <w:jc w:val="both"/>
              <w:textAlignment w:val="baseline"/>
              <w:rPr>
                <w:rFonts w:ascii="Segoe UI" w:hAnsi="Segoe UI" w:cs="Segoe UI"/>
                <w:sz w:val="18"/>
                <w:szCs w:val="18"/>
              </w:rPr>
            </w:pPr>
          </w:p>
          <w:p w14:paraId="44E9756A" w14:textId="77777777" w:rsidR="005C520B" w:rsidRPr="00D01534" w:rsidRDefault="005C520B" w:rsidP="006F6768">
            <w:pPr>
              <w:spacing w:after="0" w:line="240" w:lineRule="auto"/>
              <w:rPr>
                <w:rFonts w:ascii="Arial" w:eastAsia="Calibri" w:hAnsi="Arial" w:cs="Arial"/>
                <w:sz w:val="20"/>
                <w:szCs w:val="20"/>
              </w:rPr>
            </w:pPr>
          </w:p>
        </w:tc>
      </w:tr>
      <w:tr w:rsidR="008D3D09" w:rsidRPr="009A245B" w14:paraId="55AEF3D9" w14:textId="77777777" w:rsidTr="4669F09C">
        <w:trPr>
          <w:trHeight w:val="300"/>
        </w:trPr>
        <w:tc>
          <w:tcPr>
            <w:tcW w:w="6752" w:type="dxa"/>
            <w:gridSpan w:val="8"/>
            <w:tcBorders>
              <w:right w:val="nil"/>
            </w:tcBorders>
            <w:shd w:val="clear" w:color="auto" w:fill="auto"/>
          </w:tcPr>
          <w:p w14:paraId="77549134" w14:textId="77777777" w:rsidR="008D3D09" w:rsidRPr="00D01534" w:rsidRDefault="54BF22D1" w:rsidP="7735C5ED">
            <w:pPr>
              <w:numPr>
                <w:ilvl w:val="0"/>
                <w:numId w:val="8"/>
              </w:numPr>
              <w:spacing w:after="0" w:line="240" w:lineRule="auto"/>
              <w:ind w:left="459"/>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lastRenderedPageBreak/>
              <w:t>Number of formal grievances</w:t>
            </w:r>
          </w:p>
        </w:tc>
        <w:tc>
          <w:tcPr>
            <w:tcW w:w="3738" w:type="dxa"/>
            <w:gridSpan w:val="5"/>
            <w:tcBorders>
              <w:left w:val="nil"/>
            </w:tcBorders>
            <w:shd w:val="clear" w:color="auto" w:fill="auto"/>
          </w:tcPr>
          <w:p w14:paraId="02536DFB" w14:textId="3398F740"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2B5EE280" w:rsidRPr="7735C5ED">
              <w:rPr>
                <w:rFonts w:ascii="Arial" w:eastAsia="Calibri" w:hAnsi="Arial" w:cs="Arial"/>
                <w:b/>
                <w:bCs/>
                <w:sz w:val="20"/>
                <w:szCs w:val="20"/>
              </w:rPr>
              <w:t>3</w:t>
            </w:r>
            <w:r w:rsidRPr="7735C5ED">
              <w:rPr>
                <w:rFonts w:ascii="Arial" w:eastAsia="Calibri" w:hAnsi="Arial" w:cs="Arial"/>
                <w:b/>
                <w:bCs/>
                <w:sz w:val="20"/>
                <w:szCs w:val="20"/>
              </w:rPr>
              <w:t>/2</w:t>
            </w:r>
            <w:r w:rsidR="3D5A0508" w:rsidRPr="7735C5ED">
              <w:rPr>
                <w:rFonts w:ascii="Arial" w:eastAsia="Calibri" w:hAnsi="Arial" w:cs="Arial"/>
                <w:b/>
                <w:bCs/>
                <w:sz w:val="20"/>
                <w:szCs w:val="20"/>
              </w:rPr>
              <w:t>4</w:t>
            </w:r>
            <w:r w:rsidRPr="7735C5ED">
              <w:rPr>
                <w:rFonts w:ascii="Arial" w:eastAsia="Calibri" w:hAnsi="Arial" w:cs="Arial"/>
                <w:b/>
                <w:bCs/>
                <w:sz w:val="20"/>
                <w:szCs w:val="20"/>
              </w:rPr>
              <w:t xml:space="preserve"> Target:  Monitor</w:t>
            </w:r>
          </w:p>
        </w:tc>
      </w:tr>
      <w:tr w:rsidR="00D01534" w:rsidRPr="009A245B" w14:paraId="656D532E" w14:textId="77777777" w:rsidTr="4669F09C">
        <w:trPr>
          <w:trHeight w:val="300"/>
        </w:trPr>
        <w:tc>
          <w:tcPr>
            <w:tcW w:w="2765" w:type="dxa"/>
            <w:gridSpan w:val="2"/>
            <w:shd w:val="clear" w:color="auto" w:fill="auto"/>
          </w:tcPr>
          <w:p w14:paraId="33CDB87B" w14:textId="77777777" w:rsidR="00D01534" w:rsidRPr="00D01534" w:rsidRDefault="00D01534" w:rsidP="00D01534">
            <w:pPr>
              <w:spacing w:after="0" w:line="240" w:lineRule="auto"/>
              <w:rPr>
                <w:rFonts w:ascii="Arial" w:eastAsia="Calibri" w:hAnsi="Arial" w:cs="Arial"/>
                <w:sz w:val="20"/>
                <w:szCs w:val="20"/>
              </w:rPr>
            </w:pPr>
          </w:p>
        </w:tc>
        <w:tc>
          <w:tcPr>
            <w:tcW w:w="1685" w:type="dxa"/>
            <w:gridSpan w:val="2"/>
            <w:shd w:val="clear" w:color="auto" w:fill="auto"/>
          </w:tcPr>
          <w:p w14:paraId="762B1FB2" w14:textId="56E4E5B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36" w:type="dxa"/>
            <w:gridSpan w:val="2"/>
            <w:shd w:val="clear" w:color="auto" w:fill="auto"/>
          </w:tcPr>
          <w:p w14:paraId="6F6BE7C6" w14:textId="0FF0F7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00" w:type="dxa"/>
            <w:gridSpan w:val="4"/>
            <w:shd w:val="clear" w:color="auto" w:fill="auto"/>
          </w:tcPr>
          <w:p w14:paraId="19A7775D" w14:textId="7586978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496" w:type="dxa"/>
            <w:gridSpan w:val="2"/>
            <w:shd w:val="clear" w:color="auto" w:fill="auto"/>
          </w:tcPr>
          <w:p w14:paraId="489AFBEF" w14:textId="231A8D1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08" w:type="dxa"/>
            <w:shd w:val="clear" w:color="auto" w:fill="auto"/>
          </w:tcPr>
          <w:p w14:paraId="7CBFCECC" w14:textId="4D06010B" w:rsidR="00D01534" w:rsidRPr="00D01534" w:rsidRDefault="00F22655" w:rsidP="00D01534">
            <w:pPr>
              <w:spacing w:after="0" w:line="240" w:lineRule="auto"/>
              <w:rPr>
                <w:rFonts w:ascii="Arial" w:eastAsia="Calibri" w:hAnsi="Arial" w:cs="Arial"/>
                <w:sz w:val="20"/>
                <w:szCs w:val="20"/>
              </w:rPr>
            </w:pPr>
            <w:r>
              <w:rPr>
                <w:rFonts w:ascii="Arial" w:eastAsia="Calibri" w:hAnsi="Arial" w:cs="Arial"/>
                <w:sz w:val="20"/>
                <w:szCs w:val="20"/>
              </w:rPr>
              <w:t>Year to Q</w:t>
            </w:r>
            <w:r w:rsidR="00E264E8">
              <w:rPr>
                <w:rFonts w:ascii="Arial" w:eastAsia="Calibri" w:hAnsi="Arial" w:cs="Arial"/>
                <w:sz w:val="20"/>
                <w:szCs w:val="20"/>
              </w:rPr>
              <w:t>4</w:t>
            </w:r>
          </w:p>
        </w:tc>
      </w:tr>
      <w:tr w:rsidR="00D01534" w:rsidRPr="009A245B" w14:paraId="32EAAFCF" w14:textId="77777777" w:rsidTr="4669F09C">
        <w:trPr>
          <w:trHeight w:val="300"/>
        </w:trPr>
        <w:tc>
          <w:tcPr>
            <w:tcW w:w="2765" w:type="dxa"/>
            <w:gridSpan w:val="2"/>
            <w:shd w:val="clear" w:color="auto" w:fill="auto"/>
          </w:tcPr>
          <w:p w14:paraId="2E1CFB48" w14:textId="41713615"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55A2839C" w:rsidRPr="7735C5ED">
              <w:rPr>
                <w:rFonts w:ascii="Arial" w:eastAsia="Calibri" w:hAnsi="Arial" w:cs="Arial"/>
                <w:sz w:val="20"/>
                <w:szCs w:val="20"/>
              </w:rPr>
              <w:t>2</w:t>
            </w:r>
            <w:r w:rsidRPr="7735C5ED">
              <w:rPr>
                <w:rFonts w:ascii="Arial" w:eastAsia="Calibri" w:hAnsi="Arial" w:cs="Arial"/>
                <w:sz w:val="20"/>
                <w:szCs w:val="20"/>
              </w:rPr>
              <w:t>/2</w:t>
            </w:r>
            <w:r w:rsidR="0EFDC377" w:rsidRPr="7735C5ED">
              <w:rPr>
                <w:rFonts w:ascii="Arial" w:eastAsia="Calibri" w:hAnsi="Arial" w:cs="Arial"/>
                <w:sz w:val="20"/>
                <w:szCs w:val="20"/>
              </w:rPr>
              <w:t>3</w:t>
            </w:r>
            <w:r w:rsidRPr="7735C5ED">
              <w:rPr>
                <w:rFonts w:ascii="Arial" w:eastAsia="Calibri" w:hAnsi="Arial" w:cs="Arial"/>
                <w:sz w:val="20"/>
                <w:szCs w:val="20"/>
              </w:rPr>
              <w:t>)</w:t>
            </w:r>
          </w:p>
        </w:tc>
        <w:tc>
          <w:tcPr>
            <w:tcW w:w="1685" w:type="dxa"/>
            <w:gridSpan w:val="2"/>
            <w:shd w:val="clear" w:color="auto" w:fill="auto"/>
          </w:tcPr>
          <w:p w14:paraId="28E0BE64" w14:textId="7F101DC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w:t>
            </w:r>
          </w:p>
        </w:tc>
        <w:tc>
          <w:tcPr>
            <w:tcW w:w="1536" w:type="dxa"/>
            <w:gridSpan w:val="2"/>
            <w:shd w:val="clear" w:color="auto" w:fill="auto"/>
          </w:tcPr>
          <w:p w14:paraId="50F4D5DF" w14:textId="2109878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w:t>
            </w:r>
          </w:p>
        </w:tc>
        <w:tc>
          <w:tcPr>
            <w:tcW w:w="1500" w:type="dxa"/>
            <w:gridSpan w:val="4"/>
            <w:shd w:val="clear" w:color="auto" w:fill="auto"/>
          </w:tcPr>
          <w:p w14:paraId="5BBDBA28" w14:textId="19086774" w:rsidR="00D01534" w:rsidRPr="00D01534" w:rsidRDefault="09C288C0" w:rsidP="00D01534">
            <w:pPr>
              <w:spacing w:after="0" w:line="240" w:lineRule="auto"/>
              <w:rPr>
                <w:rFonts w:ascii="Arial" w:eastAsia="Calibri" w:hAnsi="Arial" w:cs="Arial"/>
                <w:sz w:val="20"/>
                <w:szCs w:val="20"/>
              </w:rPr>
            </w:pPr>
            <w:r w:rsidRPr="7735C5ED">
              <w:rPr>
                <w:rFonts w:ascii="Arial" w:eastAsia="Calibri" w:hAnsi="Arial" w:cs="Arial"/>
                <w:sz w:val="20"/>
                <w:szCs w:val="20"/>
              </w:rPr>
              <w:t>10</w:t>
            </w:r>
          </w:p>
        </w:tc>
        <w:tc>
          <w:tcPr>
            <w:tcW w:w="1496" w:type="dxa"/>
            <w:gridSpan w:val="2"/>
            <w:shd w:val="clear" w:color="auto" w:fill="FFFFFF" w:themeFill="background1"/>
          </w:tcPr>
          <w:p w14:paraId="189B6AD3" w14:textId="2F551783" w:rsidR="00D01534" w:rsidRPr="00D01534" w:rsidRDefault="09C288C0"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p>
        </w:tc>
        <w:tc>
          <w:tcPr>
            <w:tcW w:w="1508" w:type="dxa"/>
            <w:shd w:val="clear" w:color="auto" w:fill="auto"/>
          </w:tcPr>
          <w:p w14:paraId="1D5DCF69" w14:textId="5187FB4D" w:rsidR="00D01534" w:rsidRPr="00D01534" w:rsidRDefault="00C8343C" w:rsidP="00D01534">
            <w:pPr>
              <w:spacing w:after="0" w:line="240" w:lineRule="auto"/>
              <w:rPr>
                <w:rFonts w:ascii="Arial" w:eastAsia="Calibri" w:hAnsi="Arial" w:cs="Arial"/>
                <w:sz w:val="20"/>
                <w:szCs w:val="20"/>
              </w:rPr>
            </w:pPr>
            <w:r>
              <w:rPr>
                <w:rFonts w:ascii="Arial" w:eastAsia="Calibri" w:hAnsi="Arial" w:cs="Arial"/>
                <w:sz w:val="20"/>
                <w:szCs w:val="20"/>
              </w:rPr>
              <w:t>1</w:t>
            </w:r>
            <w:r w:rsidR="00177B32">
              <w:rPr>
                <w:rFonts w:ascii="Arial" w:eastAsia="Calibri" w:hAnsi="Arial" w:cs="Arial"/>
                <w:sz w:val="20"/>
                <w:szCs w:val="20"/>
              </w:rPr>
              <w:t>8</w:t>
            </w:r>
          </w:p>
        </w:tc>
      </w:tr>
      <w:tr w:rsidR="00D01534" w:rsidRPr="009A245B" w14:paraId="57464F6F" w14:textId="77777777" w:rsidTr="4669F09C">
        <w:trPr>
          <w:trHeight w:val="300"/>
        </w:trPr>
        <w:tc>
          <w:tcPr>
            <w:tcW w:w="2765" w:type="dxa"/>
            <w:gridSpan w:val="2"/>
            <w:shd w:val="clear" w:color="auto" w:fill="auto"/>
          </w:tcPr>
          <w:p w14:paraId="706768AB" w14:textId="48F88C9F"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Target</w:t>
            </w:r>
            <w:r w:rsidR="47946760" w:rsidRPr="7735C5ED">
              <w:rPr>
                <w:rFonts w:ascii="Arial" w:eastAsia="Calibri" w:hAnsi="Arial" w:cs="Arial"/>
                <w:sz w:val="20"/>
                <w:szCs w:val="20"/>
              </w:rPr>
              <w:t xml:space="preserve"> (max)</w:t>
            </w:r>
          </w:p>
        </w:tc>
        <w:tc>
          <w:tcPr>
            <w:tcW w:w="1685" w:type="dxa"/>
            <w:gridSpan w:val="2"/>
            <w:shd w:val="clear" w:color="auto" w:fill="auto"/>
          </w:tcPr>
          <w:p w14:paraId="4A276B78" w14:textId="73C7A6E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36" w:type="dxa"/>
            <w:gridSpan w:val="2"/>
            <w:shd w:val="clear" w:color="auto" w:fill="auto"/>
          </w:tcPr>
          <w:p w14:paraId="6552C477" w14:textId="120A3B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00" w:type="dxa"/>
            <w:gridSpan w:val="4"/>
            <w:shd w:val="clear" w:color="auto" w:fill="auto"/>
          </w:tcPr>
          <w:p w14:paraId="3347FC52" w14:textId="4438527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496" w:type="dxa"/>
            <w:gridSpan w:val="2"/>
            <w:shd w:val="clear" w:color="auto" w:fill="auto"/>
          </w:tcPr>
          <w:p w14:paraId="6BA7AFA0" w14:textId="05E0B11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08" w:type="dxa"/>
            <w:shd w:val="clear" w:color="auto" w:fill="auto"/>
          </w:tcPr>
          <w:p w14:paraId="1B09852A" w14:textId="14F11A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r>
      <w:tr w:rsidR="00D01534" w:rsidRPr="009A245B" w14:paraId="71577206" w14:textId="77777777" w:rsidTr="004556B0">
        <w:trPr>
          <w:trHeight w:val="300"/>
        </w:trPr>
        <w:tc>
          <w:tcPr>
            <w:tcW w:w="2765" w:type="dxa"/>
            <w:gridSpan w:val="2"/>
            <w:shd w:val="clear" w:color="auto" w:fill="auto"/>
          </w:tcPr>
          <w:p w14:paraId="3F62317D" w14:textId="1DFB13F4"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7329EE03" w:rsidRPr="7735C5ED">
              <w:rPr>
                <w:rFonts w:ascii="Arial" w:eastAsia="Calibri" w:hAnsi="Arial" w:cs="Arial"/>
                <w:sz w:val="20"/>
                <w:szCs w:val="20"/>
              </w:rPr>
              <w:t>3</w:t>
            </w:r>
            <w:r w:rsidRPr="7735C5ED">
              <w:rPr>
                <w:rFonts w:ascii="Arial" w:eastAsia="Calibri" w:hAnsi="Arial" w:cs="Arial"/>
                <w:sz w:val="20"/>
                <w:szCs w:val="20"/>
              </w:rPr>
              <w:t>/2</w:t>
            </w:r>
            <w:r w:rsidR="799E80A1"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685" w:type="dxa"/>
            <w:gridSpan w:val="2"/>
            <w:shd w:val="clear" w:color="auto" w:fill="auto"/>
          </w:tcPr>
          <w:p w14:paraId="2E9824A3" w14:textId="22245A23" w:rsidR="4669F09C" w:rsidRDefault="4669F09C"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2 ↔</w:t>
            </w:r>
          </w:p>
        </w:tc>
        <w:tc>
          <w:tcPr>
            <w:tcW w:w="1536" w:type="dxa"/>
            <w:gridSpan w:val="2"/>
            <w:shd w:val="clear" w:color="auto" w:fill="auto"/>
          </w:tcPr>
          <w:p w14:paraId="69CDD6E5" w14:textId="473EB00C" w:rsidR="06289FC0" w:rsidRDefault="06289FC0"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3</w:t>
            </w:r>
            <w:r w:rsidR="00F20E9F">
              <w:rPr>
                <w:rFonts w:ascii="Arial" w:eastAsia="Arial" w:hAnsi="Arial" w:cs="Arial"/>
                <w:color w:val="000000" w:themeColor="text1"/>
                <w:sz w:val="20"/>
                <w:szCs w:val="20"/>
              </w:rPr>
              <w:t xml:space="preserve"> </w:t>
            </w:r>
            <w:r w:rsidR="00F20E9F">
              <w:rPr>
                <w:rStyle w:val="normaltextrun"/>
                <w:rFonts w:ascii="Arial" w:hAnsi="Arial" w:cs="Arial"/>
                <w:color w:val="000000"/>
                <w:sz w:val="20"/>
                <w:szCs w:val="20"/>
                <w:bdr w:val="none" w:sz="0" w:space="0" w:color="auto" w:frame="1"/>
              </w:rPr>
              <w:t>↓</w:t>
            </w:r>
          </w:p>
        </w:tc>
        <w:tc>
          <w:tcPr>
            <w:tcW w:w="1500" w:type="dxa"/>
            <w:gridSpan w:val="4"/>
            <w:shd w:val="clear" w:color="auto" w:fill="auto"/>
          </w:tcPr>
          <w:p w14:paraId="0277DA5A" w14:textId="38588BE8" w:rsidR="590957E5" w:rsidRDefault="590957E5" w:rsidP="4669F09C">
            <w:pPr>
              <w:spacing w:after="0" w:line="240" w:lineRule="auto"/>
              <w:rPr>
                <w:rFonts w:ascii="Arial" w:eastAsia="Arial" w:hAnsi="Arial" w:cs="Arial"/>
                <w:color w:val="000000" w:themeColor="text1"/>
                <w:sz w:val="20"/>
                <w:szCs w:val="20"/>
              </w:rPr>
            </w:pPr>
            <w:r w:rsidRPr="4669F09C">
              <w:rPr>
                <w:rFonts w:ascii="Arial" w:eastAsia="Arial" w:hAnsi="Arial" w:cs="Arial"/>
                <w:color w:val="000000" w:themeColor="text1"/>
                <w:sz w:val="20"/>
                <w:szCs w:val="20"/>
              </w:rPr>
              <w:t>4</w:t>
            </w:r>
            <w:r w:rsidR="00F20E9F">
              <w:rPr>
                <w:rFonts w:ascii="Arial" w:eastAsia="Arial" w:hAnsi="Arial" w:cs="Arial"/>
                <w:color w:val="000000" w:themeColor="text1"/>
                <w:sz w:val="20"/>
                <w:szCs w:val="20"/>
              </w:rPr>
              <w:t xml:space="preserve"> </w:t>
            </w:r>
            <w:r w:rsidR="003126A5">
              <w:rPr>
                <w:rStyle w:val="normaltextrun"/>
                <w:rFonts w:ascii="Arial" w:hAnsi="Arial" w:cs="Arial"/>
                <w:color w:val="000000"/>
                <w:sz w:val="20"/>
                <w:szCs w:val="20"/>
                <w:bdr w:val="none" w:sz="0" w:space="0" w:color="auto" w:frame="1"/>
              </w:rPr>
              <w:t>↑</w:t>
            </w:r>
          </w:p>
        </w:tc>
        <w:tc>
          <w:tcPr>
            <w:tcW w:w="1496" w:type="dxa"/>
            <w:gridSpan w:val="2"/>
            <w:shd w:val="clear" w:color="auto" w:fill="auto"/>
          </w:tcPr>
          <w:p w14:paraId="1830CA81" w14:textId="35D0A528" w:rsidR="00D01534" w:rsidRPr="00D01534" w:rsidRDefault="590957E5" w:rsidP="00D01534">
            <w:pPr>
              <w:spacing w:after="0" w:line="240" w:lineRule="auto"/>
              <w:rPr>
                <w:rFonts w:ascii="Arial" w:eastAsia="Calibri" w:hAnsi="Arial" w:cs="Arial"/>
                <w:sz w:val="20"/>
                <w:szCs w:val="20"/>
              </w:rPr>
            </w:pPr>
            <w:r w:rsidRPr="4669F09C">
              <w:rPr>
                <w:rFonts w:ascii="Arial" w:eastAsia="Calibri" w:hAnsi="Arial" w:cs="Arial"/>
                <w:sz w:val="20"/>
                <w:szCs w:val="20"/>
              </w:rPr>
              <w:t>8</w:t>
            </w:r>
            <w:r w:rsidR="002171AA">
              <w:rPr>
                <w:rFonts w:ascii="Arial" w:eastAsia="Calibri" w:hAnsi="Arial" w:cs="Arial"/>
                <w:sz w:val="20"/>
                <w:szCs w:val="20"/>
              </w:rPr>
              <w:t xml:space="preserve"> </w:t>
            </w:r>
            <w:r w:rsidR="002171AA">
              <w:rPr>
                <w:rStyle w:val="normaltextrun"/>
                <w:rFonts w:ascii="Arial" w:hAnsi="Arial" w:cs="Arial"/>
                <w:color w:val="000000"/>
                <w:sz w:val="20"/>
                <w:szCs w:val="20"/>
                <w:bdr w:val="none" w:sz="0" w:space="0" w:color="auto" w:frame="1"/>
              </w:rPr>
              <w:t>↓</w:t>
            </w:r>
          </w:p>
        </w:tc>
        <w:tc>
          <w:tcPr>
            <w:tcW w:w="1508" w:type="dxa"/>
            <w:shd w:val="clear" w:color="auto" w:fill="auto"/>
          </w:tcPr>
          <w:p w14:paraId="22D570DC" w14:textId="1F83BCD4" w:rsidR="00D01534" w:rsidRPr="00D01534" w:rsidRDefault="590957E5" w:rsidP="00D01534">
            <w:pPr>
              <w:spacing w:after="0" w:line="240" w:lineRule="auto"/>
              <w:rPr>
                <w:rFonts w:ascii="Arial" w:eastAsia="Calibri" w:hAnsi="Arial" w:cs="Arial"/>
                <w:sz w:val="20"/>
                <w:szCs w:val="20"/>
              </w:rPr>
            </w:pPr>
            <w:r w:rsidRPr="4669F09C">
              <w:rPr>
                <w:rFonts w:ascii="Arial" w:eastAsia="Calibri" w:hAnsi="Arial" w:cs="Arial"/>
                <w:sz w:val="20"/>
                <w:szCs w:val="20"/>
              </w:rPr>
              <w:t>17</w:t>
            </w:r>
            <w:r w:rsidR="00606FA0">
              <w:rPr>
                <w:rFonts w:ascii="Arial" w:eastAsia="Calibri" w:hAnsi="Arial" w:cs="Arial"/>
                <w:sz w:val="20"/>
                <w:szCs w:val="20"/>
              </w:rPr>
              <w:t xml:space="preserve"> </w:t>
            </w:r>
            <w:r w:rsidR="00606FA0">
              <w:rPr>
                <w:rStyle w:val="normaltextrun"/>
                <w:rFonts w:ascii="Arial" w:hAnsi="Arial" w:cs="Arial"/>
                <w:color w:val="000000"/>
                <w:sz w:val="20"/>
                <w:szCs w:val="20"/>
                <w:bdr w:val="none" w:sz="0" w:space="0" w:color="auto" w:frame="1"/>
              </w:rPr>
              <w:t>↓</w:t>
            </w:r>
          </w:p>
        </w:tc>
      </w:tr>
      <w:tr w:rsidR="008D3D09" w:rsidRPr="009A245B" w14:paraId="4D6251D4" w14:textId="77777777" w:rsidTr="4669F09C">
        <w:trPr>
          <w:trHeight w:val="300"/>
        </w:trPr>
        <w:tc>
          <w:tcPr>
            <w:tcW w:w="10490" w:type="dxa"/>
            <w:gridSpan w:val="13"/>
            <w:shd w:val="clear" w:color="auto" w:fill="auto"/>
          </w:tcPr>
          <w:p w14:paraId="69CE731E" w14:textId="77777777" w:rsidR="0091584A" w:rsidRDefault="0091584A" w:rsidP="0091584A">
            <w:pPr>
              <w:spacing w:after="0" w:line="240" w:lineRule="auto"/>
              <w:rPr>
                <w:rFonts w:eastAsiaTheme="minorEastAsia"/>
                <w:sz w:val="20"/>
                <w:szCs w:val="20"/>
              </w:rPr>
            </w:pPr>
          </w:p>
          <w:p w14:paraId="540DAAD2" w14:textId="55F31737" w:rsidR="0091584A" w:rsidRPr="00606FA0" w:rsidRDefault="0091584A" w:rsidP="0091584A">
            <w:pPr>
              <w:spacing w:after="0" w:line="240" w:lineRule="auto"/>
              <w:rPr>
                <w:rFonts w:ascii="Arial" w:eastAsiaTheme="minorEastAsia" w:hAnsi="Arial" w:cs="Arial"/>
                <w:sz w:val="22"/>
                <w:szCs w:val="22"/>
              </w:rPr>
            </w:pPr>
            <w:r w:rsidRPr="00606FA0">
              <w:rPr>
                <w:rFonts w:ascii="Arial" w:eastAsiaTheme="minorEastAsia" w:hAnsi="Arial" w:cs="Arial"/>
                <w:sz w:val="22"/>
                <w:szCs w:val="22"/>
              </w:rPr>
              <w:t>During Q4 there were eight formal complaints raised.  A report for the year 2022/2023 analysing the effectiveness of grievance and disciplines was presented to Audit and Governance in Q1, with a further report analysing the year 2023/2024 will be presented later in the year.  The increase in complaints this quarter is for a variety of reasons/issues and no specific trends could be identified.  However, these continue to be monitored with any actions addressed in a timely manner where appropriate. </w:t>
            </w:r>
          </w:p>
          <w:p w14:paraId="2B5F1601" w14:textId="77777777" w:rsidR="0091584A" w:rsidRPr="00606FA0" w:rsidRDefault="0091584A" w:rsidP="0091584A">
            <w:pPr>
              <w:spacing w:after="0" w:line="240" w:lineRule="auto"/>
              <w:rPr>
                <w:rFonts w:ascii="Arial" w:eastAsiaTheme="minorEastAsia" w:hAnsi="Arial" w:cs="Arial"/>
                <w:sz w:val="22"/>
                <w:szCs w:val="22"/>
              </w:rPr>
            </w:pPr>
            <w:r w:rsidRPr="00606FA0">
              <w:rPr>
                <w:rFonts w:ascii="Arial" w:eastAsiaTheme="minorEastAsia" w:hAnsi="Arial" w:cs="Arial"/>
                <w:sz w:val="22"/>
                <w:szCs w:val="22"/>
              </w:rPr>
              <w:t> </w:t>
            </w:r>
          </w:p>
          <w:p w14:paraId="181088F1" w14:textId="37BFCC4E" w:rsidR="005C520B" w:rsidRPr="009D56A1" w:rsidRDefault="005C520B" w:rsidP="6304377D">
            <w:pPr>
              <w:spacing w:after="0" w:line="240" w:lineRule="auto"/>
              <w:rPr>
                <w:rFonts w:eastAsiaTheme="minorEastAsia"/>
                <w:sz w:val="20"/>
                <w:szCs w:val="20"/>
              </w:rPr>
            </w:pPr>
          </w:p>
        </w:tc>
      </w:tr>
      <w:tr w:rsidR="008D3D09" w:rsidRPr="009A245B" w14:paraId="2E1683DB" w14:textId="77777777" w:rsidTr="4669F09C">
        <w:trPr>
          <w:trHeight w:val="300"/>
        </w:trPr>
        <w:tc>
          <w:tcPr>
            <w:tcW w:w="6640" w:type="dxa"/>
            <w:gridSpan w:val="7"/>
            <w:tcBorders>
              <w:right w:val="nil"/>
            </w:tcBorders>
            <w:shd w:val="clear" w:color="auto" w:fill="auto"/>
          </w:tcPr>
          <w:p w14:paraId="4FEA0868" w14:textId="19433397" w:rsidR="008D3D09" w:rsidRPr="00D01534" w:rsidRDefault="54BF22D1" w:rsidP="7735C5ED">
            <w:pPr>
              <w:numPr>
                <w:ilvl w:val="0"/>
                <w:numId w:val="8"/>
              </w:numPr>
              <w:spacing w:after="0" w:line="240" w:lineRule="auto"/>
              <w:ind w:left="459"/>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Number of RIDDOR accidents</w:t>
            </w:r>
            <w:r w:rsidR="08ADF1DB" w:rsidRPr="7735C5ED">
              <w:rPr>
                <w:rFonts w:ascii="Arial" w:eastAsia="Times New Roman" w:hAnsi="Arial" w:cs="Arial"/>
                <w:b/>
                <w:bCs/>
                <w:sz w:val="20"/>
                <w:szCs w:val="20"/>
                <w:lang w:eastAsia="en-GB"/>
              </w:rPr>
              <w:t xml:space="preserve"> and diseases</w:t>
            </w:r>
          </w:p>
        </w:tc>
        <w:tc>
          <w:tcPr>
            <w:tcW w:w="3850" w:type="dxa"/>
            <w:gridSpan w:val="6"/>
            <w:tcBorders>
              <w:left w:val="nil"/>
            </w:tcBorders>
            <w:shd w:val="clear" w:color="auto" w:fill="auto"/>
          </w:tcPr>
          <w:p w14:paraId="6051682E" w14:textId="632ADDB5" w:rsidR="008D3D09" w:rsidRPr="00D01534" w:rsidRDefault="08ADF1DB"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5071FF90" w:rsidRPr="7735C5ED">
              <w:rPr>
                <w:rFonts w:ascii="Arial" w:eastAsia="Calibri" w:hAnsi="Arial" w:cs="Arial"/>
                <w:b/>
                <w:bCs/>
                <w:sz w:val="20"/>
                <w:szCs w:val="20"/>
              </w:rPr>
              <w:t>3</w:t>
            </w:r>
            <w:r w:rsidRPr="7735C5ED">
              <w:rPr>
                <w:rFonts w:ascii="Arial" w:eastAsia="Calibri" w:hAnsi="Arial" w:cs="Arial"/>
                <w:b/>
                <w:bCs/>
                <w:sz w:val="20"/>
                <w:szCs w:val="20"/>
              </w:rPr>
              <w:t>/2</w:t>
            </w:r>
            <w:r w:rsidR="6715F07A" w:rsidRPr="7735C5ED">
              <w:rPr>
                <w:rFonts w:ascii="Arial" w:eastAsia="Calibri" w:hAnsi="Arial" w:cs="Arial"/>
                <w:b/>
                <w:bCs/>
                <w:sz w:val="20"/>
                <w:szCs w:val="20"/>
              </w:rPr>
              <w:t>4</w:t>
            </w:r>
            <w:r w:rsidR="54BF22D1" w:rsidRPr="7735C5ED">
              <w:rPr>
                <w:rFonts w:ascii="Arial" w:eastAsia="Calibri" w:hAnsi="Arial" w:cs="Arial"/>
                <w:b/>
                <w:bCs/>
                <w:sz w:val="20"/>
                <w:szCs w:val="20"/>
              </w:rPr>
              <w:t xml:space="preserve"> Target: </w:t>
            </w:r>
            <w:r w:rsidRPr="7735C5ED">
              <w:rPr>
                <w:rFonts w:ascii="Arial" w:eastAsia="Calibri" w:hAnsi="Arial" w:cs="Arial"/>
                <w:b/>
                <w:bCs/>
                <w:sz w:val="20"/>
                <w:szCs w:val="20"/>
              </w:rPr>
              <w:t>4</w:t>
            </w:r>
            <w:r w:rsidR="54BF22D1" w:rsidRPr="7735C5ED">
              <w:rPr>
                <w:rFonts w:ascii="Arial" w:eastAsia="Calibri" w:hAnsi="Arial" w:cs="Arial"/>
                <w:b/>
                <w:bCs/>
                <w:sz w:val="20"/>
                <w:szCs w:val="20"/>
              </w:rPr>
              <w:t xml:space="preserve"> max</w:t>
            </w:r>
          </w:p>
        </w:tc>
      </w:tr>
      <w:tr w:rsidR="00D01534" w:rsidRPr="009A245B" w14:paraId="629A68BD" w14:textId="77777777" w:rsidTr="4669F09C">
        <w:trPr>
          <w:trHeight w:val="300"/>
        </w:trPr>
        <w:tc>
          <w:tcPr>
            <w:tcW w:w="2719" w:type="dxa"/>
            <w:shd w:val="clear" w:color="auto" w:fill="auto"/>
          </w:tcPr>
          <w:p w14:paraId="30CD258D" w14:textId="77777777" w:rsidR="00D01534" w:rsidRPr="00D01534" w:rsidRDefault="00D01534" w:rsidP="00D01534">
            <w:pPr>
              <w:spacing w:after="0" w:line="240" w:lineRule="auto"/>
              <w:rPr>
                <w:rFonts w:ascii="Arial" w:hAnsi="Arial" w:cs="Arial"/>
                <w:sz w:val="20"/>
                <w:szCs w:val="20"/>
              </w:rPr>
            </w:pPr>
          </w:p>
        </w:tc>
        <w:tc>
          <w:tcPr>
            <w:tcW w:w="1544" w:type="dxa"/>
            <w:gridSpan w:val="2"/>
            <w:shd w:val="clear" w:color="auto" w:fill="auto"/>
          </w:tcPr>
          <w:p w14:paraId="49266684" w14:textId="40B822D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6137BD0E" w14:textId="28E29AC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80" w:type="dxa"/>
            <w:gridSpan w:val="4"/>
            <w:shd w:val="clear" w:color="auto" w:fill="auto"/>
          </w:tcPr>
          <w:p w14:paraId="325C9987" w14:textId="0431137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48" w:type="dxa"/>
            <w:gridSpan w:val="2"/>
            <w:shd w:val="clear" w:color="auto" w:fill="auto"/>
          </w:tcPr>
          <w:p w14:paraId="257AA8E9" w14:textId="217C6B8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48" w:type="dxa"/>
            <w:gridSpan w:val="2"/>
            <w:shd w:val="clear" w:color="auto" w:fill="auto"/>
          </w:tcPr>
          <w:p w14:paraId="6DAEB674" w14:textId="07F57C57" w:rsidR="00D01534" w:rsidRPr="00D01534" w:rsidRDefault="00F22655" w:rsidP="00D01534">
            <w:pPr>
              <w:spacing w:after="0" w:line="240" w:lineRule="auto"/>
              <w:rPr>
                <w:rFonts w:ascii="Arial" w:hAnsi="Arial" w:cs="Arial"/>
                <w:sz w:val="20"/>
                <w:szCs w:val="20"/>
              </w:rPr>
            </w:pPr>
            <w:r>
              <w:rPr>
                <w:rFonts w:ascii="Arial" w:hAnsi="Arial" w:cs="Arial"/>
                <w:sz w:val="20"/>
                <w:szCs w:val="20"/>
              </w:rPr>
              <w:t>Year to Q</w:t>
            </w:r>
            <w:r w:rsidR="00E264E8">
              <w:rPr>
                <w:rFonts w:ascii="Arial" w:hAnsi="Arial" w:cs="Arial"/>
                <w:sz w:val="20"/>
                <w:szCs w:val="20"/>
              </w:rPr>
              <w:t>4</w:t>
            </w:r>
          </w:p>
        </w:tc>
      </w:tr>
      <w:tr w:rsidR="00D01534" w:rsidRPr="009A245B" w14:paraId="05EE15DA" w14:textId="77777777" w:rsidTr="4669F09C">
        <w:trPr>
          <w:trHeight w:val="300"/>
        </w:trPr>
        <w:tc>
          <w:tcPr>
            <w:tcW w:w="2719" w:type="dxa"/>
            <w:shd w:val="clear" w:color="auto" w:fill="auto"/>
          </w:tcPr>
          <w:p w14:paraId="58B10A61" w14:textId="522461D5"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5E1E891B" w:rsidRPr="7735C5ED">
              <w:rPr>
                <w:rFonts w:ascii="Arial" w:hAnsi="Arial" w:cs="Arial"/>
                <w:sz w:val="20"/>
                <w:szCs w:val="20"/>
              </w:rPr>
              <w:t>2</w:t>
            </w:r>
            <w:r w:rsidRPr="7735C5ED">
              <w:rPr>
                <w:rFonts w:ascii="Arial" w:hAnsi="Arial" w:cs="Arial"/>
                <w:sz w:val="20"/>
                <w:szCs w:val="20"/>
              </w:rPr>
              <w:t>/2</w:t>
            </w:r>
            <w:r w:rsidR="4A8AF009" w:rsidRPr="7735C5ED">
              <w:rPr>
                <w:rFonts w:ascii="Arial" w:hAnsi="Arial" w:cs="Arial"/>
                <w:sz w:val="20"/>
                <w:szCs w:val="20"/>
              </w:rPr>
              <w:t>3</w:t>
            </w:r>
            <w:r w:rsidRPr="7735C5ED">
              <w:rPr>
                <w:rFonts w:ascii="Arial" w:hAnsi="Arial" w:cs="Arial"/>
                <w:sz w:val="20"/>
                <w:szCs w:val="20"/>
              </w:rPr>
              <w:t>)</w:t>
            </w:r>
          </w:p>
        </w:tc>
        <w:tc>
          <w:tcPr>
            <w:tcW w:w="1544" w:type="dxa"/>
            <w:gridSpan w:val="2"/>
            <w:shd w:val="clear" w:color="auto" w:fill="auto"/>
          </w:tcPr>
          <w:p w14:paraId="1AE7FE69" w14:textId="6BEA594E" w:rsidR="00D01534" w:rsidRPr="00D01534" w:rsidRDefault="1B490C1B" w:rsidP="00D01534">
            <w:pPr>
              <w:spacing w:after="0" w:line="240" w:lineRule="auto"/>
              <w:rPr>
                <w:rFonts w:ascii="Arial" w:hAnsi="Arial" w:cs="Arial"/>
                <w:sz w:val="20"/>
                <w:szCs w:val="20"/>
              </w:rPr>
            </w:pPr>
            <w:r w:rsidRPr="7735C5ED">
              <w:rPr>
                <w:rFonts w:ascii="Arial" w:hAnsi="Arial" w:cs="Arial"/>
                <w:sz w:val="20"/>
                <w:szCs w:val="20"/>
              </w:rPr>
              <w:t>3</w:t>
            </w:r>
          </w:p>
        </w:tc>
        <w:tc>
          <w:tcPr>
            <w:tcW w:w="1551" w:type="dxa"/>
            <w:gridSpan w:val="2"/>
            <w:shd w:val="clear" w:color="auto" w:fill="auto"/>
          </w:tcPr>
          <w:p w14:paraId="5117CD72" w14:textId="29E979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80" w:type="dxa"/>
            <w:gridSpan w:val="4"/>
            <w:shd w:val="clear" w:color="auto" w:fill="auto"/>
          </w:tcPr>
          <w:p w14:paraId="19317D50" w14:textId="4CFA8613" w:rsidR="00D01534" w:rsidRPr="00D01534" w:rsidRDefault="34B0A1A4" w:rsidP="00D01534">
            <w:pPr>
              <w:spacing w:after="0" w:line="240" w:lineRule="auto"/>
              <w:rPr>
                <w:rFonts w:ascii="Arial" w:hAnsi="Arial" w:cs="Arial"/>
                <w:sz w:val="20"/>
                <w:szCs w:val="20"/>
              </w:rPr>
            </w:pPr>
            <w:r w:rsidRPr="7735C5ED">
              <w:rPr>
                <w:rFonts w:ascii="Arial" w:hAnsi="Arial" w:cs="Arial"/>
                <w:sz w:val="20"/>
                <w:szCs w:val="20"/>
              </w:rPr>
              <w:t>3</w:t>
            </w:r>
          </w:p>
        </w:tc>
        <w:tc>
          <w:tcPr>
            <w:tcW w:w="1548" w:type="dxa"/>
            <w:gridSpan w:val="2"/>
            <w:shd w:val="clear" w:color="auto" w:fill="auto"/>
          </w:tcPr>
          <w:p w14:paraId="1AA112F2" w14:textId="7C36CD11" w:rsidR="00D01534" w:rsidRPr="00D01534" w:rsidRDefault="34B0A1A4" w:rsidP="00D01534">
            <w:pPr>
              <w:spacing w:after="0" w:line="240" w:lineRule="auto"/>
              <w:rPr>
                <w:rFonts w:ascii="Arial" w:hAnsi="Arial" w:cs="Arial"/>
                <w:sz w:val="20"/>
                <w:szCs w:val="20"/>
              </w:rPr>
            </w:pPr>
            <w:r w:rsidRPr="7735C5ED">
              <w:rPr>
                <w:rFonts w:ascii="Arial" w:hAnsi="Arial" w:cs="Arial"/>
                <w:sz w:val="20"/>
                <w:szCs w:val="20"/>
              </w:rPr>
              <w:t>2</w:t>
            </w:r>
          </w:p>
        </w:tc>
        <w:tc>
          <w:tcPr>
            <w:tcW w:w="1548" w:type="dxa"/>
            <w:gridSpan w:val="2"/>
            <w:shd w:val="clear" w:color="auto" w:fill="auto"/>
          </w:tcPr>
          <w:p w14:paraId="3060A030" w14:textId="3710890F" w:rsidR="00D01534" w:rsidRPr="00D01534" w:rsidRDefault="00177B32" w:rsidP="00D01534">
            <w:pPr>
              <w:spacing w:after="0" w:line="240" w:lineRule="auto"/>
              <w:rPr>
                <w:rFonts w:ascii="Arial" w:hAnsi="Arial" w:cs="Arial"/>
                <w:sz w:val="20"/>
                <w:szCs w:val="20"/>
              </w:rPr>
            </w:pPr>
            <w:r>
              <w:rPr>
                <w:rFonts w:ascii="Arial" w:hAnsi="Arial" w:cs="Arial"/>
                <w:sz w:val="20"/>
                <w:szCs w:val="20"/>
              </w:rPr>
              <w:t>9</w:t>
            </w:r>
          </w:p>
        </w:tc>
      </w:tr>
      <w:tr w:rsidR="00D01534" w:rsidRPr="009A245B" w14:paraId="7CD17338" w14:textId="77777777" w:rsidTr="4669F09C">
        <w:trPr>
          <w:trHeight w:val="300"/>
        </w:trPr>
        <w:tc>
          <w:tcPr>
            <w:tcW w:w="2719" w:type="dxa"/>
            <w:shd w:val="clear" w:color="auto" w:fill="auto"/>
          </w:tcPr>
          <w:p w14:paraId="19C8F974"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 (max)</w:t>
            </w:r>
          </w:p>
        </w:tc>
        <w:tc>
          <w:tcPr>
            <w:tcW w:w="1544" w:type="dxa"/>
            <w:gridSpan w:val="2"/>
            <w:shd w:val="clear" w:color="auto" w:fill="auto"/>
          </w:tcPr>
          <w:p w14:paraId="4E16A5E4" w14:textId="62D6C868"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55E6F1FF" w14:textId="134928E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80" w:type="dxa"/>
            <w:gridSpan w:val="4"/>
            <w:shd w:val="clear" w:color="auto" w:fill="auto"/>
          </w:tcPr>
          <w:p w14:paraId="17DE9922" w14:textId="7D0EEE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48" w:type="dxa"/>
            <w:gridSpan w:val="2"/>
            <w:shd w:val="clear" w:color="auto" w:fill="auto"/>
          </w:tcPr>
          <w:p w14:paraId="51A56A7E" w14:textId="1FECE7F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48" w:type="dxa"/>
            <w:gridSpan w:val="2"/>
            <w:shd w:val="clear" w:color="auto" w:fill="auto"/>
          </w:tcPr>
          <w:p w14:paraId="51F34601" w14:textId="3554FB00" w:rsidR="00D01534" w:rsidRPr="00D01534" w:rsidRDefault="00177B32" w:rsidP="00D01534">
            <w:pPr>
              <w:spacing w:after="0" w:line="240" w:lineRule="auto"/>
              <w:rPr>
                <w:rFonts w:ascii="Arial" w:hAnsi="Arial" w:cs="Arial"/>
                <w:sz w:val="20"/>
                <w:szCs w:val="20"/>
              </w:rPr>
            </w:pPr>
            <w:r>
              <w:rPr>
                <w:rFonts w:ascii="Arial" w:hAnsi="Arial" w:cs="Arial"/>
                <w:sz w:val="20"/>
                <w:szCs w:val="20"/>
              </w:rPr>
              <w:t>4</w:t>
            </w:r>
          </w:p>
        </w:tc>
      </w:tr>
      <w:tr w:rsidR="00EB6A75" w:rsidRPr="009A245B" w14:paraId="13A0C86E" w14:textId="77777777">
        <w:trPr>
          <w:trHeight w:val="300"/>
        </w:trPr>
        <w:tc>
          <w:tcPr>
            <w:tcW w:w="2719" w:type="dxa"/>
            <w:shd w:val="clear" w:color="auto" w:fill="auto"/>
          </w:tcPr>
          <w:p w14:paraId="0A3E29E7" w14:textId="20F8703F" w:rsidR="003F3125" w:rsidRPr="00D01534" w:rsidRDefault="003F3125" w:rsidP="003F3125">
            <w:pPr>
              <w:spacing w:after="0" w:line="240" w:lineRule="auto"/>
              <w:rPr>
                <w:rFonts w:ascii="Arial" w:hAnsi="Arial" w:cs="Arial"/>
                <w:sz w:val="20"/>
                <w:szCs w:val="20"/>
              </w:rPr>
            </w:pPr>
            <w:r w:rsidRPr="7735C5ED">
              <w:rPr>
                <w:rFonts w:ascii="Arial" w:hAnsi="Arial" w:cs="Arial"/>
                <w:sz w:val="20"/>
                <w:szCs w:val="20"/>
              </w:rPr>
              <w:t>2023/24 Actual</w:t>
            </w:r>
          </w:p>
        </w:tc>
        <w:tc>
          <w:tcPr>
            <w:tcW w:w="1544" w:type="dxa"/>
            <w:gridSpan w:val="2"/>
            <w:tcBorders>
              <w:top w:val="single" w:sz="6" w:space="0" w:color="auto"/>
              <w:left w:val="single" w:sz="6" w:space="0" w:color="auto"/>
              <w:bottom w:val="single" w:sz="6" w:space="0" w:color="auto"/>
              <w:right w:val="single" w:sz="6" w:space="0" w:color="auto"/>
            </w:tcBorders>
            <w:shd w:val="clear" w:color="auto" w:fill="92D050"/>
          </w:tcPr>
          <w:p w14:paraId="0DDA2E74" w14:textId="3FA481E5" w:rsidR="003F3125" w:rsidRPr="00D01534" w:rsidRDefault="003F3125" w:rsidP="003F3125">
            <w:pPr>
              <w:spacing w:after="0" w:line="240" w:lineRule="auto"/>
              <w:rPr>
                <w:rFonts w:ascii="Arial" w:hAnsi="Arial" w:cs="Arial"/>
                <w:sz w:val="20"/>
                <w:szCs w:val="20"/>
              </w:rPr>
            </w:pPr>
            <w:r>
              <w:rPr>
                <w:rStyle w:val="normaltextrun"/>
                <w:rFonts w:ascii="Arial" w:hAnsi="Arial" w:cs="Arial"/>
                <w:sz w:val="20"/>
                <w:szCs w:val="20"/>
              </w:rPr>
              <w:t xml:space="preserve">1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51" w:type="dxa"/>
            <w:gridSpan w:val="2"/>
            <w:tcBorders>
              <w:top w:val="single" w:sz="6" w:space="0" w:color="auto"/>
              <w:left w:val="single" w:sz="6" w:space="0" w:color="auto"/>
              <w:bottom w:val="single" w:sz="6" w:space="0" w:color="auto"/>
              <w:right w:val="single" w:sz="6" w:space="0" w:color="auto"/>
            </w:tcBorders>
            <w:shd w:val="clear" w:color="auto" w:fill="00B0F0"/>
          </w:tcPr>
          <w:p w14:paraId="0634E013" w14:textId="23CB5CAC" w:rsidR="003F3125" w:rsidRPr="00D01534" w:rsidRDefault="003F3125" w:rsidP="003F3125">
            <w:pPr>
              <w:spacing w:after="0" w:line="240" w:lineRule="auto"/>
              <w:rPr>
                <w:rFonts w:ascii="Arial" w:hAnsi="Arial" w:cs="Arial"/>
                <w:sz w:val="20"/>
                <w:szCs w:val="20"/>
              </w:rPr>
            </w:pPr>
            <w:r>
              <w:rPr>
                <w:rStyle w:val="normaltextrun"/>
                <w:rFonts w:ascii="Arial" w:hAnsi="Arial" w:cs="Arial"/>
                <w:sz w:val="20"/>
                <w:szCs w:val="20"/>
              </w:rPr>
              <w:t xml:space="preserve">0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80" w:type="dxa"/>
            <w:gridSpan w:val="4"/>
            <w:tcBorders>
              <w:top w:val="single" w:sz="6" w:space="0" w:color="auto"/>
              <w:left w:val="single" w:sz="6" w:space="0" w:color="auto"/>
              <w:bottom w:val="single" w:sz="6" w:space="0" w:color="auto"/>
              <w:right w:val="single" w:sz="6" w:space="0" w:color="auto"/>
            </w:tcBorders>
            <w:shd w:val="clear" w:color="auto" w:fill="92D050"/>
          </w:tcPr>
          <w:p w14:paraId="3584FAC4" w14:textId="131FD8DB" w:rsidR="003F3125" w:rsidRPr="00D01534" w:rsidRDefault="003F3125" w:rsidP="003F3125">
            <w:pPr>
              <w:spacing w:after="0" w:line="240" w:lineRule="auto"/>
              <w:rPr>
                <w:rFonts w:ascii="Arial" w:hAnsi="Arial" w:cs="Arial"/>
                <w:sz w:val="20"/>
                <w:szCs w:val="20"/>
              </w:rPr>
            </w:pPr>
            <w:r>
              <w:rPr>
                <w:rStyle w:val="normaltextrun"/>
                <w:rFonts w:ascii="Arial" w:hAnsi="Arial" w:cs="Arial"/>
                <w:sz w:val="20"/>
                <w:szCs w:val="20"/>
              </w:rPr>
              <w:t xml:space="preserve">1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92D050"/>
          </w:tcPr>
          <w:p w14:paraId="4994FE14" w14:textId="47CF0DE5" w:rsidR="003F3125" w:rsidRPr="00A65B66" w:rsidRDefault="003F3125" w:rsidP="003F3125">
            <w:pPr>
              <w:spacing w:after="0" w:line="240" w:lineRule="auto"/>
              <w:rPr>
                <w:rFonts w:ascii="Arial" w:hAnsi="Arial" w:cs="Arial"/>
                <w:sz w:val="20"/>
                <w:szCs w:val="20"/>
              </w:rPr>
            </w:pPr>
            <w:r>
              <w:rPr>
                <w:rStyle w:val="normaltextrun"/>
                <w:rFonts w:ascii="Arial" w:hAnsi="Arial" w:cs="Arial"/>
                <w:sz w:val="20"/>
                <w:szCs w:val="20"/>
              </w:rPr>
              <w:t>1</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00B0F0"/>
          </w:tcPr>
          <w:p w14:paraId="73E42D0A" w14:textId="6AC2EF56" w:rsidR="003F3125" w:rsidRPr="00A65B66" w:rsidRDefault="003F3125" w:rsidP="003F3125">
            <w:pPr>
              <w:spacing w:after="0" w:line="240" w:lineRule="auto"/>
              <w:rPr>
                <w:rFonts w:ascii="Arial" w:hAnsi="Arial" w:cs="Arial"/>
                <w:sz w:val="20"/>
                <w:szCs w:val="20"/>
              </w:rPr>
            </w:pPr>
            <w:r>
              <w:rPr>
                <w:rStyle w:val="normaltextrun"/>
                <w:rFonts w:ascii="Arial" w:hAnsi="Arial" w:cs="Arial"/>
                <w:sz w:val="20"/>
                <w:szCs w:val="20"/>
              </w:rPr>
              <w:t xml:space="preserve">3 </w:t>
            </w:r>
            <w:r>
              <w:rPr>
                <w:rStyle w:val="normaltextrun"/>
                <w:rFonts w:ascii="Arial" w:hAnsi="Arial" w:cs="Arial"/>
                <w:color w:val="000000"/>
                <w:sz w:val="20"/>
                <w:szCs w:val="20"/>
              </w:rPr>
              <w:t>↑</w:t>
            </w:r>
            <w:r>
              <w:rPr>
                <w:rStyle w:val="eop"/>
                <w:rFonts w:ascii="Arial" w:hAnsi="Arial" w:cs="Arial"/>
                <w:color w:val="000000"/>
                <w:sz w:val="20"/>
                <w:szCs w:val="20"/>
              </w:rPr>
              <w:t> </w:t>
            </w:r>
          </w:p>
        </w:tc>
      </w:tr>
      <w:tr w:rsidR="008D3D09" w:rsidRPr="009A245B" w14:paraId="4FD20B60" w14:textId="77777777" w:rsidTr="4669F09C">
        <w:trPr>
          <w:trHeight w:val="235"/>
        </w:trPr>
        <w:tc>
          <w:tcPr>
            <w:tcW w:w="10490" w:type="dxa"/>
            <w:gridSpan w:val="13"/>
            <w:shd w:val="clear" w:color="auto" w:fill="auto"/>
          </w:tcPr>
          <w:p w14:paraId="2657471F" w14:textId="77777777" w:rsidR="005C520B" w:rsidRDefault="005C520B" w:rsidP="00B73807">
            <w:pPr>
              <w:spacing w:after="0" w:line="240" w:lineRule="auto"/>
              <w:rPr>
                <w:rFonts w:ascii="Arial" w:eastAsia="Calibri" w:hAnsi="Arial" w:cs="Arial"/>
                <w:sz w:val="20"/>
                <w:szCs w:val="20"/>
                <w:highlight w:val="yellow"/>
              </w:rPr>
            </w:pPr>
          </w:p>
          <w:p w14:paraId="09C21571" w14:textId="7FA148ED" w:rsidR="006B5BFE" w:rsidRDefault="007F78A7" w:rsidP="00B73807">
            <w:pPr>
              <w:spacing w:after="0" w:line="240" w:lineRule="auto"/>
              <w:rPr>
                <w:rFonts w:ascii="Arial" w:eastAsia="Calibri" w:hAnsi="Arial" w:cs="Arial"/>
                <w:sz w:val="20"/>
                <w:szCs w:val="20"/>
                <w:highlight w:val="yellow"/>
              </w:rPr>
            </w:pPr>
            <w:r>
              <w:rPr>
                <w:rStyle w:val="normaltextrun"/>
                <w:rFonts w:ascii="Arial" w:hAnsi="Arial" w:cs="Arial"/>
                <w:color w:val="000000"/>
                <w:sz w:val="22"/>
                <w:szCs w:val="22"/>
                <w:shd w:val="clear" w:color="auto" w:fill="FFFFFF"/>
              </w:rPr>
              <w:t>In the last quarter we have had one RIDDOR reportable injury.  This occurred following water rescue training and resulted in more than seven working days sickness.</w:t>
            </w:r>
            <w:r>
              <w:rPr>
                <w:rStyle w:val="eop"/>
                <w:rFonts w:ascii="Arial" w:hAnsi="Arial" w:cs="Arial"/>
                <w:color w:val="000000"/>
                <w:sz w:val="22"/>
                <w:szCs w:val="22"/>
                <w:shd w:val="clear" w:color="auto" w:fill="FFFFFF"/>
              </w:rPr>
              <w:t> </w:t>
            </w:r>
          </w:p>
          <w:p w14:paraId="14894B46" w14:textId="77777777" w:rsidR="006B5BFE" w:rsidRDefault="006B5BFE" w:rsidP="00B73807">
            <w:pPr>
              <w:spacing w:after="0" w:line="240" w:lineRule="auto"/>
              <w:rPr>
                <w:rFonts w:ascii="Arial" w:eastAsia="Calibri" w:hAnsi="Arial" w:cs="Arial"/>
                <w:sz w:val="20"/>
                <w:szCs w:val="20"/>
                <w:highlight w:val="yellow"/>
              </w:rPr>
            </w:pPr>
          </w:p>
          <w:p w14:paraId="1EA234D8" w14:textId="5C33A670" w:rsidR="005C520B" w:rsidRPr="00B73807" w:rsidRDefault="005C520B" w:rsidP="00B73807">
            <w:pPr>
              <w:spacing w:after="0" w:line="240" w:lineRule="auto"/>
              <w:rPr>
                <w:rFonts w:ascii="Arial" w:eastAsia="Calibri" w:hAnsi="Arial" w:cs="Arial"/>
                <w:sz w:val="20"/>
                <w:szCs w:val="20"/>
                <w:highlight w:val="yellow"/>
              </w:rPr>
            </w:pPr>
          </w:p>
        </w:tc>
      </w:tr>
      <w:tr w:rsidR="008D3D09" w:rsidRPr="009A245B" w14:paraId="2B23B352" w14:textId="77777777" w:rsidTr="4669F09C">
        <w:trPr>
          <w:trHeight w:val="300"/>
        </w:trPr>
        <w:tc>
          <w:tcPr>
            <w:tcW w:w="6640" w:type="dxa"/>
            <w:gridSpan w:val="7"/>
            <w:tcBorders>
              <w:right w:val="nil"/>
            </w:tcBorders>
            <w:shd w:val="clear" w:color="auto" w:fill="auto"/>
          </w:tcPr>
          <w:p w14:paraId="480B3199" w14:textId="77777777" w:rsidR="008D3D09" w:rsidRPr="00D01534" w:rsidRDefault="54BF22D1" w:rsidP="7735C5ED">
            <w:pPr>
              <w:numPr>
                <w:ilvl w:val="0"/>
                <w:numId w:val="8"/>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Percentage of spend subject to competition</w:t>
            </w:r>
          </w:p>
        </w:tc>
        <w:tc>
          <w:tcPr>
            <w:tcW w:w="3850" w:type="dxa"/>
            <w:gridSpan w:val="6"/>
            <w:tcBorders>
              <w:left w:val="nil"/>
            </w:tcBorders>
            <w:shd w:val="clear" w:color="auto" w:fill="auto"/>
          </w:tcPr>
          <w:p w14:paraId="707A9E9C" w14:textId="199B5648"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0A49BCCD" w:rsidRPr="7735C5ED">
              <w:rPr>
                <w:rFonts w:ascii="Arial" w:eastAsia="Calibri" w:hAnsi="Arial" w:cs="Arial"/>
                <w:b/>
                <w:bCs/>
                <w:sz w:val="20"/>
                <w:szCs w:val="20"/>
              </w:rPr>
              <w:t>3</w:t>
            </w:r>
            <w:r w:rsidRPr="7735C5ED">
              <w:rPr>
                <w:rFonts w:ascii="Arial" w:eastAsia="Calibri" w:hAnsi="Arial" w:cs="Arial"/>
                <w:b/>
                <w:bCs/>
                <w:sz w:val="20"/>
                <w:szCs w:val="20"/>
              </w:rPr>
              <w:t>/2</w:t>
            </w:r>
            <w:r w:rsidR="2577D991" w:rsidRPr="7735C5ED">
              <w:rPr>
                <w:rFonts w:ascii="Arial" w:eastAsia="Calibri" w:hAnsi="Arial" w:cs="Arial"/>
                <w:b/>
                <w:bCs/>
                <w:sz w:val="20"/>
                <w:szCs w:val="20"/>
              </w:rPr>
              <w:t>4</w:t>
            </w:r>
            <w:r w:rsidRPr="7735C5ED">
              <w:rPr>
                <w:rFonts w:ascii="Arial" w:eastAsia="Calibri" w:hAnsi="Arial" w:cs="Arial"/>
                <w:b/>
                <w:bCs/>
                <w:sz w:val="20"/>
                <w:szCs w:val="20"/>
              </w:rPr>
              <w:t xml:space="preserve"> Target: 85%</w:t>
            </w:r>
          </w:p>
        </w:tc>
      </w:tr>
      <w:tr w:rsidR="00D01534" w:rsidRPr="009A245B" w14:paraId="30B9215D" w14:textId="77777777" w:rsidTr="4669F09C">
        <w:trPr>
          <w:trHeight w:val="300"/>
        </w:trPr>
        <w:tc>
          <w:tcPr>
            <w:tcW w:w="2719" w:type="dxa"/>
            <w:shd w:val="clear" w:color="auto" w:fill="auto"/>
          </w:tcPr>
          <w:p w14:paraId="13A312F4" w14:textId="77777777" w:rsidR="00D01534" w:rsidRPr="00D01534" w:rsidRDefault="00D01534" w:rsidP="00D01534">
            <w:pPr>
              <w:spacing w:after="0" w:line="240" w:lineRule="auto"/>
              <w:rPr>
                <w:rFonts w:ascii="Arial" w:hAnsi="Arial" w:cs="Arial"/>
                <w:sz w:val="20"/>
                <w:szCs w:val="20"/>
              </w:rPr>
            </w:pPr>
          </w:p>
        </w:tc>
        <w:tc>
          <w:tcPr>
            <w:tcW w:w="1544" w:type="dxa"/>
            <w:gridSpan w:val="2"/>
            <w:shd w:val="clear" w:color="auto" w:fill="auto"/>
          </w:tcPr>
          <w:p w14:paraId="721ADD06" w14:textId="4B88FFA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0B9E2CD7" w14:textId="4533463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80" w:type="dxa"/>
            <w:gridSpan w:val="4"/>
            <w:shd w:val="clear" w:color="auto" w:fill="auto"/>
          </w:tcPr>
          <w:p w14:paraId="4E2AD8BF" w14:textId="25FAA51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48" w:type="dxa"/>
            <w:gridSpan w:val="2"/>
            <w:shd w:val="clear" w:color="auto" w:fill="auto"/>
          </w:tcPr>
          <w:p w14:paraId="5CC9EA68" w14:textId="004D195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48" w:type="dxa"/>
            <w:gridSpan w:val="2"/>
            <w:shd w:val="clear" w:color="auto" w:fill="auto"/>
          </w:tcPr>
          <w:p w14:paraId="49327B83" w14:textId="4790C77B" w:rsidR="00D01534" w:rsidRPr="00D01534" w:rsidRDefault="00F22655" w:rsidP="00D01534">
            <w:pPr>
              <w:spacing w:after="0" w:line="240" w:lineRule="auto"/>
              <w:rPr>
                <w:rFonts w:ascii="Arial" w:hAnsi="Arial" w:cs="Arial"/>
                <w:sz w:val="20"/>
                <w:szCs w:val="20"/>
              </w:rPr>
            </w:pPr>
            <w:r>
              <w:rPr>
                <w:rFonts w:ascii="Arial" w:hAnsi="Arial" w:cs="Arial"/>
                <w:sz w:val="20"/>
                <w:szCs w:val="20"/>
              </w:rPr>
              <w:t>Year to Q</w:t>
            </w:r>
            <w:r w:rsidR="00E264E8">
              <w:rPr>
                <w:rFonts w:ascii="Arial" w:hAnsi="Arial" w:cs="Arial"/>
                <w:sz w:val="20"/>
                <w:szCs w:val="20"/>
              </w:rPr>
              <w:t>4</w:t>
            </w:r>
          </w:p>
        </w:tc>
      </w:tr>
      <w:tr w:rsidR="00D01534" w:rsidRPr="009A245B" w14:paraId="5B1C2EF0" w14:textId="77777777" w:rsidTr="4669F09C">
        <w:trPr>
          <w:trHeight w:val="300"/>
        </w:trPr>
        <w:tc>
          <w:tcPr>
            <w:tcW w:w="2719" w:type="dxa"/>
            <w:shd w:val="clear" w:color="auto" w:fill="auto"/>
          </w:tcPr>
          <w:p w14:paraId="4941BF48" w14:textId="71A5195C"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5B9A23FB" w:rsidRPr="7735C5ED">
              <w:rPr>
                <w:rFonts w:ascii="Arial" w:hAnsi="Arial" w:cs="Arial"/>
                <w:sz w:val="20"/>
                <w:szCs w:val="20"/>
              </w:rPr>
              <w:t>2</w:t>
            </w:r>
            <w:r w:rsidRPr="7735C5ED">
              <w:rPr>
                <w:rFonts w:ascii="Arial" w:hAnsi="Arial" w:cs="Arial"/>
                <w:sz w:val="20"/>
                <w:szCs w:val="20"/>
              </w:rPr>
              <w:t>/2</w:t>
            </w:r>
            <w:r w:rsidR="72C66E81" w:rsidRPr="7735C5ED">
              <w:rPr>
                <w:rFonts w:ascii="Arial" w:hAnsi="Arial" w:cs="Arial"/>
                <w:sz w:val="20"/>
                <w:szCs w:val="20"/>
              </w:rPr>
              <w:t>3</w:t>
            </w:r>
            <w:r w:rsidRPr="7735C5ED">
              <w:rPr>
                <w:rFonts w:ascii="Arial" w:hAnsi="Arial" w:cs="Arial"/>
                <w:sz w:val="20"/>
                <w:szCs w:val="20"/>
              </w:rPr>
              <w:t>)</w:t>
            </w:r>
          </w:p>
        </w:tc>
        <w:tc>
          <w:tcPr>
            <w:tcW w:w="1544" w:type="dxa"/>
            <w:gridSpan w:val="2"/>
            <w:shd w:val="clear" w:color="auto" w:fill="auto"/>
          </w:tcPr>
          <w:p w14:paraId="4634FE9B" w14:textId="6703C8AF" w:rsidR="7735C5ED" w:rsidRDefault="7735C5ED" w:rsidP="7735C5ED">
            <w:pPr>
              <w:spacing w:after="0" w:line="240" w:lineRule="auto"/>
              <w:rPr>
                <w:rFonts w:ascii="Arial" w:hAnsi="Arial" w:cs="Arial"/>
                <w:sz w:val="20"/>
                <w:szCs w:val="20"/>
              </w:rPr>
            </w:pPr>
            <w:r w:rsidRPr="7735C5ED">
              <w:rPr>
                <w:rFonts w:ascii="Arial" w:hAnsi="Arial" w:cs="Arial"/>
                <w:sz w:val="20"/>
                <w:szCs w:val="20"/>
              </w:rPr>
              <w:t>85.7%</w:t>
            </w:r>
          </w:p>
        </w:tc>
        <w:tc>
          <w:tcPr>
            <w:tcW w:w="1551" w:type="dxa"/>
            <w:gridSpan w:val="2"/>
            <w:shd w:val="clear" w:color="auto" w:fill="auto"/>
          </w:tcPr>
          <w:p w14:paraId="6DB5C9DB" w14:textId="3636C22D" w:rsidR="7735C5ED" w:rsidRDefault="7735C5ED" w:rsidP="7735C5ED">
            <w:pPr>
              <w:spacing w:after="0" w:line="240" w:lineRule="auto"/>
              <w:rPr>
                <w:rFonts w:ascii="Arial" w:hAnsi="Arial" w:cs="Arial"/>
                <w:sz w:val="20"/>
                <w:szCs w:val="20"/>
              </w:rPr>
            </w:pPr>
            <w:r w:rsidRPr="7735C5ED">
              <w:rPr>
                <w:rFonts w:ascii="Arial" w:hAnsi="Arial" w:cs="Arial"/>
                <w:sz w:val="20"/>
                <w:szCs w:val="20"/>
              </w:rPr>
              <w:t>82.2%</w:t>
            </w:r>
          </w:p>
        </w:tc>
        <w:tc>
          <w:tcPr>
            <w:tcW w:w="1580" w:type="dxa"/>
            <w:gridSpan w:val="4"/>
            <w:shd w:val="clear" w:color="auto" w:fill="auto"/>
          </w:tcPr>
          <w:p w14:paraId="55B72297" w14:textId="238A07F2" w:rsidR="7735C5ED" w:rsidRDefault="7735C5ED" w:rsidP="7735C5ED">
            <w:pPr>
              <w:spacing w:after="0" w:line="240" w:lineRule="auto"/>
              <w:rPr>
                <w:rFonts w:ascii="Arial" w:hAnsi="Arial" w:cs="Arial"/>
                <w:sz w:val="20"/>
                <w:szCs w:val="20"/>
              </w:rPr>
            </w:pPr>
            <w:r w:rsidRPr="7735C5ED">
              <w:rPr>
                <w:rFonts w:ascii="Arial" w:hAnsi="Arial" w:cs="Arial"/>
                <w:sz w:val="20"/>
                <w:szCs w:val="20"/>
              </w:rPr>
              <w:t>87.4%</w:t>
            </w:r>
          </w:p>
        </w:tc>
        <w:tc>
          <w:tcPr>
            <w:tcW w:w="1548" w:type="dxa"/>
            <w:gridSpan w:val="2"/>
            <w:shd w:val="clear" w:color="auto" w:fill="auto"/>
          </w:tcPr>
          <w:p w14:paraId="6C4B9DF1" w14:textId="3BCC9C3F" w:rsidR="022E24B2" w:rsidRDefault="022E24B2" w:rsidP="7735C5ED">
            <w:pPr>
              <w:spacing w:after="0" w:line="240" w:lineRule="auto"/>
              <w:rPr>
                <w:rFonts w:ascii="Arial" w:hAnsi="Arial" w:cs="Arial"/>
                <w:sz w:val="20"/>
                <w:szCs w:val="20"/>
              </w:rPr>
            </w:pPr>
            <w:r w:rsidRPr="7735C5ED">
              <w:rPr>
                <w:rFonts w:ascii="Arial" w:hAnsi="Arial" w:cs="Arial"/>
                <w:sz w:val="20"/>
                <w:szCs w:val="20"/>
              </w:rPr>
              <w:t>8</w:t>
            </w:r>
            <w:r w:rsidR="00EA3EF3">
              <w:rPr>
                <w:rFonts w:ascii="Arial" w:hAnsi="Arial" w:cs="Arial"/>
                <w:sz w:val="20"/>
                <w:szCs w:val="20"/>
              </w:rPr>
              <w:t>6</w:t>
            </w:r>
            <w:r w:rsidRPr="7735C5ED">
              <w:rPr>
                <w:rFonts w:ascii="Arial" w:hAnsi="Arial" w:cs="Arial"/>
                <w:sz w:val="20"/>
                <w:szCs w:val="20"/>
              </w:rPr>
              <w:t>.5%</w:t>
            </w:r>
          </w:p>
        </w:tc>
        <w:tc>
          <w:tcPr>
            <w:tcW w:w="1548" w:type="dxa"/>
            <w:gridSpan w:val="2"/>
            <w:shd w:val="clear" w:color="auto" w:fill="auto"/>
          </w:tcPr>
          <w:p w14:paraId="1741B85B" w14:textId="0D330251" w:rsidR="7735C5ED" w:rsidRDefault="04B809B8" w:rsidP="7735C5ED">
            <w:pPr>
              <w:spacing w:after="0" w:line="240" w:lineRule="auto"/>
              <w:rPr>
                <w:rFonts w:ascii="Arial" w:hAnsi="Arial" w:cs="Arial"/>
                <w:sz w:val="20"/>
                <w:szCs w:val="20"/>
              </w:rPr>
            </w:pPr>
            <w:r w:rsidRPr="5994ED65">
              <w:rPr>
                <w:rFonts w:ascii="Arial" w:hAnsi="Arial" w:cs="Arial"/>
                <w:sz w:val="20"/>
                <w:szCs w:val="20"/>
              </w:rPr>
              <w:t>85.</w:t>
            </w:r>
            <w:r w:rsidR="00196CAA">
              <w:rPr>
                <w:rFonts w:ascii="Arial" w:hAnsi="Arial" w:cs="Arial"/>
                <w:sz w:val="20"/>
                <w:szCs w:val="20"/>
              </w:rPr>
              <w:t>5</w:t>
            </w:r>
            <w:r w:rsidRPr="5994ED65">
              <w:rPr>
                <w:rFonts w:ascii="Arial" w:hAnsi="Arial" w:cs="Arial"/>
                <w:sz w:val="20"/>
                <w:szCs w:val="20"/>
              </w:rPr>
              <w:t>%</w:t>
            </w:r>
          </w:p>
        </w:tc>
      </w:tr>
      <w:tr w:rsidR="00D01534" w:rsidRPr="009A245B" w14:paraId="1AC1F1D1" w14:textId="77777777" w:rsidTr="4669F09C">
        <w:trPr>
          <w:trHeight w:val="300"/>
        </w:trPr>
        <w:tc>
          <w:tcPr>
            <w:tcW w:w="2719" w:type="dxa"/>
            <w:shd w:val="clear" w:color="auto" w:fill="auto"/>
          </w:tcPr>
          <w:p w14:paraId="63418BD2"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44" w:type="dxa"/>
            <w:gridSpan w:val="2"/>
            <w:shd w:val="clear" w:color="auto" w:fill="auto"/>
          </w:tcPr>
          <w:p w14:paraId="35C0DAB7" w14:textId="5902255C"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51" w:type="dxa"/>
            <w:gridSpan w:val="2"/>
            <w:shd w:val="clear" w:color="auto" w:fill="auto"/>
          </w:tcPr>
          <w:p w14:paraId="7E304707" w14:textId="5190138E"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80" w:type="dxa"/>
            <w:gridSpan w:val="4"/>
            <w:shd w:val="clear" w:color="auto" w:fill="auto"/>
          </w:tcPr>
          <w:p w14:paraId="3F234804" w14:textId="4D70CE3E"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48" w:type="dxa"/>
            <w:gridSpan w:val="2"/>
            <w:shd w:val="clear" w:color="auto" w:fill="auto"/>
          </w:tcPr>
          <w:p w14:paraId="560352DB" w14:textId="693F373E" w:rsidR="1325E9F0" w:rsidRDefault="1325E9F0" w:rsidP="7735C5ED">
            <w:pPr>
              <w:spacing w:after="0" w:line="240" w:lineRule="auto"/>
              <w:rPr>
                <w:rFonts w:ascii="Arial" w:hAnsi="Arial" w:cs="Arial"/>
                <w:sz w:val="20"/>
                <w:szCs w:val="20"/>
              </w:rPr>
            </w:pPr>
            <w:r w:rsidRPr="7735C5ED">
              <w:rPr>
                <w:rFonts w:ascii="Arial" w:hAnsi="Arial" w:cs="Arial"/>
                <w:sz w:val="20"/>
                <w:szCs w:val="20"/>
              </w:rPr>
              <w:t>85%</w:t>
            </w:r>
          </w:p>
        </w:tc>
        <w:tc>
          <w:tcPr>
            <w:tcW w:w="1548" w:type="dxa"/>
            <w:gridSpan w:val="2"/>
            <w:shd w:val="clear" w:color="auto" w:fill="auto"/>
          </w:tcPr>
          <w:p w14:paraId="57B899B1" w14:textId="4B1B04EB"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r>
      <w:tr w:rsidR="00EB6A75" w:rsidRPr="009A245B" w14:paraId="3C7CEAC4" w14:textId="77777777">
        <w:trPr>
          <w:trHeight w:val="50"/>
        </w:trPr>
        <w:tc>
          <w:tcPr>
            <w:tcW w:w="2719" w:type="dxa"/>
            <w:shd w:val="clear" w:color="auto" w:fill="auto"/>
          </w:tcPr>
          <w:p w14:paraId="1D66A510" w14:textId="77C73E09" w:rsidR="006F29E3" w:rsidRPr="00D01534" w:rsidRDefault="006F29E3" w:rsidP="006F29E3">
            <w:pPr>
              <w:spacing w:after="0" w:line="240" w:lineRule="auto"/>
              <w:rPr>
                <w:rFonts w:ascii="Arial" w:hAnsi="Arial" w:cs="Arial"/>
                <w:sz w:val="20"/>
                <w:szCs w:val="20"/>
              </w:rPr>
            </w:pPr>
            <w:r w:rsidRPr="7735C5ED">
              <w:rPr>
                <w:rFonts w:ascii="Arial" w:hAnsi="Arial" w:cs="Arial"/>
                <w:sz w:val="20"/>
                <w:szCs w:val="20"/>
              </w:rPr>
              <w:t>2023/24 Actual</w:t>
            </w:r>
          </w:p>
        </w:tc>
        <w:tc>
          <w:tcPr>
            <w:tcW w:w="1544" w:type="dxa"/>
            <w:gridSpan w:val="2"/>
            <w:tcBorders>
              <w:top w:val="single" w:sz="6" w:space="0" w:color="auto"/>
              <w:left w:val="single" w:sz="6" w:space="0" w:color="auto"/>
              <w:bottom w:val="single" w:sz="6" w:space="0" w:color="auto"/>
              <w:right w:val="single" w:sz="6" w:space="0" w:color="auto"/>
            </w:tcBorders>
            <w:shd w:val="clear" w:color="auto" w:fill="FFC000"/>
          </w:tcPr>
          <w:p w14:paraId="23FFDD3E" w14:textId="6EA1C156" w:rsidR="006F29E3" w:rsidRDefault="006F29E3" w:rsidP="006F29E3">
            <w:pPr>
              <w:spacing w:after="0" w:line="240" w:lineRule="auto"/>
              <w:rPr>
                <w:rFonts w:ascii="Arial" w:hAnsi="Arial" w:cs="Arial"/>
                <w:sz w:val="20"/>
                <w:szCs w:val="20"/>
              </w:rPr>
            </w:pPr>
            <w:r>
              <w:rPr>
                <w:rStyle w:val="normaltextrun"/>
                <w:rFonts w:ascii="Arial" w:hAnsi="Arial" w:cs="Arial"/>
                <w:sz w:val="20"/>
                <w:szCs w:val="20"/>
              </w:rPr>
              <w:t xml:space="preserve">80.5%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51" w:type="dxa"/>
            <w:gridSpan w:val="2"/>
            <w:tcBorders>
              <w:top w:val="single" w:sz="6" w:space="0" w:color="auto"/>
              <w:left w:val="single" w:sz="6" w:space="0" w:color="auto"/>
              <w:bottom w:val="single" w:sz="6" w:space="0" w:color="auto"/>
              <w:right w:val="single" w:sz="6" w:space="0" w:color="auto"/>
            </w:tcBorders>
            <w:shd w:val="clear" w:color="auto" w:fill="92D050"/>
          </w:tcPr>
          <w:p w14:paraId="056E6B4D" w14:textId="0DFD9D7B" w:rsidR="006F29E3" w:rsidRDefault="006F29E3" w:rsidP="006F29E3">
            <w:pPr>
              <w:spacing w:after="0" w:line="240" w:lineRule="auto"/>
              <w:rPr>
                <w:rFonts w:ascii="Arial" w:hAnsi="Arial" w:cs="Arial"/>
                <w:sz w:val="20"/>
                <w:szCs w:val="20"/>
              </w:rPr>
            </w:pPr>
            <w:r>
              <w:rPr>
                <w:rStyle w:val="normaltextrun"/>
                <w:rFonts w:ascii="Arial" w:hAnsi="Arial" w:cs="Arial"/>
                <w:color w:val="000000"/>
                <w:sz w:val="20"/>
                <w:szCs w:val="20"/>
              </w:rPr>
              <w:t>85.1% ↑</w:t>
            </w:r>
            <w:r>
              <w:rPr>
                <w:rStyle w:val="eop"/>
                <w:rFonts w:ascii="Arial" w:hAnsi="Arial" w:cs="Arial"/>
                <w:color w:val="000000"/>
                <w:sz w:val="20"/>
                <w:szCs w:val="20"/>
              </w:rPr>
              <w:t> </w:t>
            </w:r>
          </w:p>
        </w:tc>
        <w:tc>
          <w:tcPr>
            <w:tcW w:w="1580" w:type="dxa"/>
            <w:gridSpan w:val="4"/>
            <w:tcBorders>
              <w:top w:val="single" w:sz="6" w:space="0" w:color="auto"/>
              <w:left w:val="single" w:sz="6" w:space="0" w:color="auto"/>
              <w:bottom w:val="single" w:sz="6" w:space="0" w:color="auto"/>
              <w:right w:val="single" w:sz="6" w:space="0" w:color="auto"/>
            </w:tcBorders>
            <w:shd w:val="clear" w:color="auto" w:fill="92D050"/>
          </w:tcPr>
          <w:p w14:paraId="3894D79C" w14:textId="721E228E" w:rsidR="006F29E3" w:rsidRDefault="006F29E3" w:rsidP="006F29E3">
            <w:pPr>
              <w:spacing w:after="0" w:line="240" w:lineRule="auto"/>
              <w:rPr>
                <w:rFonts w:ascii="Arial" w:hAnsi="Arial" w:cs="Arial"/>
                <w:sz w:val="20"/>
                <w:szCs w:val="20"/>
              </w:rPr>
            </w:pPr>
            <w:r>
              <w:rPr>
                <w:rStyle w:val="normaltextrun"/>
                <w:rFonts w:ascii="Arial" w:hAnsi="Arial" w:cs="Arial"/>
                <w:sz w:val="20"/>
                <w:szCs w:val="20"/>
              </w:rPr>
              <w:t xml:space="preserve">91.6%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92D050"/>
          </w:tcPr>
          <w:p w14:paraId="3466AB42" w14:textId="092082FF" w:rsidR="006F29E3" w:rsidRDefault="006F29E3" w:rsidP="006F29E3">
            <w:pPr>
              <w:spacing w:after="0" w:line="240" w:lineRule="auto"/>
              <w:rPr>
                <w:rFonts w:ascii="Arial" w:hAnsi="Arial" w:cs="Arial"/>
                <w:sz w:val="20"/>
                <w:szCs w:val="20"/>
              </w:rPr>
            </w:pPr>
            <w:r>
              <w:rPr>
                <w:rStyle w:val="normaltextrun"/>
                <w:rFonts w:ascii="Arial" w:hAnsi="Arial" w:cs="Arial"/>
                <w:sz w:val="20"/>
                <w:szCs w:val="20"/>
              </w:rPr>
              <w:t xml:space="preserve">87.6%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92D050"/>
          </w:tcPr>
          <w:p w14:paraId="77AA000C" w14:textId="348FB56A" w:rsidR="006F29E3" w:rsidRDefault="006F29E3" w:rsidP="006F29E3">
            <w:pPr>
              <w:spacing w:after="0" w:line="240" w:lineRule="auto"/>
              <w:rPr>
                <w:rFonts w:ascii="Arial" w:hAnsi="Arial" w:cs="Arial"/>
                <w:sz w:val="20"/>
                <w:szCs w:val="20"/>
              </w:rPr>
            </w:pPr>
            <w:r>
              <w:rPr>
                <w:rStyle w:val="normaltextrun"/>
                <w:rFonts w:ascii="Arial" w:hAnsi="Arial" w:cs="Arial"/>
                <w:sz w:val="20"/>
                <w:szCs w:val="20"/>
              </w:rPr>
              <w:t xml:space="preserve">89.5% </w:t>
            </w:r>
            <w:r>
              <w:rPr>
                <w:rStyle w:val="normaltextrun"/>
                <w:rFonts w:ascii="Arial" w:hAnsi="Arial" w:cs="Arial"/>
                <w:color w:val="000000"/>
                <w:sz w:val="20"/>
                <w:szCs w:val="20"/>
              </w:rPr>
              <w:t>↑</w:t>
            </w:r>
            <w:r>
              <w:rPr>
                <w:rStyle w:val="eop"/>
                <w:rFonts w:ascii="Arial" w:hAnsi="Arial" w:cs="Arial"/>
                <w:color w:val="000000"/>
                <w:sz w:val="20"/>
                <w:szCs w:val="20"/>
              </w:rPr>
              <w:t> </w:t>
            </w:r>
          </w:p>
        </w:tc>
      </w:tr>
      <w:tr w:rsidR="008D3D09" w:rsidRPr="009A245B" w14:paraId="09F8EEF3" w14:textId="77777777" w:rsidTr="4669F09C">
        <w:trPr>
          <w:trHeight w:val="300"/>
        </w:trPr>
        <w:tc>
          <w:tcPr>
            <w:tcW w:w="10490" w:type="dxa"/>
            <w:gridSpan w:val="13"/>
            <w:shd w:val="clear" w:color="auto" w:fill="auto"/>
          </w:tcPr>
          <w:p w14:paraId="53BED646" w14:textId="77777777" w:rsidR="008D3D09" w:rsidRDefault="008D3D09" w:rsidP="009D56A1">
            <w:pPr>
              <w:pStyle w:val="paragraph"/>
              <w:spacing w:before="0" w:beforeAutospacing="0" w:after="0" w:afterAutospacing="0"/>
              <w:textAlignment w:val="baseline"/>
              <w:rPr>
                <w:rFonts w:ascii="Arial" w:eastAsia="Calibri" w:hAnsi="Arial" w:cs="Arial"/>
                <w:sz w:val="20"/>
                <w:szCs w:val="20"/>
              </w:rPr>
            </w:pPr>
          </w:p>
          <w:p w14:paraId="26A023BC" w14:textId="2B1356CB" w:rsidR="00EA4EC3" w:rsidRDefault="00B37DE6" w:rsidP="009D56A1">
            <w:pPr>
              <w:pStyle w:val="paragraph"/>
              <w:spacing w:before="0" w:beforeAutospacing="0" w:after="0" w:afterAutospacing="0"/>
              <w:textAlignment w:val="baseline"/>
              <w:rPr>
                <w:rFonts w:ascii="Arial" w:eastAsia="Calibri" w:hAnsi="Arial" w:cs="Arial"/>
                <w:sz w:val="20"/>
                <w:szCs w:val="20"/>
              </w:rPr>
            </w:pPr>
            <w:r>
              <w:rPr>
                <w:rStyle w:val="normaltextrun"/>
                <w:rFonts w:ascii="Arial" w:hAnsi="Arial" w:cs="Arial"/>
                <w:color w:val="000000"/>
                <w:sz w:val="22"/>
                <w:szCs w:val="22"/>
                <w:shd w:val="clear" w:color="auto" w:fill="FFFFFF"/>
              </w:rPr>
              <w:t>Spend subject to c</w:t>
            </w:r>
            <w:r w:rsidR="00AF0917">
              <w:rPr>
                <w:rStyle w:val="normaltextrun"/>
                <w:rFonts w:ascii="Arial" w:hAnsi="Arial" w:cs="Arial"/>
                <w:color w:val="000000"/>
                <w:sz w:val="22"/>
                <w:szCs w:val="22"/>
                <w:shd w:val="clear" w:color="auto" w:fill="FFFFFF"/>
              </w:rPr>
              <w:t>ompetition was down from last quarter but was above the required target of 85% with a few waivers that includes – DA Technologies for the ongoing repairs to the Fire House at Whitley Wood Fire Station, First Products (Sussex) Ltd for bespoke bags for RBFRS Appliance, Northern Diver Ltd for water Rescue equipment for the water Rescue team in Slough and Page One Ltd for Firewatch SMS services which is required until the new Firewatch goes live.</w:t>
            </w:r>
            <w:r w:rsidR="00AF0917">
              <w:rPr>
                <w:rStyle w:val="eop"/>
                <w:rFonts w:ascii="Arial" w:hAnsi="Arial" w:cs="Arial"/>
                <w:color w:val="000000"/>
                <w:sz w:val="22"/>
                <w:szCs w:val="22"/>
                <w:shd w:val="clear" w:color="auto" w:fill="FFFFFF"/>
              </w:rPr>
              <w:t> </w:t>
            </w:r>
          </w:p>
          <w:p w14:paraId="65342D41" w14:textId="77777777" w:rsidR="00AF0917" w:rsidRDefault="00AF0917" w:rsidP="009D56A1">
            <w:pPr>
              <w:pStyle w:val="paragraph"/>
              <w:spacing w:before="0" w:beforeAutospacing="0" w:after="0" w:afterAutospacing="0"/>
              <w:textAlignment w:val="baseline"/>
              <w:rPr>
                <w:rFonts w:ascii="Arial" w:eastAsia="Calibri" w:hAnsi="Arial" w:cs="Arial"/>
                <w:sz w:val="20"/>
                <w:szCs w:val="20"/>
              </w:rPr>
            </w:pPr>
          </w:p>
          <w:p w14:paraId="1F473640" w14:textId="13243CEF" w:rsidR="008D3D09" w:rsidRPr="00D01534" w:rsidRDefault="008D3D09" w:rsidP="009D56A1">
            <w:pPr>
              <w:pStyle w:val="paragraph"/>
              <w:spacing w:before="0" w:beforeAutospacing="0" w:after="0" w:afterAutospacing="0"/>
              <w:textAlignment w:val="baseline"/>
              <w:rPr>
                <w:rFonts w:ascii="Arial" w:eastAsia="Calibri" w:hAnsi="Arial" w:cs="Arial"/>
                <w:sz w:val="20"/>
                <w:szCs w:val="20"/>
              </w:rPr>
            </w:pPr>
          </w:p>
        </w:tc>
      </w:tr>
      <w:tr w:rsidR="008D3D09" w:rsidRPr="009A245B" w14:paraId="18E71811" w14:textId="77777777" w:rsidTr="4669F09C">
        <w:trPr>
          <w:trHeight w:val="300"/>
        </w:trPr>
        <w:tc>
          <w:tcPr>
            <w:tcW w:w="6640" w:type="dxa"/>
            <w:gridSpan w:val="7"/>
            <w:tcBorders>
              <w:right w:val="nil"/>
            </w:tcBorders>
            <w:shd w:val="clear" w:color="auto" w:fill="auto"/>
          </w:tcPr>
          <w:p w14:paraId="2DF38E82" w14:textId="77777777" w:rsidR="008D3D09" w:rsidRPr="00D01534" w:rsidRDefault="54BF22D1" w:rsidP="7735C5ED">
            <w:pPr>
              <w:numPr>
                <w:ilvl w:val="0"/>
                <w:numId w:val="8"/>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 xml:space="preserve"> Compliant spend as a percentage of overall spend</w:t>
            </w:r>
          </w:p>
        </w:tc>
        <w:tc>
          <w:tcPr>
            <w:tcW w:w="3850" w:type="dxa"/>
            <w:gridSpan w:val="6"/>
            <w:tcBorders>
              <w:left w:val="nil"/>
            </w:tcBorders>
            <w:shd w:val="clear" w:color="auto" w:fill="auto"/>
          </w:tcPr>
          <w:p w14:paraId="73AEEDD6" w14:textId="28B19F16"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61028619" w:rsidRPr="7735C5ED">
              <w:rPr>
                <w:rFonts w:ascii="Arial" w:eastAsia="Calibri" w:hAnsi="Arial" w:cs="Arial"/>
                <w:b/>
                <w:bCs/>
                <w:sz w:val="20"/>
                <w:szCs w:val="20"/>
              </w:rPr>
              <w:t>3</w:t>
            </w:r>
            <w:r w:rsidRPr="7735C5ED">
              <w:rPr>
                <w:rFonts w:ascii="Arial" w:eastAsia="Calibri" w:hAnsi="Arial" w:cs="Arial"/>
                <w:b/>
                <w:bCs/>
                <w:sz w:val="20"/>
                <w:szCs w:val="20"/>
              </w:rPr>
              <w:t>/2</w:t>
            </w:r>
            <w:r w:rsidR="201C33DD" w:rsidRPr="7735C5ED">
              <w:rPr>
                <w:rFonts w:ascii="Arial" w:eastAsia="Calibri" w:hAnsi="Arial" w:cs="Arial"/>
                <w:b/>
                <w:bCs/>
                <w:sz w:val="20"/>
                <w:szCs w:val="20"/>
              </w:rPr>
              <w:t>4</w:t>
            </w:r>
            <w:r w:rsidRPr="7735C5ED">
              <w:rPr>
                <w:rFonts w:ascii="Arial" w:eastAsia="Calibri" w:hAnsi="Arial" w:cs="Arial"/>
                <w:b/>
                <w:bCs/>
                <w:sz w:val="20"/>
                <w:szCs w:val="20"/>
              </w:rPr>
              <w:t xml:space="preserve"> Target: 100%</w:t>
            </w:r>
          </w:p>
        </w:tc>
      </w:tr>
      <w:tr w:rsidR="00D01534" w:rsidRPr="009A245B" w14:paraId="1B12777A" w14:textId="77777777" w:rsidTr="4669F09C">
        <w:trPr>
          <w:trHeight w:val="300"/>
        </w:trPr>
        <w:tc>
          <w:tcPr>
            <w:tcW w:w="2719" w:type="dxa"/>
            <w:shd w:val="clear" w:color="auto" w:fill="auto"/>
          </w:tcPr>
          <w:p w14:paraId="7492F840" w14:textId="77777777" w:rsidR="00D01534" w:rsidRPr="00D01534" w:rsidRDefault="00D01534" w:rsidP="00D01534">
            <w:pPr>
              <w:spacing w:after="0" w:line="240" w:lineRule="auto"/>
              <w:rPr>
                <w:rFonts w:ascii="Arial" w:hAnsi="Arial" w:cs="Arial"/>
                <w:sz w:val="20"/>
                <w:szCs w:val="20"/>
              </w:rPr>
            </w:pPr>
          </w:p>
        </w:tc>
        <w:tc>
          <w:tcPr>
            <w:tcW w:w="1544" w:type="dxa"/>
            <w:gridSpan w:val="2"/>
            <w:shd w:val="clear" w:color="auto" w:fill="auto"/>
          </w:tcPr>
          <w:p w14:paraId="454A924E" w14:textId="1D3A620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58DB9945" w14:textId="54871D1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80" w:type="dxa"/>
            <w:gridSpan w:val="4"/>
            <w:shd w:val="clear" w:color="auto" w:fill="auto"/>
          </w:tcPr>
          <w:p w14:paraId="7B93CB39" w14:textId="0A6244AD"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48" w:type="dxa"/>
            <w:gridSpan w:val="2"/>
            <w:shd w:val="clear" w:color="auto" w:fill="auto"/>
          </w:tcPr>
          <w:p w14:paraId="6FE83DC5" w14:textId="22EC4973"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Q4</w:t>
            </w:r>
          </w:p>
        </w:tc>
        <w:tc>
          <w:tcPr>
            <w:tcW w:w="1548" w:type="dxa"/>
            <w:gridSpan w:val="2"/>
            <w:shd w:val="clear" w:color="auto" w:fill="auto"/>
          </w:tcPr>
          <w:p w14:paraId="3B969658" w14:textId="2504E187" w:rsidR="00D01534" w:rsidRPr="009A245B" w:rsidRDefault="00F22655" w:rsidP="7735C5ED">
            <w:pPr>
              <w:spacing w:after="0" w:line="240" w:lineRule="auto"/>
              <w:rPr>
                <w:rFonts w:ascii="Arial" w:hAnsi="Arial" w:cs="Arial"/>
                <w:sz w:val="20"/>
                <w:szCs w:val="20"/>
              </w:rPr>
            </w:pPr>
            <w:r>
              <w:rPr>
                <w:rFonts w:ascii="Arial" w:hAnsi="Arial" w:cs="Arial"/>
                <w:sz w:val="20"/>
                <w:szCs w:val="20"/>
              </w:rPr>
              <w:t>Year to Q</w:t>
            </w:r>
            <w:r w:rsidR="00E264E8">
              <w:rPr>
                <w:rFonts w:ascii="Arial" w:hAnsi="Arial" w:cs="Arial"/>
                <w:sz w:val="20"/>
                <w:szCs w:val="20"/>
              </w:rPr>
              <w:t>4</w:t>
            </w:r>
          </w:p>
        </w:tc>
      </w:tr>
      <w:tr w:rsidR="00D01534" w:rsidRPr="009A245B" w14:paraId="6D84F126" w14:textId="77777777" w:rsidTr="4669F09C">
        <w:trPr>
          <w:trHeight w:val="300"/>
        </w:trPr>
        <w:tc>
          <w:tcPr>
            <w:tcW w:w="2719" w:type="dxa"/>
            <w:shd w:val="clear" w:color="auto" w:fill="auto"/>
          </w:tcPr>
          <w:p w14:paraId="2E7E3E11" w14:textId="1B641514"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4A579EC4" w:rsidRPr="7735C5ED">
              <w:rPr>
                <w:rFonts w:ascii="Arial" w:hAnsi="Arial" w:cs="Arial"/>
                <w:sz w:val="20"/>
                <w:szCs w:val="20"/>
              </w:rPr>
              <w:t>3</w:t>
            </w:r>
            <w:r w:rsidRPr="7735C5ED">
              <w:rPr>
                <w:rFonts w:ascii="Arial" w:hAnsi="Arial" w:cs="Arial"/>
                <w:sz w:val="20"/>
                <w:szCs w:val="20"/>
              </w:rPr>
              <w:t>/2</w:t>
            </w:r>
            <w:r w:rsidR="7FD731FD" w:rsidRPr="7735C5ED">
              <w:rPr>
                <w:rFonts w:ascii="Arial" w:hAnsi="Arial" w:cs="Arial"/>
                <w:sz w:val="20"/>
                <w:szCs w:val="20"/>
              </w:rPr>
              <w:t>4</w:t>
            </w:r>
            <w:r w:rsidRPr="7735C5ED">
              <w:rPr>
                <w:rFonts w:ascii="Arial" w:hAnsi="Arial" w:cs="Arial"/>
                <w:sz w:val="20"/>
                <w:szCs w:val="20"/>
              </w:rPr>
              <w:t>)</w:t>
            </w:r>
          </w:p>
        </w:tc>
        <w:tc>
          <w:tcPr>
            <w:tcW w:w="1544" w:type="dxa"/>
            <w:gridSpan w:val="2"/>
            <w:shd w:val="clear" w:color="auto" w:fill="auto"/>
          </w:tcPr>
          <w:p w14:paraId="3C1FD53D" w14:textId="338748D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2C444E71" w14:textId="6457512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80" w:type="dxa"/>
            <w:gridSpan w:val="4"/>
            <w:shd w:val="clear" w:color="auto" w:fill="auto"/>
          </w:tcPr>
          <w:p w14:paraId="53821141" w14:textId="0EEBC5B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48" w:type="dxa"/>
            <w:gridSpan w:val="2"/>
            <w:shd w:val="clear" w:color="auto" w:fill="auto"/>
          </w:tcPr>
          <w:p w14:paraId="3FDCBA0A" w14:textId="74051E1A"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00%</w:t>
            </w:r>
          </w:p>
        </w:tc>
        <w:tc>
          <w:tcPr>
            <w:tcW w:w="1548" w:type="dxa"/>
            <w:gridSpan w:val="2"/>
            <w:shd w:val="clear" w:color="auto" w:fill="auto"/>
          </w:tcPr>
          <w:p w14:paraId="11D9D9CB" w14:textId="284C63BF"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D01534" w:rsidRPr="009A245B" w14:paraId="5D995E24" w14:textId="77777777" w:rsidTr="4669F09C">
        <w:trPr>
          <w:trHeight w:val="300"/>
        </w:trPr>
        <w:tc>
          <w:tcPr>
            <w:tcW w:w="2719" w:type="dxa"/>
            <w:shd w:val="clear" w:color="auto" w:fill="auto"/>
          </w:tcPr>
          <w:p w14:paraId="202425AF"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44" w:type="dxa"/>
            <w:gridSpan w:val="2"/>
            <w:shd w:val="clear" w:color="auto" w:fill="auto"/>
          </w:tcPr>
          <w:p w14:paraId="25C66D30" w14:textId="05DFC1B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48579045" w14:textId="6B1D653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80" w:type="dxa"/>
            <w:gridSpan w:val="4"/>
            <w:shd w:val="clear" w:color="auto" w:fill="auto"/>
          </w:tcPr>
          <w:p w14:paraId="62468BFE" w14:textId="37C321A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48" w:type="dxa"/>
            <w:gridSpan w:val="2"/>
            <w:shd w:val="clear" w:color="auto" w:fill="auto"/>
          </w:tcPr>
          <w:p w14:paraId="477582D0" w14:textId="697E56F9"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c>
          <w:tcPr>
            <w:tcW w:w="1548" w:type="dxa"/>
            <w:gridSpan w:val="2"/>
            <w:shd w:val="clear" w:color="auto" w:fill="auto"/>
          </w:tcPr>
          <w:p w14:paraId="022842DA" w14:textId="34ACC138"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070895" w:rsidRPr="009A245B" w14:paraId="0F3D7B8E" w14:textId="77777777" w:rsidTr="00196CAA">
        <w:trPr>
          <w:trHeight w:val="300"/>
        </w:trPr>
        <w:tc>
          <w:tcPr>
            <w:tcW w:w="2719" w:type="dxa"/>
            <w:shd w:val="clear" w:color="auto" w:fill="auto"/>
          </w:tcPr>
          <w:p w14:paraId="5FBD66B7" w14:textId="553D100B" w:rsidR="00070895" w:rsidRPr="00D01534" w:rsidRDefault="00070895" w:rsidP="00070895">
            <w:pPr>
              <w:spacing w:after="0" w:line="240" w:lineRule="auto"/>
              <w:rPr>
                <w:rFonts w:ascii="Arial" w:hAnsi="Arial" w:cs="Arial"/>
                <w:sz w:val="20"/>
                <w:szCs w:val="20"/>
              </w:rPr>
            </w:pPr>
            <w:r w:rsidRPr="7735C5ED">
              <w:rPr>
                <w:rFonts w:ascii="Arial" w:hAnsi="Arial" w:cs="Arial"/>
                <w:sz w:val="20"/>
                <w:szCs w:val="20"/>
              </w:rPr>
              <w:t>2023/24 Actual</w:t>
            </w:r>
          </w:p>
        </w:tc>
        <w:tc>
          <w:tcPr>
            <w:tcW w:w="1544" w:type="dxa"/>
            <w:gridSpan w:val="2"/>
            <w:shd w:val="clear" w:color="auto" w:fill="FFC000"/>
          </w:tcPr>
          <w:p w14:paraId="001A70F2" w14:textId="6B152307" w:rsidR="00070895" w:rsidRPr="00D01534" w:rsidRDefault="00070895" w:rsidP="00070895">
            <w:pPr>
              <w:spacing w:after="0" w:line="240" w:lineRule="auto"/>
              <w:rPr>
                <w:rFonts w:ascii="Arial" w:hAnsi="Arial" w:cs="Arial"/>
                <w:sz w:val="20"/>
                <w:szCs w:val="20"/>
              </w:rPr>
            </w:pPr>
            <w:r>
              <w:rPr>
                <w:rStyle w:val="normaltextrun"/>
                <w:rFonts w:ascii="Arial" w:hAnsi="Arial" w:cs="Arial"/>
                <w:sz w:val="20"/>
                <w:szCs w:val="20"/>
              </w:rPr>
              <w:t xml:space="preserve">98.8%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51" w:type="dxa"/>
            <w:gridSpan w:val="2"/>
            <w:shd w:val="clear" w:color="auto" w:fill="92D050"/>
          </w:tcPr>
          <w:p w14:paraId="116BAE10" w14:textId="4E5920B4" w:rsidR="00070895" w:rsidRPr="00D01534" w:rsidRDefault="00070895" w:rsidP="00070895">
            <w:pPr>
              <w:spacing w:after="0" w:line="240" w:lineRule="auto"/>
              <w:rPr>
                <w:rFonts w:ascii="Arial" w:hAnsi="Arial" w:cs="Arial"/>
                <w:sz w:val="20"/>
                <w:szCs w:val="20"/>
              </w:rPr>
            </w:pPr>
            <w:r>
              <w:rPr>
                <w:rStyle w:val="normaltextrun"/>
                <w:rFonts w:ascii="Arial" w:hAnsi="Arial" w:cs="Arial"/>
                <w:color w:val="000000"/>
                <w:sz w:val="20"/>
                <w:szCs w:val="20"/>
              </w:rPr>
              <w:t>100% ↔</w:t>
            </w:r>
            <w:r>
              <w:rPr>
                <w:rStyle w:val="eop"/>
                <w:rFonts w:ascii="Arial" w:hAnsi="Arial" w:cs="Arial"/>
                <w:color w:val="000000"/>
                <w:sz w:val="20"/>
                <w:szCs w:val="20"/>
              </w:rPr>
              <w:t> </w:t>
            </w:r>
          </w:p>
        </w:tc>
        <w:tc>
          <w:tcPr>
            <w:tcW w:w="1580" w:type="dxa"/>
            <w:gridSpan w:val="4"/>
            <w:shd w:val="clear" w:color="auto" w:fill="92D050"/>
          </w:tcPr>
          <w:p w14:paraId="6B014D7D" w14:textId="15CF29B3" w:rsidR="00070895" w:rsidRPr="00D01534" w:rsidRDefault="00070895" w:rsidP="00070895">
            <w:pPr>
              <w:spacing w:after="0" w:line="240" w:lineRule="auto"/>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shd w:val="clear" w:color="auto" w:fill="92D050"/>
          </w:tcPr>
          <w:p w14:paraId="2C06AD07" w14:textId="477F6EBA" w:rsidR="00070895" w:rsidRPr="009A245B" w:rsidRDefault="00070895" w:rsidP="00070895">
            <w:pPr>
              <w:spacing w:after="0" w:line="240" w:lineRule="auto"/>
              <w:rPr>
                <w:rFonts w:ascii="Arial" w:hAnsi="Arial" w:cs="Arial"/>
                <w:sz w:val="20"/>
                <w:szCs w:val="20"/>
              </w:rPr>
            </w:pPr>
            <w:r>
              <w:rPr>
                <w:rStyle w:val="normaltextrun"/>
                <w:rFonts w:ascii="Arial" w:hAnsi="Arial" w:cs="Arial"/>
                <w:sz w:val="20"/>
                <w:szCs w:val="20"/>
              </w:rPr>
              <w:t xml:space="preserve">100% </w:t>
            </w:r>
            <w:r>
              <w:rPr>
                <w:rStyle w:val="normaltextrun"/>
                <w:rFonts w:ascii="Arial" w:hAnsi="Arial" w:cs="Arial"/>
                <w:color w:val="000000"/>
                <w:sz w:val="20"/>
                <w:szCs w:val="20"/>
              </w:rPr>
              <w:t>↔</w:t>
            </w:r>
            <w:r>
              <w:rPr>
                <w:rStyle w:val="eop"/>
                <w:rFonts w:ascii="Arial" w:hAnsi="Arial" w:cs="Arial"/>
                <w:color w:val="000000"/>
                <w:sz w:val="20"/>
                <w:szCs w:val="20"/>
              </w:rPr>
              <w:t> </w:t>
            </w:r>
          </w:p>
        </w:tc>
        <w:tc>
          <w:tcPr>
            <w:tcW w:w="1548" w:type="dxa"/>
            <w:gridSpan w:val="2"/>
            <w:shd w:val="clear" w:color="auto" w:fill="FFC000"/>
          </w:tcPr>
          <w:p w14:paraId="1728B1E6" w14:textId="4B50FB75" w:rsidR="00070895" w:rsidRPr="009A245B" w:rsidRDefault="00070895" w:rsidP="00070895">
            <w:pPr>
              <w:spacing w:after="0" w:line="240" w:lineRule="auto"/>
              <w:rPr>
                <w:rFonts w:ascii="Arial" w:hAnsi="Arial" w:cs="Arial"/>
                <w:sz w:val="20"/>
                <w:szCs w:val="20"/>
              </w:rPr>
            </w:pPr>
            <w:r>
              <w:rPr>
                <w:rStyle w:val="normaltextrun"/>
                <w:rFonts w:ascii="Arial" w:hAnsi="Arial" w:cs="Arial"/>
                <w:sz w:val="20"/>
                <w:szCs w:val="20"/>
              </w:rPr>
              <w:t xml:space="preserve">99.7% </w:t>
            </w:r>
            <w:r>
              <w:rPr>
                <w:rStyle w:val="normaltextrun"/>
                <w:rFonts w:ascii="Arial" w:hAnsi="Arial" w:cs="Arial"/>
                <w:color w:val="000000"/>
                <w:sz w:val="20"/>
                <w:szCs w:val="20"/>
              </w:rPr>
              <w:t>↓</w:t>
            </w:r>
            <w:r>
              <w:rPr>
                <w:rStyle w:val="eop"/>
                <w:rFonts w:ascii="Arial" w:hAnsi="Arial" w:cs="Arial"/>
                <w:color w:val="000000"/>
                <w:sz w:val="20"/>
                <w:szCs w:val="20"/>
              </w:rPr>
              <w:t> </w:t>
            </w:r>
          </w:p>
        </w:tc>
      </w:tr>
      <w:tr w:rsidR="008D3D09" w:rsidRPr="009A245B" w14:paraId="239B2405" w14:textId="77777777" w:rsidTr="4669F09C">
        <w:trPr>
          <w:trHeight w:val="290"/>
        </w:trPr>
        <w:tc>
          <w:tcPr>
            <w:tcW w:w="10490" w:type="dxa"/>
            <w:gridSpan w:val="13"/>
            <w:shd w:val="clear" w:color="auto" w:fill="auto"/>
          </w:tcPr>
          <w:p w14:paraId="0CBA2616" w14:textId="77777777" w:rsidR="008D3D09" w:rsidRDefault="008D3D09" w:rsidP="006720B8">
            <w:pPr>
              <w:spacing w:after="0" w:line="240" w:lineRule="auto"/>
              <w:rPr>
                <w:rFonts w:ascii="Arial" w:eastAsia="Calibri" w:hAnsi="Arial" w:cs="Arial"/>
                <w:sz w:val="20"/>
                <w:szCs w:val="20"/>
              </w:rPr>
            </w:pPr>
          </w:p>
          <w:p w14:paraId="2D7F6907" w14:textId="2F06FB6B" w:rsidR="008651B1" w:rsidRDefault="008651B1" w:rsidP="006720B8">
            <w:pPr>
              <w:spacing w:after="0" w:line="240" w:lineRule="auto"/>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Compliant spend met the required target of 100%</w:t>
            </w:r>
          </w:p>
          <w:p w14:paraId="272B2AA8" w14:textId="77777777" w:rsidR="00E264E8" w:rsidRDefault="00E264E8" w:rsidP="006720B8">
            <w:pPr>
              <w:spacing w:after="0" w:line="240" w:lineRule="auto"/>
              <w:rPr>
                <w:rStyle w:val="normaltextrun"/>
                <w:rFonts w:ascii="Arial" w:hAnsi="Arial" w:cs="Arial"/>
                <w:color w:val="000000"/>
                <w:sz w:val="22"/>
                <w:szCs w:val="22"/>
                <w:shd w:val="clear" w:color="auto" w:fill="FFFFFF"/>
              </w:rPr>
            </w:pPr>
          </w:p>
          <w:p w14:paraId="0F4A4166" w14:textId="77777777" w:rsidR="00E264E8" w:rsidRDefault="00E264E8" w:rsidP="006720B8">
            <w:pPr>
              <w:spacing w:after="0" w:line="240" w:lineRule="auto"/>
              <w:rPr>
                <w:rStyle w:val="normaltextrun"/>
                <w:rFonts w:ascii="Arial" w:hAnsi="Arial" w:cs="Arial"/>
                <w:color w:val="000000"/>
                <w:sz w:val="22"/>
                <w:szCs w:val="22"/>
                <w:shd w:val="clear" w:color="auto" w:fill="FFFFFF"/>
              </w:rPr>
            </w:pPr>
          </w:p>
          <w:p w14:paraId="6D0C52F0" w14:textId="77777777" w:rsidR="00E264E8" w:rsidRDefault="00E264E8" w:rsidP="006720B8">
            <w:pPr>
              <w:spacing w:after="0" w:line="240" w:lineRule="auto"/>
              <w:rPr>
                <w:rStyle w:val="normaltextrun"/>
                <w:rFonts w:ascii="Arial" w:hAnsi="Arial" w:cs="Arial"/>
                <w:color w:val="000000"/>
                <w:sz w:val="22"/>
                <w:szCs w:val="22"/>
                <w:shd w:val="clear" w:color="auto" w:fill="FFFFFF"/>
              </w:rPr>
            </w:pPr>
          </w:p>
          <w:p w14:paraId="25D72A4D" w14:textId="77777777" w:rsidR="00E264E8" w:rsidRDefault="00E264E8" w:rsidP="006720B8">
            <w:pPr>
              <w:spacing w:after="0" w:line="240" w:lineRule="auto"/>
              <w:rPr>
                <w:rFonts w:ascii="Arial" w:eastAsia="Calibri" w:hAnsi="Arial" w:cs="Arial"/>
                <w:sz w:val="20"/>
                <w:szCs w:val="20"/>
              </w:rPr>
            </w:pPr>
          </w:p>
          <w:p w14:paraId="44B9B680" w14:textId="604DD3C2" w:rsidR="008D3D09" w:rsidRPr="00D01534" w:rsidRDefault="008D3D09" w:rsidP="006720B8">
            <w:pPr>
              <w:spacing w:after="0" w:line="240" w:lineRule="auto"/>
              <w:rPr>
                <w:rFonts w:ascii="Arial" w:eastAsia="Calibri" w:hAnsi="Arial" w:cs="Arial"/>
                <w:sz w:val="20"/>
                <w:szCs w:val="20"/>
              </w:rPr>
            </w:pPr>
          </w:p>
        </w:tc>
      </w:tr>
      <w:tr w:rsidR="008D3D09" w:rsidRPr="009A245B" w14:paraId="05A03D04" w14:textId="77777777" w:rsidTr="4669F09C">
        <w:trPr>
          <w:trHeight w:val="300"/>
        </w:trPr>
        <w:tc>
          <w:tcPr>
            <w:tcW w:w="6640" w:type="dxa"/>
            <w:gridSpan w:val="7"/>
            <w:tcBorders>
              <w:right w:val="nil"/>
            </w:tcBorders>
            <w:shd w:val="clear" w:color="auto" w:fill="auto"/>
          </w:tcPr>
          <w:p w14:paraId="11C18D4A" w14:textId="77777777" w:rsidR="008D3D09" w:rsidRPr="00D01534" w:rsidRDefault="54BF22D1" w:rsidP="7735C5ED">
            <w:pPr>
              <w:numPr>
                <w:ilvl w:val="0"/>
                <w:numId w:val="8"/>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lastRenderedPageBreak/>
              <w:t xml:space="preserve">Number of Information Commissioner assessments finding that the Service has breached Information Rights </w:t>
            </w:r>
            <w:r w:rsidR="01A8E323" w:rsidRPr="7735C5ED">
              <w:rPr>
                <w:rFonts w:ascii="Arial" w:eastAsia="Times New Roman" w:hAnsi="Arial" w:cs="Arial"/>
                <w:b/>
                <w:bCs/>
                <w:sz w:val="20"/>
                <w:szCs w:val="20"/>
                <w:lang w:eastAsia="en-GB"/>
              </w:rPr>
              <w:t>L</w:t>
            </w:r>
            <w:r w:rsidRPr="7735C5ED">
              <w:rPr>
                <w:rFonts w:ascii="Arial" w:eastAsia="Times New Roman" w:hAnsi="Arial" w:cs="Arial"/>
                <w:b/>
                <w:bCs/>
                <w:sz w:val="20"/>
                <w:szCs w:val="20"/>
                <w:lang w:eastAsia="en-GB"/>
              </w:rPr>
              <w:t xml:space="preserve">egislation* </w:t>
            </w:r>
          </w:p>
        </w:tc>
        <w:tc>
          <w:tcPr>
            <w:tcW w:w="3850" w:type="dxa"/>
            <w:gridSpan w:val="6"/>
            <w:tcBorders>
              <w:left w:val="nil"/>
            </w:tcBorders>
            <w:shd w:val="clear" w:color="auto" w:fill="auto"/>
          </w:tcPr>
          <w:p w14:paraId="49560F92" w14:textId="5049E3A4"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56D011AD" w:rsidRPr="7735C5ED">
              <w:rPr>
                <w:rFonts w:ascii="Arial" w:eastAsia="Calibri" w:hAnsi="Arial" w:cs="Arial"/>
                <w:b/>
                <w:bCs/>
                <w:sz w:val="20"/>
                <w:szCs w:val="20"/>
              </w:rPr>
              <w:t>3</w:t>
            </w:r>
            <w:r w:rsidRPr="7735C5ED">
              <w:rPr>
                <w:rFonts w:ascii="Arial" w:eastAsia="Calibri" w:hAnsi="Arial" w:cs="Arial"/>
                <w:b/>
                <w:bCs/>
                <w:sz w:val="20"/>
                <w:szCs w:val="20"/>
              </w:rPr>
              <w:t>/2</w:t>
            </w:r>
            <w:r w:rsidR="533E06B5" w:rsidRPr="7735C5ED">
              <w:rPr>
                <w:rFonts w:ascii="Arial" w:eastAsia="Calibri" w:hAnsi="Arial" w:cs="Arial"/>
                <w:b/>
                <w:bCs/>
                <w:sz w:val="20"/>
                <w:szCs w:val="20"/>
              </w:rPr>
              <w:t>4</w:t>
            </w:r>
            <w:r w:rsidRPr="7735C5ED">
              <w:rPr>
                <w:rFonts w:ascii="Arial" w:eastAsia="Calibri" w:hAnsi="Arial" w:cs="Arial"/>
                <w:b/>
                <w:bCs/>
                <w:sz w:val="20"/>
                <w:szCs w:val="20"/>
              </w:rPr>
              <w:t xml:space="preserve"> Target: 0</w:t>
            </w:r>
          </w:p>
        </w:tc>
      </w:tr>
      <w:tr w:rsidR="00D01534" w:rsidRPr="009A245B" w14:paraId="78BBA9B2" w14:textId="77777777" w:rsidTr="4669F09C">
        <w:trPr>
          <w:trHeight w:val="300"/>
        </w:trPr>
        <w:tc>
          <w:tcPr>
            <w:tcW w:w="2719" w:type="dxa"/>
            <w:shd w:val="clear" w:color="auto" w:fill="auto"/>
          </w:tcPr>
          <w:p w14:paraId="6F518849" w14:textId="77777777" w:rsidR="00D01534" w:rsidRPr="00D01534" w:rsidRDefault="00D01534" w:rsidP="00D01534">
            <w:pPr>
              <w:spacing w:after="0" w:line="240" w:lineRule="auto"/>
              <w:rPr>
                <w:rFonts w:ascii="Arial" w:eastAsia="Calibri" w:hAnsi="Arial" w:cs="Arial"/>
                <w:sz w:val="20"/>
                <w:szCs w:val="20"/>
              </w:rPr>
            </w:pPr>
          </w:p>
        </w:tc>
        <w:tc>
          <w:tcPr>
            <w:tcW w:w="1544" w:type="dxa"/>
            <w:gridSpan w:val="2"/>
            <w:shd w:val="clear" w:color="auto" w:fill="auto"/>
          </w:tcPr>
          <w:p w14:paraId="25E63D73" w14:textId="715395F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1" w:type="dxa"/>
            <w:gridSpan w:val="2"/>
            <w:shd w:val="clear" w:color="auto" w:fill="auto"/>
          </w:tcPr>
          <w:p w14:paraId="0CD03208" w14:textId="47262BD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80" w:type="dxa"/>
            <w:gridSpan w:val="4"/>
            <w:shd w:val="clear" w:color="auto" w:fill="auto"/>
          </w:tcPr>
          <w:p w14:paraId="2A1C1ACC" w14:textId="499F332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48" w:type="dxa"/>
            <w:gridSpan w:val="2"/>
            <w:shd w:val="clear" w:color="auto" w:fill="auto"/>
          </w:tcPr>
          <w:p w14:paraId="133CDF4D" w14:textId="2DB2DB0A"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Q4</w:t>
            </w:r>
          </w:p>
        </w:tc>
        <w:tc>
          <w:tcPr>
            <w:tcW w:w="1548" w:type="dxa"/>
            <w:gridSpan w:val="2"/>
            <w:shd w:val="clear" w:color="auto" w:fill="auto"/>
          </w:tcPr>
          <w:p w14:paraId="214F42A0" w14:textId="67A6ED95" w:rsidR="00D01534" w:rsidRPr="009A245B" w:rsidRDefault="00F22655" w:rsidP="7735C5ED">
            <w:pPr>
              <w:spacing w:after="0" w:line="240" w:lineRule="auto"/>
              <w:rPr>
                <w:rFonts w:ascii="Arial" w:eastAsia="Calibri" w:hAnsi="Arial" w:cs="Arial"/>
                <w:sz w:val="20"/>
                <w:szCs w:val="20"/>
              </w:rPr>
            </w:pPr>
            <w:r>
              <w:rPr>
                <w:rFonts w:ascii="Arial" w:eastAsia="Calibri" w:hAnsi="Arial" w:cs="Arial"/>
                <w:sz w:val="20"/>
                <w:szCs w:val="20"/>
              </w:rPr>
              <w:t>Year to Q</w:t>
            </w:r>
            <w:r w:rsidR="00E264E8">
              <w:rPr>
                <w:rFonts w:ascii="Arial" w:eastAsia="Calibri" w:hAnsi="Arial" w:cs="Arial"/>
                <w:sz w:val="20"/>
                <w:szCs w:val="20"/>
              </w:rPr>
              <w:t>4</w:t>
            </w:r>
          </w:p>
        </w:tc>
      </w:tr>
      <w:tr w:rsidR="00D01534" w:rsidRPr="009A245B" w14:paraId="6790E2B2" w14:textId="77777777" w:rsidTr="4669F09C">
        <w:trPr>
          <w:trHeight w:val="300"/>
        </w:trPr>
        <w:tc>
          <w:tcPr>
            <w:tcW w:w="2719" w:type="dxa"/>
            <w:shd w:val="clear" w:color="auto" w:fill="auto"/>
          </w:tcPr>
          <w:p w14:paraId="526A0CFF" w14:textId="6C97D704"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20DFA6B3" w:rsidRPr="7735C5ED">
              <w:rPr>
                <w:rFonts w:ascii="Arial" w:eastAsia="Calibri" w:hAnsi="Arial" w:cs="Arial"/>
                <w:sz w:val="20"/>
                <w:szCs w:val="20"/>
              </w:rPr>
              <w:t>2</w:t>
            </w:r>
            <w:r w:rsidRPr="7735C5ED">
              <w:rPr>
                <w:rFonts w:ascii="Arial" w:eastAsia="Calibri" w:hAnsi="Arial" w:cs="Arial"/>
                <w:sz w:val="20"/>
                <w:szCs w:val="20"/>
              </w:rPr>
              <w:t>/2</w:t>
            </w:r>
            <w:r w:rsidR="7EB39A46" w:rsidRPr="7735C5ED">
              <w:rPr>
                <w:rFonts w:ascii="Arial" w:eastAsia="Calibri" w:hAnsi="Arial" w:cs="Arial"/>
                <w:sz w:val="20"/>
                <w:szCs w:val="20"/>
              </w:rPr>
              <w:t>3</w:t>
            </w:r>
            <w:r w:rsidRPr="7735C5ED">
              <w:rPr>
                <w:rFonts w:ascii="Arial" w:eastAsia="Calibri" w:hAnsi="Arial" w:cs="Arial"/>
                <w:sz w:val="20"/>
                <w:szCs w:val="20"/>
              </w:rPr>
              <w:t>)</w:t>
            </w:r>
          </w:p>
        </w:tc>
        <w:tc>
          <w:tcPr>
            <w:tcW w:w="1544" w:type="dxa"/>
            <w:gridSpan w:val="2"/>
            <w:shd w:val="clear" w:color="auto" w:fill="auto"/>
          </w:tcPr>
          <w:p w14:paraId="49816BE0" w14:textId="5853C28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05145708" w14:textId="5765CFD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80" w:type="dxa"/>
            <w:gridSpan w:val="4"/>
            <w:shd w:val="clear" w:color="auto" w:fill="auto"/>
          </w:tcPr>
          <w:p w14:paraId="785B7B89" w14:textId="53B64EF0"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48" w:type="dxa"/>
            <w:gridSpan w:val="2"/>
            <w:shd w:val="clear" w:color="auto" w:fill="auto"/>
          </w:tcPr>
          <w:p w14:paraId="689F285C" w14:textId="3E0A8EE8"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48" w:type="dxa"/>
            <w:gridSpan w:val="2"/>
            <w:shd w:val="clear" w:color="auto" w:fill="auto"/>
          </w:tcPr>
          <w:p w14:paraId="3CDC3959" w14:textId="7E4DADD0"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0489236D" w14:textId="77777777" w:rsidTr="4669F09C">
        <w:trPr>
          <w:trHeight w:val="300"/>
        </w:trPr>
        <w:tc>
          <w:tcPr>
            <w:tcW w:w="2719" w:type="dxa"/>
            <w:shd w:val="clear" w:color="auto" w:fill="auto"/>
          </w:tcPr>
          <w:p w14:paraId="3C55BEED"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544" w:type="dxa"/>
            <w:gridSpan w:val="2"/>
            <w:shd w:val="clear" w:color="auto" w:fill="auto"/>
          </w:tcPr>
          <w:p w14:paraId="408A5207" w14:textId="1D6ABAAE"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1579BEC5" w14:textId="64FE3B4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80" w:type="dxa"/>
            <w:gridSpan w:val="4"/>
            <w:shd w:val="clear" w:color="auto" w:fill="auto"/>
          </w:tcPr>
          <w:p w14:paraId="7A985871" w14:textId="4F473D8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48" w:type="dxa"/>
            <w:gridSpan w:val="2"/>
            <w:shd w:val="clear" w:color="auto" w:fill="auto"/>
          </w:tcPr>
          <w:p w14:paraId="4185CED4" w14:textId="52AE528E"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48" w:type="dxa"/>
            <w:gridSpan w:val="2"/>
            <w:shd w:val="clear" w:color="auto" w:fill="auto"/>
          </w:tcPr>
          <w:p w14:paraId="455C6485" w14:textId="564C9E2D"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75D05A60" w14:textId="77777777" w:rsidTr="007857EB">
        <w:trPr>
          <w:trHeight w:val="300"/>
        </w:trPr>
        <w:tc>
          <w:tcPr>
            <w:tcW w:w="2719" w:type="dxa"/>
            <w:shd w:val="clear" w:color="auto" w:fill="auto"/>
          </w:tcPr>
          <w:p w14:paraId="1C20CFA9" w14:textId="36F9FDE5"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29B81BB2" w:rsidRPr="7735C5ED">
              <w:rPr>
                <w:rFonts w:ascii="Arial" w:eastAsia="Calibri" w:hAnsi="Arial" w:cs="Arial"/>
                <w:sz w:val="20"/>
                <w:szCs w:val="20"/>
              </w:rPr>
              <w:t>3</w:t>
            </w:r>
            <w:r w:rsidRPr="7735C5ED">
              <w:rPr>
                <w:rFonts w:ascii="Arial" w:eastAsia="Calibri" w:hAnsi="Arial" w:cs="Arial"/>
                <w:sz w:val="20"/>
                <w:szCs w:val="20"/>
              </w:rPr>
              <w:t>/2</w:t>
            </w:r>
            <w:r w:rsidR="7161C9BA"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544" w:type="dxa"/>
            <w:gridSpan w:val="2"/>
            <w:shd w:val="clear" w:color="auto" w:fill="92D050"/>
          </w:tcPr>
          <w:p w14:paraId="31CB4FAD" w14:textId="12841B9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51" w:type="dxa"/>
            <w:gridSpan w:val="2"/>
            <w:shd w:val="clear" w:color="auto" w:fill="92D050"/>
          </w:tcPr>
          <w:p w14:paraId="5FBC6C0C" w14:textId="618A05E0" w:rsidR="00D01534" w:rsidRPr="00D01534" w:rsidRDefault="00A4411E"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80" w:type="dxa"/>
            <w:gridSpan w:val="4"/>
            <w:shd w:val="clear" w:color="auto" w:fill="92D050"/>
          </w:tcPr>
          <w:p w14:paraId="5A89FE25" w14:textId="1A420CA9" w:rsidR="00D01534" w:rsidRPr="00D01534" w:rsidRDefault="00CD058B" w:rsidP="00D01534">
            <w:pPr>
              <w:spacing w:after="0" w:line="240" w:lineRule="auto"/>
              <w:rPr>
                <w:rFonts w:ascii="Arial" w:eastAsia="Calibri" w:hAnsi="Arial" w:cs="Arial"/>
                <w:sz w:val="20"/>
                <w:szCs w:val="20"/>
              </w:rPr>
            </w:pPr>
            <w:r>
              <w:rPr>
                <w:rFonts w:ascii="Arial" w:eastAsia="Calibri" w:hAnsi="Arial" w:cs="Arial"/>
                <w:sz w:val="20"/>
                <w:szCs w:val="20"/>
              </w:rPr>
              <w:t xml:space="preserve">0 </w:t>
            </w:r>
            <w:r w:rsidRPr="00D01534">
              <w:rPr>
                <w:rFonts w:ascii="Arial" w:eastAsia="Calibri" w:hAnsi="Arial" w:cs="Arial"/>
                <w:sz w:val="20"/>
                <w:szCs w:val="20"/>
              </w:rPr>
              <w:t>↔</w:t>
            </w:r>
          </w:p>
        </w:tc>
        <w:tc>
          <w:tcPr>
            <w:tcW w:w="1548" w:type="dxa"/>
            <w:gridSpan w:val="2"/>
            <w:shd w:val="clear" w:color="auto" w:fill="92D050"/>
          </w:tcPr>
          <w:p w14:paraId="7AE7BFF5" w14:textId="5793618F" w:rsidR="00D01534" w:rsidRPr="009A245B" w:rsidRDefault="007857EB" w:rsidP="7735C5ED">
            <w:pPr>
              <w:spacing w:after="0" w:line="240" w:lineRule="auto"/>
              <w:rPr>
                <w:rFonts w:ascii="Arial" w:eastAsia="Calibri" w:hAnsi="Arial" w:cs="Arial"/>
                <w:sz w:val="20"/>
                <w:szCs w:val="20"/>
              </w:rPr>
            </w:pPr>
            <w:r>
              <w:rPr>
                <w:rFonts w:ascii="Arial" w:eastAsia="Calibri" w:hAnsi="Arial" w:cs="Arial"/>
                <w:sz w:val="20"/>
                <w:szCs w:val="20"/>
              </w:rPr>
              <w:t xml:space="preserve">0 </w:t>
            </w:r>
            <w:r w:rsidRPr="00D01534">
              <w:rPr>
                <w:rFonts w:ascii="Arial" w:eastAsia="Calibri" w:hAnsi="Arial" w:cs="Arial"/>
                <w:sz w:val="20"/>
                <w:szCs w:val="20"/>
              </w:rPr>
              <w:t>↔</w:t>
            </w:r>
          </w:p>
        </w:tc>
        <w:tc>
          <w:tcPr>
            <w:tcW w:w="1548" w:type="dxa"/>
            <w:gridSpan w:val="2"/>
            <w:shd w:val="clear" w:color="auto" w:fill="92D050"/>
          </w:tcPr>
          <w:p w14:paraId="27BC1723" w14:textId="02E9F12D" w:rsidR="00D01534" w:rsidRPr="009A245B" w:rsidRDefault="00D01534" w:rsidP="00D01534">
            <w:pPr>
              <w:spacing w:after="0" w:line="240" w:lineRule="auto"/>
              <w:rPr>
                <w:rFonts w:ascii="Arial" w:eastAsia="Calibri" w:hAnsi="Arial" w:cs="Arial"/>
                <w:sz w:val="20"/>
                <w:szCs w:val="20"/>
                <w:highlight w:val="yellow"/>
              </w:rPr>
            </w:pPr>
            <w:r>
              <w:rPr>
                <w:rFonts w:ascii="Arial" w:eastAsia="Calibri" w:hAnsi="Arial" w:cs="Arial"/>
                <w:sz w:val="20"/>
                <w:szCs w:val="20"/>
              </w:rPr>
              <w:t>0 ↔</w:t>
            </w:r>
          </w:p>
        </w:tc>
      </w:tr>
      <w:tr w:rsidR="008D3D09" w:rsidRPr="009A245B" w14:paraId="7C562240" w14:textId="77777777" w:rsidTr="4669F09C">
        <w:trPr>
          <w:trHeight w:val="593"/>
        </w:trPr>
        <w:tc>
          <w:tcPr>
            <w:tcW w:w="10490" w:type="dxa"/>
            <w:gridSpan w:val="13"/>
            <w:shd w:val="clear" w:color="auto" w:fill="auto"/>
          </w:tcPr>
          <w:p w14:paraId="70110A7D" w14:textId="77777777" w:rsidR="008D3D09" w:rsidRDefault="008D3D09" w:rsidP="009D56A1">
            <w:pPr>
              <w:spacing w:after="0" w:line="276" w:lineRule="auto"/>
              <w:rPr>
                <w:rFonts w:ascii="Arial" w:eastAsia="Calibri" w:hAnsi="Arial" w:cs="Times New Roman"/>
                <w:sz w:val="18"/>
                <w:szCs w:val="18"/>
              </w:rPr>
            </w:pPr>
            <w:r w:rsidRPr="00D01534">
              <w:rPr>
                <w:rFonts w:ascii="Arial" w:eastAsia="Calibri" w:hAnsi="Arial" w:cs="Times New Roman"/>
                <w:sz w:val="18"/>
                <w:szCs w:val="18"/>
              </w:rPr>
              <w:t>*Freedom of Information Act, Environmental Regulations or Data Protection Legislation</w:t>
            </w:r>
          </w:p>
          <w:p w14:paraId="31AC132B" w14:textId="77777777" w:rsidR="00E42A05" w:rsidRDefault="00E42A05" w:rsidP="009D56A1">
            <w:pPr>
              <w:spacing w:after="0" w:line="276" w:lineRule="auto"/>
              <w:rPr>
                <w:rFonts w:ascii="Arial" w:eastAsia="Calibri" w:hAnsi="Arial" w:cs="Times New Roman"/>
                <w:sz w:val="18"/>
                <w:szCs w:val="18"/>
              </w:rPr>
            </w:pPr>
          </w:p>
          <w:p w14:paraId="31681EE8" w14:textId="7A520561" w:rsidR="00E42A05" w:rsidRPr="00E42A05" w:rsidRDefault="00E42A05" w:rsidP="00E42A05">
            <w:pPr>
              <w:spacing w:after="0" w:line="240" w:lineRule="auto"/>
              <w:rPr>
                <w:rFonts w:ascii="Arial" w:hAnsi="Arial" w:cs="Arial"/>
              </w:rPr>
            </w:pPr>
            <w:r w:rsidRPr="00E42A05">
              <w:rPr>
                <w:rFonts w:ascii="Arial" w:hAnsi="Arial" w:cs="Arial"/>
              </w:rPr>
              <w:t>No Information Commissioner assessments finding that the Service has breached information Rights Legislation.</w:t>
            </w:r>
          </w:p>
          <w:p w14:paraId="55280BB6" w14:textId="4F4168D3" w:rsidR="008D3D09" w:rsidRPr="00D01534" w:rsidRDefault="008D3D09" w:rsidP="009D56A1">
            <w:pPr>
              <w:spacing w:after="0" w:line="276" w:lineRule="auto"/>
              <w:rPr>
                <w:rFonts w:ascii="Arial" w:eastAsia="Calibri" w:hAnsi="Arial" w:cs="Times New Roman"/>
                <w:sz w:val="18"/>
                <w:szCs w:val="18"/>
              </w:rPr>
            </w:pPr>
          </w:p>
        </w:tc>
      </w:tr>
    </w:tbl>
    <w:p w14:paraId="0F6CE8FD" w14:textId="77777777" w:rsidR="00BF2E98" w:rsidRPr="009A245B" w:rsidRDefault="00BF2E98" w:rsidP="00B05D5F">
      <w:pPr>
        <w:spacing w:after="120" w:line="276" w:lineRule="auto"/>
        <w:rPr>
          <w:rFonts w:ascii="Arial" w:eastAsia="Calibri" w:hAnsi="Arial" w:cs="Times New Roman"/>
          <w:b/>
          <w:highlight w:val="yellow"/>
          <w:lang w:eastAsia="en-GB" w:bidi="en-GB"/>
        </w:rPr>
      </w:pPr>
    </w:p>
    <w:p w14:paraId="1D1DC70D" w14:textId="77777777" w:rsidR="00B05D5F" w:rsidRPr="00C47B1B" w:rsidRDefault="00B05D5F" w:rsidP="00B05D5F">
      <w:pPr>
        <w:spacing w:after="120" w:line="276" w:lineRule="auto"/>
        <w:rPr>
          <w:rFonts w:ascii="Arial" w:eastAsia="Calibri" w:hAnsi="Arial" w:cs="Times New Roman"/>
          <w:b/>
          <w:lang w:eastAsia="en-GB" w:bidi="en-GB"/>
        </w:rPr>
      </w:pPr>
      <w:r w:rsidRPr="00C47B1B">
        <w:rPr>
          <w:rFonts w:ascii="Arial" w:eastAsia="Calibri" w:hAnsi="Arial" w:cs="Times New Roman"/>
          <w:b/>
          <w:lang w:eastAsia="en-GB" w:bidi="en-GB"/>
        </w:rPr>
        <w:t>Key - Performance Measures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118"/>
      </w:tblGrid>
      <w:tr w:rsidR="007F7B5A" w:rsidRPr="00C47B1B" w14:paraId="4F8C9102" w14:textId="77777777" w:rsidTr="009A245B">
        <w:trPr>
          <w:trHeight w:val="331"/>
        </w:trPr>
        <w:tc>
          <w:tcPr>
            <w:tcW w:w="1005" w:type="dxa"/>
            <w:shd w:val="clear" w:color="auto" w:fill="00B0F0"/>
            <w:vAlign w:val="center"/>
          </w:tcPr>
          <w:p w14:paraId="1A69FFBD"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6F84AA1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exceeded by more than 10%</w:t>
            </w:r>
          </w:p>
        </w:tc>
        <w:tc>
          <w:tcPr>
            <w:tcW w:w="3118" w:type="dxa"/>
            <w:vMerge w:val="restart"/>
            <w:vAlign w:val="center"/>
          </w:tcPr>
          <w:p w14:paraId="4F7ED3B4" w14:textId="77777777" w:rsidR="0022657A" w:rsidRPr="00C47B1B" w:rsidRDefault="0022657A" w:rsidP="006A318D">
            <w:pPr>
              <w:spacing w:after="0" w:line="276" w:lineRule="auto"/>
              <w:jc w:val="center"/>
              <w:rPr>
                <w:rFonts w:ascii="Arial" w:eastAsia="Calibri" w:hAnsi="Arial" w:cs="Times New Roman"/>
              </w:rPr>
            </w:pPr>
            <w:r w:rsidRPr="00C47B1B">
              <w:rPr>
                <w:rFonts w:ascii="Arial" w:eastAsia="Calibri" w:hAnsi="Arial" w:cs="Times New Roman"/>
              </w:rPr>
              <w:t>Comparison with target</w:t>
            </w:r>
          </w:p>
        </w:tc>
      </w:tr>
      <w:tr w:rsidR="007F7B5A" w:rsidRPr="00C47B1B" w14:paraId="6311960A" w14:textId="77777777" w:rsidTr="007F7B5A">
        <w:trPr>
          <w:trHeight w:val="331"/>
        </w:trPr>
        <w:tc>
          <w:tcPr>
            <w:tcW w:w="1005" w:type="dxa"/>
            <w:shd w:val="clear" w:color="auto" w:fill="92D050"/>
            <w:vAlign w:val="center"/>
          </w:tcPr>
          <w:p w14:paraId="5EA3D3C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 xml:space="preserve"> </w:t>
            </w:r>
          </w:p>
        </w:tc>
        <w:tc>
          <w:tcPr>
            <w:tcW w:w="6083" w:type="dxa"/>
            <w:vAlign w:val="center"/>
          </w:tcPr>
          <w:p w14:paraId="4E00D2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met or exceeded by up to 10%</w:t>
            </w:r>
          </w:p>
        </w:tc>
        <w:tc>
          <w:tcPr>
            <w:tcW w:w="3118" w:type="dxa"/>
            <w:vMerge/>
          </w:tcPr>
          <w:p w14:paraId="10A9F466" w14:textId="77777777" w:rsidR="0022657A" w:rsidRPr="00C47B1B" w:rsidRDefault="0022657A" w:rsidP="006A318D">
            <w:pPr>
              <w:spacing w:after="0" w:line="276" w:lineRule="auto"/>
              <w:rPr>
                <w:rFonts w:ascii="Arial" w:eastAsia="Calibri" w:hAnsi="Arial" w:cs="Times New Roman"/>
              </w:rPr>
            </w:pPr>
          </w:p>
        </w:tc>
      </w:tr>
      <w:tr w:rsidR="007F7B5A" w:rsidRPr="00C47B1B" w14:paraId="0E594E13" w14:textId="77777777" w:rsidTr="007F7B5A">
        <w:trPr>
          <w:trHeight w:val="331"/>
        </w:trPr>
        <w:tc>
          <w:tcPr>
            <w:tcW w:w="1005" w:type="dxa"/>
            <w:shd w:val="clear" w:color="auto" w:fill="FFC000"/>
            <w:vAlign w:val="center"/>
          </w:tcPr>
          <w:p w14:paraId="34B5E52F"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412616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up to 10%</w:t>
            </w:r>
          </w:p>
        </w:tc>
        <w:tc>
          <w:tcPr>
            <w:tcW w:w="3118" w:type="dxa"/>
            <w:vMerge/>
          </w:tcPr>
          <w:p w14:paraId="6D4BC1DE" w14:textId="77777777" w:rsidR="0022657A" w:rsidRPr="00C47B1B" w:rsidRDefault="0022657A" w:rsidP="006A318D">
            <w:pPr>
              <w:spacing w:after="0" w:line="276" w:lineRule="auto"/>
              <w:rPr>
                <w:rFonts w:ascii="Arial" w:eastAsia="Calibri" w:hAnsi="Arial" w:cs="Times New Roman"/>
              </w:rPr>
            </w:pPr>
          </w:p>
        </w:tc>
      </w:tr>
      <w:tr w:rsidR="007F7B5A" w:rsidRPr="00C47B1B" w14:paraId="135A1E77" w14:textId="77777777" w:rsidTr="007F7B5A">
        <w:trPr>
          <w:trHeight w:val="331"/>
        </w:trPr>
        <w:tc>
          <w:tcPr>
            <w:tcW w:w="1005" w:type="dxa"/>
            <w:shd w:val="clear" w:color="auto" w:fill="FF0000"/>
            <w:vAlign w:val="center"/>
          </w:tcPr>
          <w:p w14:paraId="1314DC1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224BFFC7"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more than 10%</w:t>
            </w:r>
          </w:p>
        </w:tc>
        <w:tc>
          <w:tcPr>
            <w:tcW w:w="3118" w:type="dxa"/>
            <w:vMerge/>
          </w:tcPr>
          <w:p w14:paraId="58A02938" w14:textId="77777777" w:rsidR="0022657A" w:rsidRPr="00C47B1B" w:rsidRDefault="0022657A" w:rsidP="006A318D">
            <w:pPr>
              <w:spacing w:after="0" w:line="276" w:lineRule="auto"/>
              <w:rPr>
                <w:rFonts w:ascii="Arial" w:eastAsia="Calibri" w:hAnsi="Arial" w:cs="Times New Roman"/>
              </w:rPr>
            </w:pPr>
          </w:p>
        </w:tc>
      </w:tr>
      <w:tr w:rsidR="007F7B5A" w:rsidRPr="00C47B1B" w14:paraId="74DE07D3" w14:textId="77777777" w:rsidTr="007F7B5A">
        <w:trPr>
          <w:trHeight w:val="331"/>
        </w:trPr>
        <w:tc>
          <w:tcPr>
            <w:tcW w:w="1005" w:type="dxa"/>
            <w:shd w:val="clear" w:color="auto" w:fill="808080"/>
            <w:vAlign w:val="center"/>
          </w:tcPr>
          <w:p w14:paraId="034F7BE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1B50D0A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NA or data accuracy issues affect confidence in reporting</w:t>
            </w:r>
          </w:p>
        </w:tc>
        <w:tc>
          <w:tcPr>
            <w:tcW w:w="3118" w:type="dxa"/>
            <w:vMerge/>
          </w:tcPr>
          <w:p w14:paraId="0661E6C0" w14:textId="77777777" w:rsidR="0022657A" w:rsidRPr="00C47B1B" w:rsidRDefault="0022657A" w:rsidP="006A318D">
            <w:pPr>
              <w:spacing w:after="0" w:line="276" w:lineRule="auto"/>
              <w:rPr>
                <w:rFonts w:ascii="Arial" w:eastAsia="Calibri" w:hAnsi="Arial" w:cs="Times New Roman"/>
              </w:rPr>
            </w:pPr>
          </w:p>
        </w:tc>
      </w:tr>
      <w:tr w:rsidR="007F7B5A" w:rsidRPr="00C47B1B" w14:paraId="645419EE" w14:textId="77777777" w:rsidTr="009A245B">
        <w:trPr>
          <w:trHeight w:val="331"/>
        </w:trPr>
        <w:tc>
          <w:tcPr>
            <w:tcW w:w="1005" w:type="dxa"/>
            <w:shd w:val="clear" w:color="auto" w:fill="FFFFFF"/>
            <w:vAlign w:val="center"/>
          </w:tcPr>
          <w:p w14:paraId="04DF0CB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7BF75AAF"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Improvement in performance from equivalent period the previous year</w:t>
            </w:r>
          </w:p>
        </w:tc>
        <w:tc>
          <w:tcPr>
            <w:tcW w:w="3118" w:type="dxa"/>
            <w:vMerge w:val="restart"/>
            <w:vAlign w:val="center"/>
          </w:tcPr>
          <w:p w14:paraId="5B5EF118" w14:textId="5CC960E1" w:rsidR="0022657A" w:rsidRPr="00C47B1B" w:rsidRDefault="00CD7303" w:rsidP="006A318D">
            <w:pPr>
              <w:spacing w:after="0" w:line="276" w:lineRule="auto"/>
              <w:jc w:val="center"/>
              <w:rPr>
                <w:rFonts w:ascii="Arial" w:eastAsia="Calibri" w:hAnsi="Arial" w:cs="Times New Roman"/>
              </w:rPr>
            </w:pPr>
            <w:r w:rsidRPr="00C47B1B">
              <w:rPr>
                <w:rFonts w:ascii="Arial" w:eastAsia="Calibri" w:hAnsi="Arial" w:cs="Times New Roman"/>
              </w:rPr>
              <w:t>Comparison with actual the previous year</w:t>
            </w:r>
          </w:p>
        </w:tc>
      </w:tr>
      <w:tr w:rsidR="007F7B5A" w:rsidRPr="00C47B1B" w14:paraId="13429D55" w14:textId="77777777" w:rsidTr="007F7B5A">
        <w:trPr>
          <w:trHeight w:val="331"/>
        </w:trPr>
        <w:tc>
          <w:tcPr>
            <w:tcW w:w="1005" w:type="dxa"/>
            <w:shd w:val="clear" w:color="auto" w:fill="FFFFFF"/>
            <w:vAlign w:val="center"/>
          </w:tcPr>
          <w:p w14:paraId="0973B51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36F760A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Maintenance of performance from equivalent period the previous year</w:t>
            </w:r>
          </w:p>
        </w:tc>
        <w:tc>
          <w:tcPr>
            <w:tcW w:w="3118" w:type="dxa"/>
            <w:vMerge/>
          </w:tcPr>
          <w:p w14:paraId="4B4438C4" w14:textId="77777777" w:rsidR="0022657A" w:rsidRPr="00C47B1B" w:rsidRDefault="0022657A" w:rsidP="006A318D">
            <w:pPr>
              <w:spacing w:after="0" w:line="276" w:lineRule="auto"/>
              <w:rPr>
                <w:rFonts w:ascii="Arial" w:eastAsia="Calibri" w:hAnsi="Arial" w:cs="Times New Roman"/>
              </w:rPr>
            </w:pPr>
          </w:p>
        </w:tc>
      </w:tr>
      <w:tr w:rsidR="007F7B5A" w:rsidRPr="00C47B1B" w14:paraId="0FF4FE11" w14:textId="77777777" w:rsidTr="007F7B5A">
        <w:trPr>
          <w:trHeight w:val="331"/>
        </w:trPr>
        <w:tc>
          <w:tcPr>
            <w:tcW w:w="1005" w:type="dxa"/>
            <w:shd w:val="clear" w:color="auto" w:fill="FFFFFF"/>
            <w:vAlign w:val="center"/>
          </w:tcPr>
          <w:p w14:paraId="7D9A8F74"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2D7E6395"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Decline in performance from equivalent period the previous year</w:t>
            </w:r>
          </w:p>
        </w:tc>
        <w:tc>
          <w:tcPr>
            <w:tcW w:w="3118" w:type="dxa"/>
            <w:vMerge/>
          </w:tcPr>
          <w:p w14:paraId="64BF0A24" w14:textId="77777777" w:rsidR="0022657A" w:rsidRPr="00C47B1B" w:rsidRDefault="0022657A" w:rsidP="006A318D">
            <w:pPr>
              <w:spacing w:after="0" w:line="276" w:lineRule="auto"/>
              <w:rPr>
                <w:rFonts w:ascii="Arial" w:eastAsia="Calibri" w:hAnsi="Arial" w:cs="Times New Roman"/>
              </w:rPr>
            </w:pPr>
          </w:p>
        </w:tc>
      </w:tr>
    </w:tbl>
    <w:p w14:paraId="09EF71FE" w14:textId="77777777" w:rsidR="00741AF9" w:rsidRDefault="00741AF9" w:rsidP="008D3D09">
      <w:pPr>
        <w:keepNext/>
        <w:keepLines/>
        <w:spacing w:before="240" w:after="0" w:line="276" w:lineRule="auto"/>
        <w:outlineLvl w:val="0"/>
        <w:rPr>
          <w:rFonts w:ascii="Arial" w:eastAsia="MS Gothic" w:hAnsi="Arial" w:cs="Arial"/>
          <w:b/>
          <w:sz w:val="32"/>
          <w:szCs w:val="32"/>
        </w:rPr>
      </w:pPr>
      <w:bookmarkStart w:id="38" w:name="_Toc97220063"/>
    </w:p>
    <w:p w14:paraId="6821659C" w14:textId="77777777" w:rsidR="00741AF9" w:rsidRDefault="00741AF9">
      <w:pPr>
        <w:rPr>
          <w:rFonts w:ascii="Arial" w:eastAsia="MS Gothic" w:hAnsi="Arial" w:cs="Arial"/>
          <w:b/>
          <w:sz w:val="32"/>
          <w:szCs w:val="32"/>
        </w:rPr>
      </w:pPr>
      <w:r>
        <w:rPr>
          <w:rFonts w:ascii="Arial" w:eastAsia="MS Gothic" w:hAnsi="Arial" w:cs="Arial"/>
          <w:b/>
          <w:sz w:val="32"/>
          <w:szCs w:val="32"/>
        </w:rPr>
        <w:br w:type="page"/>
      </w:r>
    </w:p>
    <w:p w14:paraId="0DE2C6EA" w14:textId="41F4D1CC" w:rsidR="008D3D09" w:rsidRPr="00C47B1B" w:rsidRDefault="008D3D09" w:rsidP="008D3D09">
      <w:pPr>
        <w:keepNext/>
        <w:keepLines/>
        <w:spacing w:before="240" w:after="0" w:line="276" w:lineRule="auto"/>
        <w:outlineLvl w:val="0"/>
        <w:rPr>
          <w:rFonts w:ascii="Arial" w:eastAsia="MS Gothic" w:hAnsi="Arial" w:cs="Arial"/>
          <w:b/>
          <w:sz w:val="32"/>
          <w:szCs w:val="32"/>
        </w:rPr>
      </w:pPr>
      <w:bookmarkStart w:id="39" w:name="_Toc160716411"/>
      <w:r w:rsidRPr="00C47B1B">
        <w:rPr>
          <w:rFonts w:ascii="Arial" w:eastAsia="MS Gothic" w:hAnsi="Arial" w:cs="Arial"/>
          <w:b/>
          <w:sz w:val="32"/>
          <w:szCs w:val="32"/>
        </w:rPr>
        <w:lastRenderedPageBreak/>
        <w:t>Quadrant Three – Priority Programmes</w:t>
      </w:r>
      <w:bookmarkEnd w:id="38"/>
      <w:bookmarkEnd w:id="39"/>
    </w:p>
    <w:p w14:paraId="4FF5C1FE" w14:textId="77777777" w:rsidR="008D3D09" w:rsidRPr="00C47B1B" w:rsidRDefault="008D3D09" w:rsidP="008D3D09">
      <w:pPr>
        <w:spacing w:after="200" w:line="240" w:lineRule="auto"/>
        <w:rPr>
          <w:rFonts w:ascii="Arial" w:eastAsia="Calibri" w:hAnsi="Arial" w:cs="Times New Roman"/>
          <w:szCs w:val="32"/>
        </w:rPr>
      </w:pPr>
      <w:r w:rsidRPr="00C47B1B">
        <w:rPr>
          <w:rFonts w:ascii="Arial" w:eastAsia="Calibri" w:hAnsi="Arial" w:cs="Times New Roman"/>
          <w:szCs w:val="32"/>
        </w:rPr>
        <w:t xml:space="preserve">Our Priority Programmes Quadrant brings together progress updates on our areas of work where we are delivering defined outcomes that are different to, or improve on, current working practices, policies and procedures. </w:t>
      </w:r>
    </w:p>
    <w:p w14:paraId="222015F3" w14:textId="5F3A81A1" w:rsidR="00DC2CFF" w:rsidRPr="00C47B1B" w:rsidRDefault="008D3D09" w:rsidP="00BC0D11">
      <w:pPr>
        <w:spacing w:after="200" w:line="240" w:lineRule="auto"/>
      </w:pPr>
      <w:r w:rsidRPr="00C47B1B">
        <w:rPr>
          <w:rFonts w:ascii="Arial" w:eastAsia="Calibri" w:hAnsi="Arial" w:cs="Times New Roman"/>
          <w:szCs w:val="32"/>
        </w:rPr>
        <w:t>Updates are provid</w:t>
      </w:r>
      <w:r w:rsidR="00AD07BD">
        <w:rPr>
          <w:rFonts w:ascii="Arial" w:eastAsia="Calibri" w:hAnsi="Arial" w:cs="Times New Roman"/>
          <w:szCs w:val="32"/>
        </w:rPr>
        <w:t xml:space="preserve">ed on our CRMP, </w:t>
      </w:r>
      <w:r w:rsidR="00373DA7">
        <w:rPr>
          <w:rFonts w:ascii="Arial" w:eastAsia="Calibri" w:hAnsi="Arial" w:cs="Times New Roman"/>
          <w:szCs w:val="32"/>
        </w:rPr>
        <w:t>RBFRS Development Programme</w:t>
      </w:r>
      <w:r w:rsidR="00AD07BD">
        <w:rPr>
          <w:rFonts w:ascii="Arial" w:eastAsia="Calibri" w:hAnsi="Arial" w:cs="Times New Roman"/>
          <w:szCs w:val="32"/>
        </w:rPr>
        <w:t xml:space="preserve"> and</w:t>
      </w:r>
      <w:r w:rsidRPr="00C47B1B">
        <w:rPr>
          <w:rFonts w:ascii="Arial" w:eastAsia="Calibri" w:hAnsi="Arial" w:cs="Times New Roman"/>
          <w:szCs w:val="32"/>
        </w:rPr>
        <w:t xml:space="preserve"> Strategic Asset Investment Framework</w:t>
      </w:r>
      <w:r w:rsidR="00DB4C0A" w:rsidRPr="00C47B1B">
        <w:rPr>
          <w:rFonts w:ascii="Arial" w:eastAsia="Calibri" w:hAnsi="Arial" w:cs="Times New Roman"/>
          <w:szCs w:val="32"/>
        </w:rPr>
        <w:t xml:space="preserve"> (SAIF)</w:t>
      </w:r>
      <w:r w:rsidRPr="00C47B1B">
        <w:rPr>
          <w:rFonts w:ascii="Arial" w:eastAsia="Calibri" w:hAnsi="Arial" w:cs="Times New Roman"/>
          <w:szCs w:val="32"/>
        </w:rPr>
        <w:t xml:space="preserve">, assessing progress against the projects and objectives set in our </w:t>
      </w:r>
      <w:r w:rsidR="00A46AF1" w:rsidRPr="00C47B1B">
        <w:rPr>
          <w:rFonts w:ascii="Arial" w:eastAsia="Calibri" w:hAnsi="Arial" w:cs="Times New Roman"/>
          <w:szCs w:val="32"/>
        </w:rPr>
        <w:t>202</w:t>
      </w:r>
      <w:r w:rsidR="006E2C2C">
        <w:rPr>
          <w:rFonts w:ascii="Arial" w:eastAsia="Calibri" w:hAnsi="Arial" w:cs="Times New Roman"/>
          <w:szCs w:val="32"/>
        </w:rPr>
        <w:t>3</w:t>
      </w:r>
      <w:r w:rsidR="00A46AF1" w:rsidRPr="00C47B1B">
        <w:rPr>
          <w:rFonts w:ascii="Arial" w:eastAsia="Calibri" w:hAnsi="Arial" w:cs="Times New Roman"/>
          <w:szCs w:val="32"/>
        </w:rPr>
        <w:t>-2</w:t>
      </w:r>
      <w:r w:rsidR="006E2C2C">
        <w:rPr>
          <w:rFonts w:ascii="Arial" w:eastAsia="Calibri" w:hAnsi="Arial" w:cs="Times New Roman"/>
          <w:szCs w:val="32"/>
        </w:rPr>
        <w:t>4</w:t>
      </w:r>
      <w:r w:rsidRPr="00C47B1B">
        <w:rPr>
          <w:rFonts w:ascii="Arial" w:eastAsia="Calibri" w:hAnsi="Arial" w:cs="Times New Roman"/>
          <w:szCs w:val="32"/>
        </w:rPr>
        <w:t xml:space="preserve"> Annual Plan.</w:t>
      </w:r>
      <w:r w:rsidR="00DC2CFF" w:rsidRPr="00C47B1B">
        <w:t xml:space="preserve"> </w:t>
      </w:r>
    </w:p>
    <w:p w14:paraId="4C490F50" w14:textId="77777777" w:rsidR="00BF2E98" w:rsidRPr="00C47B1B" w:rsidRDefault="00BF2E98" w:rsidP="00BF2E98">
      <w:pPr>
        <w:spacing w:after="0" w:line="276" w:lineRule="auto"/>
        <w:rPr>
          <w:rFonts w:ascii="Arial" w:eastAsia="Calibri" w:hAnsi="Arial" w:cs="Arial"/>
          <w:b/>
          <w:szCs w:val="22"/>
          <w:lang w:eastAsia="en-GB"/>
        </w:rPr>
      </w:pPr>
      <w:r w:rsidRPr="00C47B1B">
        <w:rPr>
          <w:rFonts w:ascii="Arial" w:eastAsia="Calibri" w:hAnsi="Arial" w:cs="Arial"/>
          <w:b/>
          <w:szCs w:val="22"/>
          <w:lang w:eastAsia="en-GB"/>
        </w:rPr>
        <w:t>Key - 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C47B1B" w14:paraId="6365BC71" w14:textId="77777777" w:rsidTr="00B66624">
        <w:trPr>
          <w:trHeight w:val="340"/>
        </w:trPr>
        <w:tc>
          <w:tcPr>
            <w:tcW w:w="1134" w:type="dxa"/>
            <w:shd w:val="clear" w:color="auto" w:fill="00B0F0"/>
            <w:vAlign w:val="center"/>
          </w:tcPr>
          <w:p w14:paraId="29DD5B96"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C</w:t>
            </w:r>
          </w:p>
        </w:tc>
        <w:tc>
          <w:tcPr>
            <w:tcW w:w="8789" w:type="dxa"/>
            <w:vAlign w:val="center"/>
          </w:tcPr>
          <w:p w14:paraId="2C0F5612"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complete</w:t>
            </w:r>
          </w:p>
        </w:tc>
      </w:tr>
      <w:tr w:rsidR="00BF2E98" w:rsidRPr="00C47B1B" w14:paraId="41C6B1C8" w14:textId="77777777" w:rsidTr="00B66624">
        <w:trPr>
          <w:trHeight w:val="340"/>
        </w:trPr>
        <w:tc>
          <w:tcPr>
            <w:tcW w:w="1134" w:type="dxa"/>
            <w:shd w:val="clear" w:color="auto" w:fill="92D050"/>
            <w:vAlign w:val="center"/>
          </w:tcPr>
          <w:p w14:paraId="50FB14F7"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G</w:t>
            </w:r>
          </w:p>
        </w:tc>
        <w:tc>
          <w:tcPr>
            <w:tcW w:w="8789" w:type="dxa"/>
            <w:vAlign w:val="center"/>
          </w:tcPr>
          <w:p w14:paraId="4B60205F"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on Track</w:t>
            </w:r>
          </w:p>
        </w:tc>
      </w:tr>
      <w:tr w:rsidR="00BF2E98" w:rsidRPr="00C47B1B" w14:paraId="1883FEFE" w14:textId="77777777" w:rsidTr="00B66624">
        <w:trPr>
          <w:trHeight w:val="340"/>
        </w:trPr>
        <w:tc>
          <w:tcPr>
            <w:tcW w:w="1134" w:type="dxa"/>
            <w:shd w:val="clear" w:color="auto" w:fill="FFC000"/>
            <w:vAlign w:val="center"/>
          </w:tcPr>
          <w:p w14:paraId="7E9F1441"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A</w:t>
            </w:r>
          </w:p>
        </w:tc>
        <w:tc>
          <w:tcPr>
            <w:tcW w:w="8789" w:type="dxa"/>
            <w:vAlign w:val="center"/>
          </w:tcPr>
          <w:p w14:paraId="37D8F035"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There are issues with the project but these are being managed</w:t>
            </w:r>
          </w:p>
        </w:tc>
      </w:tr>
      <w:tr w:rsidR="00BF2E98" w:rsidRPr="00C47B1B" w14:paraId="2D342D9D" w14:textId="77777777" w:rsidTr="00B66624">
        <w:trPr>
          <w:trHeight w:val="340"/>
        </w:trPr>
        <w:tc>
          <w:tcPr>
            <w:tcW w:w="1134" w:type="dxa"/>
            <w:shd w:val="clear" w:color="auto" w:fill="FF0000"/>
            <w:vAlign w:val="center"/>
          </w:tcPr>
          <w:p w14:paraId="1ADA12A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R</w:t>
            </w:r>
          </w:p>
        </w:tc>
        <w:tc>
          <w:tcPr>
            <w:tcW w:w="8789" w:type="dxa"/>
            <w:vAlign w:val="center"/>
          </w:tcPr>
          <w:p w14:paraId="3B0AED08"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Issues are having an impact on delivery</w:t>
            </w:r>
          </w:p>
        </w:tc>
      </w:tr>
      <w:tr w:rsidR="00BF2E98" w:rsidRPr="00C47B1B" w14:paraId="6069159F" w14:textId="77777777" w:rsidTr="00B66624">
        <w:trPr>
          <w:trHeight w:val="340"/>
        </w:trPr>
        <w:tc>
          <w:tcPr>
            <w:tcW w:w="1134" w:type="dxa"/>
            <w:shd w:val="clear" w:color="auto" w:fill="808080"/>
            <w:vAlign w:val="center"/>
          </w:tcPr>
          <w:p w14:paraId="45C6B47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NS</w:t>
            </w:r>
          </w:p>
        </w:tc>
        <w:tc>
          <w:tcPr>
            <w:tcW w:w="8789" w:type="dxa"/>
            <w:vAlign w:val="center"/>
          </w:tcPr>
          <w:p w14:paraId="7306A15B"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not yet due to start</w:t>
            </w:r>
          </w:p>
        </w:tc>
      </w:tr>
    </w:tbl>
    <w:p w14:paraId="3A6F4E74" w14:textId="77777777" w:rsidR="00BF2E98" w:rsidRPr="00C47B1B" w:rsidRDefault="00BF2E98" w:rsidP="00BF2E98">
      <w:pPr>
        <w:spacing w:beforeLines="60" w:before="144" w:afterLines="60" w:after="144" w:line="240" w:lineRule="auto"/>
        <w:contextualSpacing/>
        <w:rPr>
          <w:rFonts w:ascii="Arial" w:eastAsia="Calibri" w:hAnsi="Arial" w:cs="Arial"/>
          <w:b/>
          <w:szCs w:val="22"/>
        </w:rPr>
      </w:pPr>
    </w:p>
    <w:p w14:paraId="5B217BE0" w14:textId="77777777" w:rsidR="00BF2E98" w:rsidRPr="009A245B" w:rsidRDefault="00BF2E98" w:rsidP="006875EA">
      <w:pPr>
        <w:rPr>
          <w:rFonts w:ascii="Arial" w:eastAsia="Calibri" w:hAnsi="Arial" w:cs="Times New Roman"/>
          <w:szCs w:val="32"/>
          <w:highlight w:val="yellow"/>
        </w:rPr>
      </w:pPr>
    </w:p>
    <w:p w14:paraId="2E9A2202" w14:textId="77777777" w:rsidR="006406EC" w:rsidRPr="009A245B" w:rsidRDefault="006406EC">
      <w:pPr>
        <w:rPr>
          <w:rFonts w:ascii="Arial" w:eastAsia="Calibri" w:hAnsi="Arial" w:cs="Times New Roman"/>
          <w:b/>
          <w:szCs w:val="32"/>
          <w:highlight w:val="yellow"/>
        </w:rPr>
      </w:pPr>
      <w:r w:rsidRPr="009A245B">
        <w:rPr>
          <w:rFonts w:ascii="Arial" w:eastAsia="Calibri" w:hAnsi="Arial" w:cs="Times New Roman"/>
          <w:b/>
          <w:szCs w:val="32"/>
          <w:highlight w:val="yellow"/>
        </w:rPr>
        <w:br w:type="page"/>
      </w:r>
    </w:p>
    <w:p w14:paraId="6A177433" w14:textId="77777777" w:rsidR="00D43928" w:rsidRPr="00184AA9" w:rsidRDefault="00D43928" w:rsidP="00D43928">
      <w:pPr>
        <w:keepNext/>
        <w:keepLines/>
        <w:spacing w:before="40" w:after="0" w:line="276" w:lineRule="auto"/>
        <w:outlineLvl w:val="1"/>
        <w:rPr>
          <w:rFonts w:ascii="Arial" w:eastAsia="MS Gothic" w:hAnsi="Arial" w:cs="Arial"/>
          <w:b/>
          <w:sz w:val="28"/>
          <w:szCs w:val="26"/>
        </w:rPr>
      </w:pPr>
      <w:bookmarkStart w:id="40" w:name="_Toc54191728"/>
      <w:bookmarkStart w:id="41" w:name="_Toc56603342"/>
      <w:bookmarkStart w:id="42" w:name="_Toc56680473"/>
      <w:bookmarkStart w:id="43" w:name="_Toc56680575"/>
      <w:bookmarkStart w:id="44" w:name="_Toc61875255"/>
      <w:bookmarkStart w:id="45" w:name="_Toc65222676"/>
      <w:bookmarkStart w:id="46" w:name="_Toc97220064"/>
      <w:bookmarkStart w:id="47" w:name="_Toc99447367"/>
      <w:bookmarkStart w:id="48" w:name="_Toc105506922"/>
      <w:bookmarkStart w:id="49" w:name="_Toc119915271"/>
      <w:bookmarkStart w:id="50" w:name="_Toc119915336"/>
      <w:bookmarkStart w:id="51" w:name="_Toc120624434"/>
      <w:bookmarkStart w:id="52" w:name="_Toc121909058"/>
      <w:bookmarkStart w:id="53" w:name="_Toc127262792"/>
      <w:bookmarkStart w:id="54" w:name="_Toc128734801"/>
      <w:bookmarkStart w:id="55" w:name="_Toc129260391"/>
      <w:bookmarkStart w:id="56" w:name="_Toc160716412"/>
      <w:r w:rsidRPr="00184AA9">
        <w:rPr>
          <w:rFonts w:ascii="Arial" w:eastAsia="MS Gothic" w:hAnsi="Arial" w:cs="Arial"/>
          <w:b/>
          <w:sz w:val="28"/>
          <w:szCs w:val="26"/>
        </w:rPr>
        <w:lastRenderedPageBreak/>
        <w:t>CRMP</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0D1C1B0" w14:textId="378E3729" w:rsidR="00D43928" w:rsidRPr="00184AA9" w:rsidRDefault="00D43928" w:rsidP="00D43928">
      <w:pPr>
        <w:spacing w:after="200" w:line="240" w:lineRule="auto"/>
        <w:rPr>
          <w:rFonts w:ascii="Arial" w:eastAsia="Calibri" w:hAnsi="Arial" w:cs="Times New Roman"/>
          <w:color w:val="595959"/>
        </w:rPr>
      </w:pPr>
      <w:r w:rsidRPr="00184AA9">
        <w:rPr>
          <w:rFonts w:ascii="Arial" w:eastAsia="Calibri" w:hAnsi="Arial" w:cs="Times New Roman"/>
          <w:spacing w:val="-4"/>
        </w:rPr>
        <w:t xml:space="preserve">RBFA </w:t>
      </w:r>
      <w:r w:rsidRPr="00184AA9">
        <w:rPr>
          <w:rFonts w:ascii="Arial" w:eastAsia="Calibri" w:hAnsi="Arial" w:cs="Times New Roman"/>
        </w:rPr>
        <w:t>is required to publish a Community Risk Management Plan (CRMP – formerly known as an Integrated Risk Management Plan). In</w:t>
      </w:r>
      <w:r w:rsidR="00C81DA8">
        <w:rPr>
          <w:rFonts w:ascii="Arial" w:eastAsia="Calibri" w:hAnsi="Arial" w:cs="Times New Roman"/>
        </w:rPr>
        <w:t xml:space="preserve"> early 2023</w:t>
      </w:r>
      <w:r w:rsidRPr="00184AA9">
        <w:rPr>
          <w:rFonts w:ascii="Arial" w:eastAsia="Calibri" w:hAnsi="Arial" w:cs="Times New Roman"/>
        </w:rPr>
        <w:t xml:space="preserve">, </w:t>
      </w:r>
      <w:r w:rsidR="00C81DA8">
        <w:rPr>
          <w:rFonts w:ascii="Arial" w:eastAsia="Calibri" w:hAnsi="Arial" w:cs="Times New Roman"/>
        </w:rPr>
        <w:t>we consulted on and published a CRMP for 2023-27</w:t>
      </w:r>
      <w:r w:rsidRPr="00184AA9">
        <w:rPr>
          <w:rFonts w:ascii="Arial" w:eastAsia="Calibri" w:hAnsi="Arial" w:cs="Times New Roman"/>
          <w:color w:val="595959"/>
        </w:rPr>
        <w:t xml:space="preserve">, </w:t>
      </w:r>
      <w:r w:rsidRPr="00184AA9">
        <w:rPr>
          <w:rFonts w:ascii="Arial" w:eastAsia="Calibri" w:hAnsi="Arial" w:cs="Times New Roman"/>
        </w:rPr>
        <w:t xml:space="preserve">which reflects the priorities and requirements of the </w:t>
      </w:r>
      <w:hyperlink r:id="rId37" w:history="1">
        <w:r w:rsidRPr="00184AA9">
          <w:rPr>
            <w:rFonts w:ascii="Arial" w:eastAsia="Calibri" w:hAnsi="Arial" w:cs="Times New Roman"/>
            <w:color w:val="0000FF"/>
            <w:u w:val="single"/>
          </w:rPr>
          <w:t>Fire and Rescue National Framework for England</w:t>
        </w:r>
      </w:hyperlink>
      <w:r w:rsidRPr="00184AA9">
        <w:rPr>
          <w:rFonts w:ascii="Arial" w:eastAsia="Calibri" w:hAnsi="Arial" w:cs="Times New Roman"/>
          <w:color w:val="595959"/>
        </w:rPr>
        <w:t xml:space="preserve">. </w:t>
      </w:r>
    </w:p>
    <w:p w14:paraId="2A004BC4" w14:textId="0743F3D3" w:rsidR="00D43928" w:rsidRPr="00184AA9" w:rsidRDefault="00D43928" w:rsidP="00D43928">
      <w:pPr>
        <w:spacing w:after="200" w:line="240" w:lineRule="auto"/>
        <w:rPr>
          <w:rFonts w:ascii="Arial" w:eastAsia="Calibri" w:hAnsi="Arial" w:cs="Times New Roman"/>
        </w:rPr>
      </w:pPr>
      <w:r w:rsidRPr="00184AA9">
        <w:rPr>
          <w:rFonts w:ascii="Arial" w:eastAsia="Calibri" w:hAnsi="Arial" w:cs="Times New Roman"/>
        </w:rPr>
        <w:t>The below sh</w:t>
      </w:r>
      <w:r w:rsidR="00C81DA8">
        <w:rPr>
          <w:rFonts w:ascii="Arial" w:eastAsia="Calibri" w:hAnsi="Arial" w:cs="Times New Roman"/>
        </w:rPr>
        <w:t xml:space="preserve">ows progress against our CRMP </w:t>
      </w:r>
      <w:r w:rsidRPr="00184AA9">
        <w:rPr>
          <w:rFonts w:ascii="Arial" w:eastAsia="Calibri" w:hAnsi="Arial" w:cs="Times New Roman"/>
        </w:rPr>
        <w:t xml:space="preserve">commitments published in our </w:t>
      </w:r>
      <w:r w:rsidR="00C81DA8">
        <w:rPr>
          <w:rFonts w:ascii="Arial" w:eastAsia="Calibri" w:hAnsi="Arial" w:cs="Times New Roman"/>
        </w:rPr>
        <w:t>2023-24</w:t>
      </w:r>
      <w:r w:rsidRPr="00184AA9">
        <w:rPr>
          <w:rFonts w:ascii="Arial" w:eastAsia="Calibri" w:hAnsi="Arial" w:cs="Times New Roman"/>
        </w:rPr>
        <w:t xml:space="preserve"> Annual Plan.</w:t>
      </w:r>
    </w:p>
    <w:tbl>
      <w:tblPr>
        <w:tblStyle w:val="TableGrid2"/>
        <w:tblW w:w="10240" w:type="dxa"/>
        <w:tblInd w:w="-113" w:type="dxa"/>
        <w:tblLayout w:type="fixed"/>
        <w:tblLook w:val="04A0" w:firstRow="1" w:lastRow="0" w:firstColumn="1" w:lastColumn="0" w:noHBand="0" w:noVBand="1"/>
        <w:tblDescription w:val="Table"/>
      </w:tblPr>
      <w:tblGrid>
        <w:gridCol w:w="7385"/>
        <w:gridCol w:w="270"/>
        <w:gridCol w:w="14"/>
        <w:gridCol w:w="598"/>
        <w:gridCol w:w="34"/>
        <w:gridCol w:w="532"/>
        <w:gridCol w:w="172"/>
        <w:gridCol w:w="569"/>
        <w:gridCol w:w="49"/>
        <w:gridCol w:w="583"/>
        <w:gridCol w:w="34"/>
      </w:tblGrid>
      <w:tr w:rsidR="00674EB8" w:rsidRPr="00184AA9" w14:paraId="5F33CC31" w14:textId="77777777" w:rsidTr="00674EB8">
        <w:trPr>
          <w:gridAfter w:val="1"/>
          <w:wAfter w:w="34" w:type="dxa"/>
          <w:trHeight w:val="267"/>
        </w:trPr>
        <w:tc>
          <w:tcPr>
            <w:tcW w:w="10206" w:type="dxa"/>
            <w:gridSpan w:val="10"/>
            <w:shd w:val="clear" w:color="auto" w:fill="auto"/>
          </w:tcPr>
          <w:p w14:paraId="686754F9" w14:textId="47E6A38F" w:rsidR="00674EB8" w:rsidRPr="00C81DA8" w:rsidRDefault="00C81DA8" w:rsidP="00C81DA8">
            <w:pPr>
              <w:rPr>
                <w:rFonts w:cs="Arial"/>
                <w:b/>
                <w:sz w:val="20"/>
                <w:szCs w:val="20"/>
              </w:rPr>
            </w:pPr>
            <w:r w:rsidRPr="00C81DA8">
              <w:rPr>
                <w:rFonts w:cs="Arial"/>
                <w:b/>
                <w:sz w:val="20"/>
                <w:szCs w:val="20"/>
              </w:rPr>
              <w:t>Priority</w:t>
            </w:r>
            <w:r w:rsidR="00674EB8" w:rsidRPr="00C81DA8">
              <w:rPr>
                <w:rFonts w:cs="Arial"/>
                <w:b/>
                <w:sz w:val="20"/>
                <w:szCs w:val="20"/>
              </w:rPr>
              <w:t xml:space="preserve"> 1: </w:t>
            </w:r>
            <w:r w:rsidRPr="00C81DA8">
              <w:rPr>
                <w:rFonts w:cs="Arial"/>
                <w:b/>
                <w:sz w:val="20"/>
                <w:szCs w:val="20"/>
              </w:rPr>
              <w:t>We will develop our Integrated Service Delivery Strategy to meet the changing profile of risk in Berkshire due to climate change, societal and technological shifts.</w:t>
            </w:r>
          </w:p>
        </w:tc>
      </w:tr>
      <w:tr w:rsidR="00C81DA8" w:rsidRPr="00184AA9" w14:paraId="346A4BF6" w14:textId="77777777" w:rsidTr="371CBDBF">
        <w:trPr>
          <w:gridAfter w:val="1"/>
          <w:wAfter w:w="34" w:type="dxa"/>
        </w:trPr>
        <w:tc>
          <w:tcPr>
            <w:tcW w:w="7385" w:type="dxa"/>
          </w:tcPr>
          <w:p w14:paraId="612D57AE" w14:textId="77777777" w:rsidR="00C81DA8" w:rsidRPr="00184AA9" w:rsidRDefault="00C81DA8" w:rsidP="00674EB8">
            <w:pPr>
              <w:rPr>
                <w:rFonts w:cs="Arial"/>
                <w:sz w:val="20"/>
                <w:szCs w:val="20"/>
              </w:rPr>
            </w:pPr>
          </w:p>
        </w:tc>
        <w:tc>
          <w:tcPr>
            <w:tcW w:w="284" w:type="dxa"/>
            <w:gridSpan w:val="2"/>
          </w:tcPr>
          <w:p w14:paraId="6EF003FC" w14:textId="102930DA" w:rsidR="00C81DA8" w:rsidRPr="00184AA9" w:rsidRDefault="00C81DA8" w:rsidP="00674EB8">
            <w:pPr>
              <w:contextualSpacing/>
              <w:rPr>
                <w:rFonts w:cs="Arial"/>
                <w:sz w:val="20"/>
                <w:szCs w:val="20"/>
              </w:rPr>
            </w:pPr>
          </w:p>
        </w:tc>
        <w:tc>
          <w:tcPr>
            <w:tcW w:w="598" w:type="dxa"/>
          </w:tcPr>
          <w:p w14:paraId="08D5DAFA" w14:textId="77777777" w:rsidR="00C81DA8" w:rsidRPr="00184AA9" w:rsidRDefault="00C81DA8" w:rsidP="00674EB8">
            <w:pPr>
              <w:contextualSpacing/>
              <w:rPr>
                <w:rFonts w:cs="Arial"/>
                <w:sz w:val="20"/>
                <w:szCs w:val="20"/>
              </w:rPr>
            </w:pPr>
            <w:r w:rsidRPr="00184AA9">
              <w:rPr>
                <w:rFonts w:cs="Arial"/>
                <w:sz w:val="20"/>
                <w:szCs w:val="20"/>
              </w:rPr>
              <w:t>Q1</w:t>
            </w:r>
          </w:p>
        </w:tc>
        <w:tc>
          <w:tcPr>
            <w:tcW w:w="566" w:type="dxa"/>
            <w:gridSpan w:val="2"/>
          </w:tcPr>
          <w:p w14:paraId="0F3E6930" w14:textId="77777777" w:rsidR="00C81DA8" w:rsidRPr="00184AA9" w:rsidRDefault="00C81DA8" w:rsidP="00674EB8">
            <w:pPr>
              <w:contextualSpacing/>
              <w:rPr>
                <w:rFonts w:cs="Arial"/>
                <w:sz w:val="20"/>
                <w:szCs w:val="20"/>
              </w:rPr>
            </w:pPr>
            <w:r w:rsidRPr="00184AA9">
              <w:rPr>
                <w:rFonts w:cs="Arial"/>
                <w:sz w:val="20"/>
                <w:szCs w:val="20"/>
              </w:rPr>
              <w:t>Q2</w:t>
            </w:r>
          </w:p>
        </w:tc>
        <w:tc>
          <w:tcPr>
            <w:tcW w:w="741" w:type="dxa"/>
            <w:gridSpan w:val="2"/>
          </w:tcPr>
          <w:p w14:paraId="68560B09" w14:textId="77777777" w:rsidR="00C81DA8" w:rsidRPr="00184AA9" w:rsidRDefault="00C81DA8" w:rsidP="00674EB8">
            <w:pPr>
              <w:contextualSpacing/>
              <w:rPr>
                <w:rFonts w:cs="Arial"/>
                <w:sz w:val="20"/>
                <w:szCs w:val="20"/>
              </w:rPr>
            </w:pPr>
            <w:r w:rsidRPr="00184AA9">
              <w:rPr>
                <w:rFonts w:cs="Arial"/>
                <w:sz w:val="20"/>
                <w:szCs w:val="20"/>
              </w:rPr>
              <w:t>Q3</w:t>
            </w:r>
          </w:p>
        </w:tc>
        <w:tc>
          <w:tcPr>
            <w:tcW w:w="632" w:type="dxa"/>
            <w:gridSpan w:val="2"/>
          </w:tcPr>
          <w:p w14:paraId="47F245BD" w14:textId="77777777" w:rsidR="00C81DA8" w:rsidRPr="00184AA9" w:rsidRDefault="00C81DA8" w:rsidP="00674EB8">
            <w:pPr>
              <w:contextualSpacing/>
              <w:rPr>
                <w:rFonts w:cs="Arial"/>
                <w:sz w:val="20"/>
                <w:szCs w:val="20"/>
              </w:rPr>
            </w:pPr>
            <w:r w:rsidRPr="00184AA9">
              <w:rPr>
                <w:rFonts w:cs="Arial"/>
                <w:sz w:val="20"/>
                <w:szCs w:val="20"/>
              </w:rPr>
              <w:t>Q4</w:t>
            </w:r>
          </w:p>
        </w:tc>
      </w:tr>
      <w:tr w:rsidR="00A4411E" w:rsidRPr="00184AA9" w14:paraId="5FB60E16" w14:textId="77777777" w:rsidTr="006D195C">
        <w:trPr>
          <w:gridAfter w:val="1"/>
          <w:wAfter w:w="34" w:type="dxa"/>
        </w:trPr>
        <w:tc>
          <w:tcPr>
            <w:tcW w:w="7385" w:type="dxa"/>
          </w:tcPr>
          <w:p w14:paraId="6CF0F036" w14:textId="1875A04B" w:rsidR="00A4411E" w:rsidRPr="00C81DA8" w:rsidRDefault="00A4411E" w:rsidP="00A4411E">
            <w:pPr>
              <w:spacing w:before="80" w:after="80"/>
              <w:rPr>
                <w:rFonts w:cs="Arial"/>
                <w:color w:val="FF0000"/>
                <w:sz w:val="20"/>
                <w:szCs w:val="20"/>
              </w:rPr>
            </w:pPr>
            <w:r w:rsidRPr="00C81DA8">
              <w:rPr>
                <w:sz w:val="20"/>
                <w:szCs w:val="20"/>
              </w:rPr>
              <w:t>We will build on our horizon scan and evidence base developed for our CRMP to improve our understanding of climate change, societal and technological risks.</w:t>
            </w:r>
          </w:p>
        </w:tc>
        <w:tc>
          <w:tcPr>
            <w:tcW w:w="284" w:type="dxa"/>
            <w:gridSpan w:val="2"/>
            <w:shd w:val="clear" w:color="auto" w:fill="auto"/>
            <w:vAlign w:val="center"/>
          </w:tcPr>
          <w:p w14:paraId="0954E663" w14:textId="77777777" w:rsidR="00A4411E" w:rsidRPr="00184AA9" w:rsidRDefault="00A4411E" w:rsidP="00A4411E">
            <w:pPr>
              <w:contextualSpacing/>
              <w:rPr>
                <w:rFonts w:cs="Arial"/>
                <w:sz w:val="20"/>
                <w:szCs w:val="20"/>
              </w:rPr>
            </w:pPr>
          </w:p>
        </w:tc>
        <w:tc>
          <w:tcPr>
            <w:tcW w:w="598" w:type="dxa"/>
            <w:shd w:val="clear" w:color="auto" w:fill="FFC000"/>
            <w:vAlign w:val="center"/>
          </w:tcPr>
          <w:p w14:paraId="1917223C" w14:textId="620473C3" w:rsidR="00A4411E" w:rsidRPr="00184AA9" w:rsidRDefault="00A4411E" w:rsidP="00A4411E">
            <w:pPr>
              <w:contextualSpacing/>
              <w:jc w:val="center"/>
              <w:rPr>
                <w:rFonts w:cs="Arial"/>
                <w:sz w:val="20"/>
                <w:szCs w:val="20"/>
              </w:rPr>
            </w:pPr>
            <w:r w:rsidRPr="00184AA9">
              <w:rPr>
                <w:rFonts w:cs="Arial"/>
                <w:sz w:val="20"/>
                <w:szCs w:val="20"/>
              </w:rPr>
              <w:t>A</w:t>
            </w:r>
          </w:p>
        </w:tc>
        <w:tc>
          <w:tcPr>
            <w:tcW w:w="566" w:type="dxa"/>
            <w:gridSpan w:val="2"/>
            <w:shd w:val="clear" w:color="auto" w:fill="FFC000"/>
            <w:vAlign w:val="center"/>
          </w:tcPr>
          <w:p w14:paraId="2789091A" w14:textId="3DB2D880" w:rsidR="00A4411E" w:rsidRPr="00184AA9" w:rsidRDefault="00A4411E" w:rsidP="00A4411E">
            <w:pPr>
              <w:contextualSpacing/>
              <w:jc w:val="center"/>
              <w:rPr>
                <w:rFonts w:cs="Arial"/>
                <w:sz w:val="20"/>
                <w:szCs w:val="20"/>
              </w:rPr>
            </w:pPr>
            <w:r w:rsidRPr="00184AA9">
              <w:rPr>
                <w:rFonts w:cs="Arial"/>
                <w:sz w:val="20"/>
                <w:szCs w:val="20"/>
              </w:rPr>
              <w:t>A</w:t>
            </w:r>
          </w:p>
        </w:tc>
        <w:tc>
          <w:tcPr>
            <w:tcW w:w="741" w:type="dxa"/>
            <w:gridSpan w:val="2"/>
            <w:shd w:val="clear" w:color="auto" w:fill="92D050"/>
            <w:vAlign w:val="center"/>
          </w:tcPr>
          <w:p w14:paraId="4F2EF1DA" w14:textId="7E108616" w:rsidR="00A4411E" w:rsidRPr="00184AA9" w:rsidRDefault="36F15960" w:rsidP="00A4411E">
            <w:pPr>
              <w:contextualSpacing/>
              <w:jc w:val="center"/>
              <w:rPr>
                <w:rFonts w:cs="Arial"/>
                <w:sz w:val="16"/>
                <w:szCs w:val="16"/>
              </w:rPr>
            </w:pPr>
            <w:r w:rsidRPr="371CBDBF">
              <w:rPr>
                <w:rFonts w:cs="Arial"/>
                <w:sz w:val="16"/>
                <w:szCs w:val="16"/>
              </w:rPr>
              <w:t>G</w:t>
            </w:r>
          </w:p>
        </w:tc>
        <w:tc>
          <w:tcPr>
            <w:tcW w:w="632" w:type="dxa"/>
            <w:gridSpan w:val="2"/>
            <w:shd w:val="clear" w:color="auto" w:fill="92D050"/>
            <w:vAlign w:val="center"/>
          </w:tcPr>
          <w:p w14:paraId="57011601" w14:textId="03C61AA6" w:rsidR="00A4411E" w:rsidRPr="00184AA9" w:rsidRDefault="006D195C" w:rsidP="00A4411E">
            <w:pPr>
              <w:contextualSpacing/>
              <w:jc w:val="center"/>
              <w:rPr>
                <w:rFonts w:cs="Arial"/>
                <w:sz w:val="20"/>
                <w:szCs w:val="20"/>
              </w:rPr>
            </w:pPr>
            <w:r>
              <w:rPr>
                <w:rFonts w:cs="Arial"/>
                <w:sz w:val="20"/>
                <w:szCs w:val="20"/>
              </w:rPr>
              <w:t>G</w:t>
            </w:r>
          </w:p>
        </w:tc>
      </w:tr>
      <w:tr w:rsidR="00A4411E" w:rsidRPr="00184AA9" w14:paraId="06FDD045" w14:textId="77777777" w:rsidTr="00792139">
        <w:trPr>
          <w:gridAfter w:val="1"/>
          <w:wAfter w:w="34" w:type="dxa"/>
        </w:trPr>
        <w:tc>
          <w:tcPr>
            <w:tcW w:w="7385" w:type="dxa"/>
          </w:tcPr>
          <w:p w14:paraId="66474725" w14:textId="6E56BF76" w:rsidR="00A4411E" w:rsidRPr="00C81DA8" w:rsidRDefault="00A4411E" w:rsidP="00A4411E">
            <w:pPr>
              <w:spacing w:before="80" w:after="80"/>
              <w:rPr>
                <w:rFonts w:cs="Arial"/>
                <w:sz w:val="20"/>
                <w:szCs w:val="20"/>
              </w:rPr>
            </w:pPr>
            <w:r w:rsidRPr="00C81DA8">
              <w:rPr>
                <w:sz w:val="20"/>
                <w:szCs w:val="20"/>
              </w:rPr>
              <w:t>We will develop our water rescue capability to respond to the impact of climate change.</w:t>
            </w:r>
          </w:p>
        </w:tc>
        <w:tc>
          <w:tcPr>
            <w:tcW w:w="284" w:type="dxa"/>
            <w:gridSpan w:val="2"/>
            <w:shd w:val="clear" w:color="auto" w:fill="auto"/>
            <w:vAlign w:val="center"/>
          </w:tcPr>
          <w:p w14:paraId="13623D9B" w14:textId="77777777" w:rsidR="00A4411E" w:rsidRPr="00184AA9" w:rsidRDefault="00A4411E" w:rsidP="00A4411E">
            <w:pPr>
              <w:contextualSpacing/>
              <w:rPr>
                <w:rFonts w:cs="Arial"/>
                <w:sz w:val="20"/>
                <w:szCs w:val="20"/>
              </w:rPr>
            </w:pPr>
          </w:p>
        </w:tc>
        <w:tc>
          <w:tcPr>
            <w:tcW w:w="598" w:type="dxa"/>
            <w:shd w:val="clear" w:color="auto" w:fill="92D050"/>
            <w:vAlign w:val="center"/>
          </w:tcPr>
          <w:p w14:paraId="3AE21D61" w14:textId="452FE67C" w:rsidR="00A4411E" w:rsidRPr="00184AA9" w:rsidRDefault="00A4411E" w:rsidP="00A4411E">
            <w:pPr>
              <w:contextualSpacing/>
              <w:jc w:val="center"/>
              <w:rPr>
                <w:rFonts w:cs="Arial"/>
                <w:sz w:val="20"/>
                <w:szCs w:val="20"/>
              </w:rPr>
            </w:pPr>
            <w:r>
              <w:rPr>
                <w:rFonts w:cs="Arial"/>
                <w:sz w:val="20"/>
                <w:szCs w:val="20"/>
              </w:rPr>
              <w:t>G</w:t>
            </w:r>
          </w:p>
        </w:tc>
        <w:tc>
          <w:tcPr>
            <w:tcW w:w="566" w:type="dxa"/>
            <w:gridSpan w:val="2"/>
            <w:shd w:val="clear" w:color="auto" w:fill="92D050"/>
            <w:vAlign w:val="center"/>
          </w:tcPr>
          <w:p w14:paraId="0F8DE350" w14:textId="1128854A" w:rsidR="00A4411E" w:rsidRPr="00184AA9" w:rsidRDefault="00A4411E" w:rsidP="00A4411E">
            <w:pPr>
              <w:contextualSpacing/>
              <w:jc w:val="center"/>
              <w:rPr>
                <w:rFonts w:cs="Arial"/>
                <w:sz w:val="20"/>
                <w:szCs w:val="20"/>
              </w:rPr>
            </w:pPr>
            <w:r>
              <w:rPr>
                <w:rFonts w:cs="Arial"/>
                <w:sz w:val="20"/>
                <w:szCs w:val="20"/>
              </w:rPr>
              <w:t>G</w:t>
            </w:r>
          </w:p>
        </w:tc>
        <w:tc>
          <w:tcPr>
            <w:tcW w:w="741" w:type="dxa"/>
            <w:gridSpan w:val="2"/>
            <w:shd w:val="clear" w:color="auto" w:fill="92D050"/>
            <w:vAlign w:val="center"/>
          </w:tcPr>
          <w:p w14:paraId="51563C11" w14:textId="21B57F0E" w:rsidR="00A4411E" w:rsidRPr="00184AA9" w:rsidRDefault="33552480" w:rsidP="00A4411E">
            <w:pPr>
              <w:contextualSpacing/>
              <w:jc w:val="center"/>
              <w:rPr>
                <w:rFonts w:cs="Arial"/>
                <w:sz w:val="20"/>
                <w:szCs w:val="20"/>
              </w:rPr>
            </w:pPr>
            <w:r w:rsidRPr="371CBDBF">
              <w:rPr>
                <w:rFonts w:cs="Arial"/>
                <w:sz w:val="20"/>
                <w:szCs w:val="20"/>
              </w:rPr>
              <w:t>G</w:t>
            </w:r>
          </w:p>
        </w:tc>
        <w:tc>
          <w:tcPr>
            <w:tcW w:w="632" w:type="dxa"/>
            <w:gridSpan w:val="2"/>
            <w:shd w:val="clear" w:color="auto" w:fill="92D050"/>
            <w:vAlign w:val="center"/>
          </w:tcPr>
          <w:p w14:paraId="744B475E" w14:textId="4B53D7BA" w:rsidR="00A4411E" w:rsidRPr="00184AA9" w:rsidRDefault="00792139" w:rsidP="00A4411E">
            <w:pPr>
              <w:contextualSpacing/>
              <w:jc w:val="center"/>
              <w:rPr>
                <w:rFonts w:cs="Arial"/>
                <w:sz w:val="20"/>
                <w:szCs w:val="20"/>
              </w:rPr>
            </w:pPr>
            <w:r>
              <w:rPr>
                <w:rFonts w:cs="Arial"/>
                <w:sz w:val="20"/>
                <w:szCs w:val="20"/>
              </w:rPr>
              <w:t>G</w:t>
            </w:r>
          </w:p>
        </w:tc>
      </w:tr>
      <w:tr w:rsidR="00C81DA8" w:rsidRPr="00184AA9" w14:paraId="67174869" w14:textId="77777777" w:rsidTr="00FC235C">
        <w:trPr>
          <w:gridAfter w:val="1"/>
          <w:wAfter w:w="34" w:type="dxa"/>
        </w:trPr>
        <w:tc>
          <w:tcPr>
            <w:tcW w:w="7385" w:type="dxa"/>
          </w:tcPr>
          <w:p w14:paraId="522BA8ED" w14:textId="2B127CA3" w:rsidR="00C81DA8" w:rsidRPr="00C81DA8" w:rsidRDefault="00B34872" w:rsidP="00C81DA8">
            <w:pPr>
              <w:spacing w:before="80" w:after="80"/>
              <w:rPr>
                <w:rFonts w:cs="Arial"/>
                <w:sz w:val="20"/>
                <w:szCs w:val="20"/>
              </w:rPr>
            </w:pPr>
            <w:r>
              <w:rPr>
                <w:sz w:val="20"/>
                <w:szCs w:val="20"/>
              </w:rPr>
              <w:t>We will develop our wildfire</w:t>
            </w:r>
            <w:r w:rsidR="00C81DA8" w:rsidRPr="00C81DA8">
              <w:rPr>
                <w:sz w:val="20"/>
                <w:szCs w:val="20"/>
              </w:rPr>
              <w:t xml:space="preserve"> capability to respond to the impact of climate change.</w:t>
            </w:r>
          </w:p>
        </w:tc>
        <w:tc>
          <w:tcPr>
            <w:tcW w:w="284" w:type="dxa"/>
            <w:gridSpan w:val="2"/>
            <w:shd w:val="clear" w:color="auto" w:fill="auto"/>
            <w:vAlign w:val="center"/>
          </w:tcPr>
          <w:p w14:paraId="44ADEE05" w14:textId="77777777" w:rsidR="00C81DA8" w:rsidRPr="00184AA9" w:rsidRDefault="00C81DA8" w:rsidP="00C81DA8">
            <w:pPr>
              <w:contextualSpacing/>
              <w:rPr>
                <w:rFonts w:cs="Arial"/>
                <w:sz w:val="20"/>
                <w:szCs w:val="20"/>
              </w:rPr>
            </w:pPr>
          </w:p>
        </w:tc>
        <w:tc>
          <w:tcPr>
            <w:tcW w:w="598" w:type="dxa"/>
            <w:shd w:val="clear" w:color="auto" w:fill="92D050"/>
            <w:vAlign w:val="center"/>
          </w:tcPr>
          <w:p w14:paraId="5F90FF52" w14:textId="656C76BE" w:rsidR="00C81DA8" w:rsidRPr="00184AA9" w:rsidRDefault="00B34872" w:rsidP="00C81DA8">
            <w:pPr>
              <w:contextualSpacing/>
              <w:jc w:val="center"/>
              <w:rPr>
                <w:rFonts w:cs="Arial"/>
                <w:sz w:val="20"/>
                <w:szCs w:val="20"/>
              </w:rPr>
            </w:pPr>
            <w:r>
              <w:rPr>
                <w:rFonts w:cs="Arial"/>
                <w:sz w:val="20"/>
                <w:szCs w:val="20"/>
              </w:rPr>
              <w:t>G</w:t>
            </w:r>
          </w:p>
        </w:tc>
        <w:tc>
          <w:tcPr>
            <w:tcW w:w="566" w:type="dxa"/>
            <w:gridSpan w:val="2"/>
            <w:shd w:val="clear" w:color="auto" w:fill="FFC000"/>
            <w:vAlign w:val="center"/>
          </w:tcPr>
          <w:p w14:paraId="589FCDE5" w14:textId="66F8F556" w:rsidR="00C81DA8" w:rsidRPr="00184AA9" w:rsidRDefault="00A4411E" w:rsidP="00C81DA8">
            <w:pPr>
              <w:contextualSpacing/>
              <w:jc w:val="center"/>
              <w:rPr>
                <w:rFonts w:cs="Arial"/>
                <w:sz w:val="20"/>
                <w:szCs w:val="20"/>
              </w:rPr>
            </w:pPr>
            <w:r w:rsidRPr="00184AA9">
              <w:rPr>
                <w:rFonts w:cs="Arial"/>
                <w:sz w:val="20"/>
                <w:szCs w:val="20"/>
              </w:rPr>
              <w:t>A</w:t>
            </w:r>
          </w:p>
        </w:tc>
        <w:tc>
          <w:tcPr>
            <w:tcW w:w="741" w:type="dxa"/>
            <w:gridSpan w:val="2"/>
            <w:shd w:val="clear" w:color="auto" w:fill="FFC000"/>
            <w:vAlign w:val="center"/>
          </w:tcPr>
          <w:p w14:paraId="05AAB39F" w14:textId="2C68EEAE" w:rsidR="00C81DA8" w:rsidRPr="00184AA9" w:rsidRDefault="08CFFB90" w:rsidP="00C81DA8">
            <w:pPr>
              <w:contextualSpacing/>
              <w:jc w:val="center"/>
              <w:rPr>
                <w:rFonts w:cs="Arial"/>
                <w:sz w:val="20"/>
                <w:szCs w:val="20"/>
              </w:rPr>
            </w:pPr>
            <w:r w:rsidRPr="371CBDBF">
              <w:rPr>
                <w:rFonts w:cs="Arial"/>
                <w:sz w:val="20"/>
                <w:szCs w:val="20"/>
              </w:rPr>
              <w:t>A</w:t>
            </w:r>
          </w:p>
        </w:tc>
        <w:tc>
          <w:tcPr>
            <w:tcW w:w="632" w:type="dxa"/>
            <w:gridSpan w:val="2"/>
            <w:shd w:val="clear" w:color="auto" w:fill="FF0000"/>
            <w:vAlign w:val="center"/>
          </w:tcPr>
          <w:p w14:paraId="00B97DAF" w14:textId="2F38B7DF" w:rsidR="00C81DA8" w:rsidRPr="00184AA9" w:rsidRDefault="00FC235C" w:rsidP="00C81DA8">
            <w:pPr>
              <w:contextualSpacing/>
              <w:jc w:val="center"/>
              <w:rPr>
                <w:rFonts w:cs="Arial"/>
                <w:sz w:val="20"/>
                <w:szCs w:val="20"/>
              </w:rPr>
            </w:pPr>
            <w:r>
              <w:rPr>
                <w:rFonts w:cs="Arial"/>
                <w:sz w:val="20"/>
                <w:szCs w:val="20"/>
              </w:rPr>
              <w:t>R</w:t>
            </w:r>
          </w:p>
        </w:tc>
      </w:tr>
      <w:tr w:rsidR="00674EB8" w:rsidRPr="00184AA9" w14:paraId="6013774E" w14:textId="77777777" w:rsidTr="00674EB8">
        <w:trPr>
          <w:gridAfter w:val="1"/>
          <w:wAfter w:w="34" w:type="dxa"/>
        </w:trPr>
        <w:tc>
          <w:tcPr>
            <w:tcW w:w="10206" w:type="dxa"/>
            <w:gridSpan w:val="10"/>
            <w:shd w:val="clear" w:color="auto" w:fill="auto"/>
          </w:tcPr>
          <w:p w14:paraId="6DF4B6BE" w14:textId="77777777" w:rsidR="00674EB8" w:rsidRPr="00184AA9" w:rsidRDefault="00674EB8" w:rsidP="00674EB8">
            <w:pPr>
              <w:contextualSpacing/>
              <w:rPr>
                <w:rFonts w:cs="Arial"/>
                <w:sz w:val="20"/>
                <w:szCs w:val="20"/>
              </w:rPr>
            </w:pPr>
          </w:p>
        </w:tc>
      </w:tr>
      <w:tr w:rsidR="00674EB8" w:rsidRPr="00184AA9" w14:paraId="30F8C5DD" w14:textId="77777777" w:rsidTr="00674EB8">
        <w:trPr>
          <w:gridAfter w:val="1"/>
          <w:wAfter w:w="34" w:type="dxa"/>
          <w:trHeight w:val="267"/>
        </w:trPr>
        <w:tc>
          <w:tcPr>
            <w:tcW w:w="10206" w:type="dxa"/>
            <w:gridSpan w:val="10"/>
            <w:shd w:val="clear" w:color="auto" w:fill="auto"/>
          </w:tcPr>
          <w:p w14:paraId="65D4D4E8" w14:textId="4B0DC260" w:rsidR="00674EB8" w:rsidRPr="00184AA9" w:rsidRDefault="00674EB8" w:rsidP="00C81DA8">
            <w:pPr>
              <w:rPr>
                <w:rFonts w:cs="Arial"/>
                <w:b/>
                <w:sz w:val="20"/>
                <w:szCs w:val="20"/>
              </w:rPr>
            </w:pPr>
            <w:r w:rsidRPr="00184AA9">
              <w:rPr>
                <w:rFonts w:cs="Arial"/>
                <w:b/>
                <w:sz w:val="20"/>
                <w:szCs w:val="20"/>
              </w:rPr>
              <w:t>Pr</w:t>
            </w:r>
            <w:r w:rsidR="00C81DA8">
              <w:rPr>
                <w:rFonts w:cs="Arial"/>
                <w:b/>
                <w:sz w:val="20"/>
                <w:szCs w:val="20"/>
              </w:rPr>
              <w:t>iority</w:t>
            </w:r>
            <w:r w:rsidRPr="00184AA9">
              <w:rPr>
                <w:rFonts w:cs="Arial"/>
                <w:b/>
                <w:sz w:val="20"/>
                <w:szCs w:val="20"/>
              </w:rPr>
              <w:t xml:space="preserve"> 2: </w:t>
            </w:r>
            <w:r w:rsidR="00C81DA8" w:rsidRPr="00C81DA8">
              <w:rPr>
                <w:rFonts w:cs="Arial"/>
                <w:b/>
                <w:sz w:val="20"/>
                <w:szCs w:val="20"/>
              </w:rPr>
              <w:t>We will develop a Risk Based Prevention Programme to target those most vulnerable and at risk from emergency incidents</w:t>
            </w:r>
          </w:p>
        </w:tc>
      </w:tr>
      <w:tr w:rsidR="00C81DA8" w:rsidRPr="00184AA9" w14:paraId="06120F7D" w14:textId="77777777" w:rsidTr="371CBDBF">
        <w:tc>
          <w:tcPr>
            <w:tcW w:w="7385" w:type="dxa"/>
          </w:tcPr>
          <w:p w14:paraId="52CB733F" w14:textId="77777777" w:rsidR="00C81DA8" w:rsidRPr="00184AA9" w:rsidRDefault="00C81DA8" w:rsidP="00674EB8">
            <w:pPr>
              <w:rPr>
                <w:rFonts w:cs="Arial"/>
                <w:sz w:val="20"/>
                <w:szCs w:val="20"/>
              </w:rPr>
            </w:pPr>
          </w:p>
        </w:tc>
        <w:tc>
          <w:tcPr>
            <w:tcW w:w="270" w:type="dxa"/>
          </w:tcPr>
          <w:p w14:paraId="426F0EED" w14:textId="5D2B247E" w:rsidR="00C81DA8" w:rsidRPr="00184AA9" w:rsidRDefault="00C81DA8" w:rsidP="00C81DA8">
            <w:pPr>
              <w:contextualSpacing/>
              <w:rPr>
                <w:rFonts w:cs="Arial"/>
                <w:sz w:val="20"/>
                <w:szCs w:val="20"/>
              </w:rPr>
            </w:pPr>
          </w:p>
        </w:tc>
        <w:tc>
          <w:tcPr>
            <w:tcW w:w="646" w:type="dxa"/>
            <w:gridSpan w:val="3"/>
          </w:tcPr>
          <w:p w14:paraId="399C6E05" w14:textId="77777777" w:rsidR="00C81DA8" w:rsidRPr="00184AA9" w:rsidRDefault="00C81DA8" w:rsidP="00674EB8">
            <w:pPr>
              <w:contextualSpacing/>
              <w:rPr>
                <w:rFonts w:cs="Arial"/>
                <w:sz w:val="20"/>
                <w:szCs w:val="20"/>
              </w:rPr>
            </w:pPr>
            <w:r w:rsidRPr="00184AA9">
              <w:rPr>
                <w:rFonts w:cs="Arial"/>
                <w:sz w:val="20"/>
                <w:szCs w:val="20"/>
              </w:rPr>
              <w:t>Q1</w:t>
            </w:r>
          </w:p>
        </w:tc>
        <w:tc>
          <w:tcPr>
            <w:tcW w:w="704" w:type="dxa"/>
            <w:gridSpan w:val="2"/>
          </w:tcPr>
          <w:p w14:paraId="41357A14" w14:textId="77777777" w:rsidR="00C81DA8" w:rsidRPr="00184AA9" w:rsidRDefault="00C81DA8" w:rsidP="00674EB8">
            <w:pPr>
              <w:contextualSpacing/>
              <w:rPr>
                <w:rFonts w:cs="Arial"/>
                <w:sz w:val="20"/>
                <w:szCs w:val="20"/>
              </w:rPr>
            </w:pPr>
            <w:r w:rsidRPr="00184AA9">
              <w:rPr>
                <w:rFonts w:cs="Arial"/>
                <w:sz w:val="20"/>
                <w:szCs w:val="20"/>
              </w:rPr>
              <w:t>Q2</w:t>
            </w:r>
          </w:p>
        </w:tc>
        <w:tc>
          <w:tcPr>
            <w:tcW w:w="618" w:type="dxa"/>
            <w:gridSpan w:val="2"/>
          </w:tcPr>
          <w:p w14:paraId="3B9916F3" w14:textId="77777777" w:rsidR="00C81DA8" w:rsidRPr="00184AA9" w:rsidRDefault="00C81DA8" w:rsidP="00674EB8">
            <w:pPr>
              <w:contextualSpacing/>
              <w:rPr>
                <w:rFonts w:cs="Arial"/>
                <w:sz w:val="20"/>
                <w:szCs w:val="20"/>
              </w:rPr>
            </w:pPr>
            <w:r w:rsidRPr="00184AA9">
              <w:rPr>
                <w:rFonts w:cs="Arial"/>
                <w:sz w:val="20"/>
                <w:szCs w:val="20"/>
              </w:rPr>
              <w:t>Q3</w:t>
            </w:r>
          </w:p>
        </w:tc>
        <w:tc>
          <w:tcPr>
            <w:tcW w:w="617" w:type="dxa"/>
            <w:gridSpan w:val="2"/>
          </w:tcPr>
          <w:p w14:paraId="7B123F44" w14:textId="77777777" w:rsidR="00C81DA8" w:rsidRPr="00184AA9" w:rsidRDefault="00C81DA8" w:rsidP="00674EB8">
            <w:pPr>
              <w:contextualSpacing/>
              <w:rPr>
                <w:rFonts w:cs="Arial"/>
                <w:sz w:val="20"/>
                <w:szCs w:val="20"/>
              </w:rPr>
            </w:pPr>
            <w:r w:rsidRPr="00184AA9">
              <w:rPr>
                <w:rFonts w:cs="Arial"/>
                <w:sz w:val="20"/>
                <w:szCs w:val="20"/>
              </w:rPr>
              <w:t>Q4</w:t>
            </w:r>
          </w:p>
        </w:tc>
      </w:tr>
      <w:tr w:rsidR="00C81DA8" w:rsidRPr="00184AA9" w14:paraId="77409912" w14:textId="77777777" w:rsidTr="00FC235C">
        <w:tc>
          <w:tcPr>
            <w:tcW w:w="7385" w:type="dxa"/>
          </w:tcPr>
          <w:p w14:paraId="7DE8E494" w14:textId="2031C7C8" w:rsidR="00C81DA8" w:rsidRPr="00C81DA8" w:rsidRDefault="00C81DA8" w:rsidP="00C81DA8">
            <w:pPr>
              <w:spacing w:before="80" w:after="80"/>
              <w:rPr>
                <w:sz w:val="20"/>
                <w:szCs w:val="20"/>
              </w:rPr>
            </w:pPr>
            <w:r w:rsidRPr="00C81DA8">
              <w:rPr>
                <w:sz w:val="20"/>
                <w:szCs w:val="20"/>
              </w:rPr>
              <w:t>We will use our evidence base to identify who is most at risk in our communities, to ensure our resourcing is targeted in the most effective and efficient way.</w:t>
            </w:r>
          </w:p>
        </w:tc>
        <w:tc>
          <w:tcPr>
            <w:tcW w:w="270" w:type="dxa"/>
            <w:vAlign w:val="center"/>
          </w:tcPr>
          <w:p w14:paraId="19B66352" w14:textId="5A971BDF" w:rsidR="00C81DA8" w:rsidRPr="00184AA9" w:rsidRDefault="00C81DA8" w:rsidP="00C81DA8">
            <w:pPr>
              <w:contextualSpacing/>
              <w:rPr>
                <w:rFonts w:cs="Arial"/>
                <w:sz w:val="20"/>
                <w:szCs w:val="20"/>
              </w:rPr>
            </w:pPr>
          </w:p>
        </w:tc>
        <w:tc>
          <w:tcPr>
            <w:tcW w:w="646" w:type="dxa"/>
            <w:gridSpan w:val="3"/>
            <w:shd w:val="clear" w:color="auto" w:fill="D9D9D9" w:themeFill="background1" w:themeFillShade="D9"/>
            <w:vAlign w:val="center"/>
          </w:tcPr>
          <w:p w14:paraId="050D0414" w14:textId="006B3051" w:rsidR="00C81DA8" w:rsidRPr="00184AA9" w:rsidRDefault="00B34872" w:rsidP="00C81DA8">
            <w:pPr>
              <w:contextualSpacing/>
              <w:jc w:val="center"/>
              <w:rPr>
                <w:rFonts w:cs="Arial"/>
                <w:sz w:val="20"/>
                <w:szCs w:val="20"/>
              </w:rPr>
            </w:pPr>
            <w:r>
              <w:rPr>
                <w:rFonts w:cs="Arial"/>
                <w:sz w:val="20"/>
                <w:szCs w:val="20"/>
              </w:rPr>
              <w:t>NS</w:t>
            </w:r>
          </w:p>
        </w:tc>
        <w:tc>
          <w:tcPr>
            <w:tcW w:w="704" w:type="dxa"/>
            <w:gridSpan w:val="2"/>
            <w:shd w:val="clear" w:color="auto" w:fill="D9D9D9" w:themeFill="background1" w:themeFillShade="D9"/>
            <w:vAlign w:val="center"/>
          </w:tcPr>
          <w:p w14:paraId="5F622B16" w14:textId="3D8D9D8E" w:rsidR="00C81DA8" w:rsidRPr="00184AA9" w:rsidRDefault="0E2833DE" w:rsidP="371CBDBF">
            <w:pPr>
              <w:spacing w:after="240"/>
              <w:contextualSpacing/>
              <w:jc w:val="center"/>
            </w:pPr>
            <w:r w:rsidRPr="371CBDBF">
              <w:rPr>
                <w:rFonts w:cs="Arial"/>
                <w:sz w:val="20"/>
                <w:szCs w:val="20"/>
              </w:rPr>
              <w:t>NS</w:t>
            </w:r>
          </w:p>
        </w:tc>
        <w:tc>
          <w:tcPr>
            <w:tcW w:w="618" w:type="dxa"/>
            <w:gridSpan w:val="2"/>
            <w:shd w:val="clear" w:color="auto" w:fill="FFC000"/>
            <w:vAlign w:val="center"/>
          </w:tcPr>
          <w:p w14:paraId="541BD132" w14:textId="0EA2C8FA" w:rsidR="00C81DA8" w:rsidRPr="00184AA9" w:rsidRDefault="140A9820" w:rsidP="00C81DA8">
            <w:pPr>
              <w:contextualSpacing/>
              <w:jc w:val="center"/>
              <w:rPr>
                <w:rFonts w:cs="Arial"/>
                <w:sz w:val="20"/>
                <w:szCs w:val="20"/>
              </w:rPr>
            </w:pPr>
            <w:r w:rsidRPr="371CBDBF">
              <w:rPr>
                <w:rFonts w:cs="Arial"/>
                <w:sz w:val="20"/>
                <w:szCs w:val="20"/>
              </w:rPr>
              <w:t>A</w:t>
            </w:r>
          </w:p>
        </w:tc>
        <w:tc>
          <w:tcPr>
            <w:tcW w:w="617" w:type="dxa"/>
            <w:gridSpan w:val="2"/>
            <w:shd w:val="clear" w:color="auto" w:fill="FFC000"/>
            <w:vAlign w:val="center"/>
          </w:tcPr>
          <w:p w14:paraId="4A353BB6" w14:textId="11726868" w:rsidR="00C81DA8" w:rsidRPr="00184AA9" w:rsidRDefault="00FC235C" w:rsidP="00C81DA8">
            <w:pPr>
              <w:contextualSpacing/>
              <w:jc w:val="center"/>
              <w:rPr>
                <w:rFonts w:cs="Arial"/>
                <w:sz w:val="18"/>
                <w:szCs w:val="18"/>
              </w:rPr>
            </w:pPr>
            <w:r>
              <w:rPr>
                <w:rFonts w:cs="Arial"/>
                <w:sz w:val="18"/>
                <w:szCs w:val="18"/>
              </w:rPr>
              <w:t>A</w:t>
            </w:r>
          </w:p>
        </w:tc>
      </w:tr>
      <w:tr w:rsidR="00C81DA8" w:rsidRPr="00184AA9" w14:paraId="1882535F" w14:textId="77777777" w:rsidTr="006A7933">
        <w:tc>
          <w:tcPr>
            <w:tcW w:w="7385" w:type="dxa"/>
          </w:tcPr>
          <w:p w14:paraId="043D2D39" w14:textId="50037A8C" w:rsidR="00C81DA8" w:rsidRPr="00C81DA8" w:rsidRDefault="00C81DA8" w:rsidP="00C81DA8">
            <w:pPr>
              <w:spacing w:before="80" w:after="80"/>
              <w:rPr>
                <w:sz w:val="20"/>
                <w:szCs w:val="20"/>
              </w:rPr>
            </w:pPr>
            <w:r w:rsidRPr="00C81DA8">
              <w:rPr>
                <w:sz w:val="20"/>
                <w:szCs w:val="20"/>
              </w:rPr>
              <w:t>We will continue to work with our partner agencies to ensure high quality referrals for the most vulnerable.</w:t>
            </w:r>
          </w:p>
        </w:tc>
        <w:tc>
          <w:tcPr>
            <w:tcW w:w="270" w:type="dxa"/>
            <w:vAlign w:val="center"/>
          </w:tcPr>
          <w:p w14:paraId="274F99A2" w14:textId="55E5C72D" w:rsidR="00C81DA8" w:rsidRPr="00184AA9" w:rsidRDefault="00C81DA8" w:rsidP="00C81DA8">
            <w:pPr>
              <w:contextualSpacing/>
              <w:rPr>
                <w:rFonts w:cs="Arial"/>
                <w:sz w:val="20"/>
                <w:szCs w:val="20"/>
              </w:rPr>
            </w:pPr>
          </w:p>
        </w:tc>
        <w:tc>
          <w:tcPr>
            <w:tcW w:w="646" w:type="dxa"/>
            <w:gridSpan w:val="3"/>
            <w:shd w:val="clear" w:color="auto" w:fill="92D050"/>
            <w:vAlign w:val="center"/>
          </w:tcPr>
          <w:p w14:paraId="33C5946C" w14:textId="77777777" w:rsidR="00C81DA8" w:rsidRPr="00184AA9" w:rsidRDefault="00C81DA8" w:rsidP="00C81DA8">
            <w:pPr>
              <w:contextualSpacing/>
              <w:jc w:val="center"/>
              <w:rPr>
                <w:rFonts w:cs="Arial"/>
                <w:sz w:val="20"/>
                <w:szCs w:val="20"/>
              </w:rPr>
            </w:pPr>
            <w:r w:rsidRPr="00184AA9">
              <w:rPr>
                <w:rFonts w:cs="Arial"/>
                <w:sz w:val="20"/>
                <w:szCs w:val="20"/>
              </w:rPr>
              <w:t>G</w:t>
            </w:r>
          </w:p>
        </w:tc>
        <w:tc>
          <w:tcPr>
            <w:tcW w:w="704" w:type="dxa"/>
            <w:gridSpan w:val="2"/>
            <w:shd w:val="clear" w:color="auto" w:fill="92D050"/>
            <w:vAlign w:val="center"/>
          </w:tcPr>
          <w:p w14:paraId="3DDBD265" w14:textId="6FA4EF36" w:rsidR="00C81DA8" w:rsidRPr="00184AA9" w:rsidRDefault="00C472C6" w:rsidP="00C81DA8">
            <w:pPr>
              <w:contextualSpacing/>
              <w:jc w:val="center"/>
              <w:rPr>
                <w:rFonts w:cs="Arial"/>
                <w:sz w:val="20"/>
                <w:szCs w:val="20"/>
              </w:rPr>
            </w:pPr>
            <w:r>
              <w:rPr>
                <w:rFonts w:cs="Arial"/>
                <w:sz w:val="20"/>
                <w:szCs w:val="20"/>
              </w:rPr>
              <w:t>G</w:t>
            </w:r>
          </w:p>
        </w:tc>
        <w:tc>
          <w:tcPr>
            <w:tcW w:w="618" w:type="dxa"/>
            <w:gridSpan w:val="2"/>
            <w:shd w:val="clear" w:color="auto" w:fill="92D050"/>
            <w:vAlign w:val="center"/>
          </w:tcPr>
          <w:p w14:paraId="35233A65" w14:textId="58A6F771" w:rsidR="00C81DA8" w:rsidRPr="00184AA9" w:rsidRDefault="0E1FD097" w:rsidP="00C81DA8">
            <w:pPr>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2383F608" w14:textId="6F573ED7" w:rsidR="00C81DA8" w:rsidRPr="00184AA9" w:rsidRDefault="006A7933" w:rsidP="00C81DA8">
            <w:pPr>
              <w:contextualSpacing/>
              <w:jc w:val="center"/>
              <w:rPr>
                <w:rFonts w:cs="Arial"/>
                <w:sz w:val="20"/>
                <w:szCs w:val="20"/>
              </w:rPr>
            </w:pPr>
            <w:r>
              <w:rPr>
                <w:rFonts w:cs="Arial"/>
                <w:sz w:val="20"/>
                <w:szCs w:val="20"/>
              </w:rPr>
              <w:t>G</w:t>
            </w:r>
          </w:p>
        </w:tc>
      </w:tr>
      <w:tr w:rsidR="00674EB8" w:rsidRPr="00184AA9" w14:paraId="6499DDCC" w14:textId="77777777" w:rsidTr="00674EB8">
        <w:tc>
          <w:tcPr>
            <w:tcW w:w="10240" w:type="dxa"/>
            <w:gridSpan w:val="11"/>
            <w:shd w:val="clear" w:color="auto" w:fill="auto"/>
          </w:tcPr>
          <w:p w14:paraId="7400FA93" w14:textId="009CD788" w:rsidR="00C62F36" w:rsidRPr="00184AA9" w:rsidRDefault="00C62F36" w:rsidP="00674EB8">
            <w:pPr>
              <w:contextualSpacing/>
              <w:rPr>
                <w:rFonts w:cs="Arial"/>
                <w:sz w:val="20"/>
                <w:szCs w:val="20"/>
              </w:rPr>
            </w:pPr>
          </w:p>
        </w:tc>
      </w:tr>
      <w:tr w:rsidR="00674EB8" w:rsidRPr="00184AA9" w14:paraId="6956E052" w14:textId="77777777" w:rsidTr="00674EB8">
        <w:trPr>
          <w:gridAfter w:val="1"/>
          <w:wAfter w:w="34" w:type="dxa"/>
          <w:trHeight w:val="267"/>
        </w:trPr>
        <w:tc>
          <w:tcPr>
            <w:tcW w:w="10206" w:type="dxa"/>
            <w:gridSpan w:val="10"/>
            <w:shd w:val="clear" w:color="auto" w:fill="auto"/>
          </w:tcPr>
          <w:p w14:paraId="44816A3B" w14:textId="77777777" w:rsidR="00C81DA8" w:rsidRPr="00C81DA8" w:rsidRDefault="00C81DA8" w:rsidP="00C81DA8">
            <w:pPr>
              <w:rPr>
                <w:rFonts w:cs="Arial"/>
                <w:b/>
                <w:sz w:val="20"/>
                <w:szCs w:val="20"/>
              </w:rPr>
            </w:pPr>
            <w:r>
              <w:rPr>
                <w:rFonts w:cs="Arial"/>
                <w:b/>
                <w:sz w:val="20"/>
                <w:szCs w:val="20"/>
              </w:rPr>
              <w:t>Priority</w:t>
            </w:r>
            <w:r w:rsidR="00674EB8" w:rsidRPr="00184AA9">
              <w:rPr>
                <w:rFonts w:cs="Arial"/>
                <w:b/>
                <w:sz w:val="20"/>
                <w:szCs w:val="20"/>
              </w:rPr>
              <w:t xml:space="preserve"> 3: </w:t>
            </w:r>
            <w:r w:rsidRPr="00C81DA8">
              <w:rPr>
                <w:rFonts w:cs="Arial"/>
                <w:b/>
                <w:sz w:val="20"/>
                <w:szCs w:val="20"/>
              </w:rPr>
              <w:t>We will develop our response model to ensure that we are providing the most effective response to incidents within Berkshire, ensuring that it is aligned to the risks identified, sustainable and provides value for money</w:t>
            </w:r>
          </w:p>
          <w:p w14:paraId="7DDED9CF" w14:textId="522DC8B9" w:rsidR="00674EB8" w:rsidRPr="00184AA9" w:rsidRDefault="00674EB8" w:rsidP="00C81DA8">
            <w:pPr>
              <w:rPr>
                <w:rFonts w:cs="Arial"/>
                <w:b/>
                <w:sz w:val="20"/>
                <w:szCs w:val="20"/>
              </w:rPr>
            </w:pPr>
          </w:p>
        </w:tc>
      </w:tr>
      <w:tr w:rsidR="00B34872" w:rsidRPr="00184AA9" w14:paraId="778A4B13" w14:textId="77777777" w:rsidTr="371CBDBF">
        <w:tc>
          <w:tcPr>
            <w:tcW w:w="7385" w:type="dxa"/>
          </w:tcPr>
          <w:p w14:paraId="44E88906" w14:textId="77777777" w:rsidR="00B34872" w:rsidRPr="00184AA9" w:rsidRDefault="00B34872" w:rsidP="00674EB8">
            <w:pPr>
              <w:spacing w:before="80" w:after="80"/>
              <w:rPr>
                <w:rFonts w:cs="Arial"/>
                <w:sz w:val="20"/>
                <w:szCs w:val="20"/>
              </w:rPr>
            </w:pPr>
          </w:p>
        </w:tc>
        <w:tc>
          <w:tcPr>
            <w:tcW w:w="270" w:type="dxa"/>
          </w:tcPr>
          <w:p w14:paraId="777E8B69" w14:textId="0D93CD7A" w:rsidR="00B34872" w:rsidRPr="00184AA9" w:rsidRDefault="00B34872" w:rsidP="00674EB8">
            <w:pPr>
              <w:spacing w:before="80" w:after="80"/>
              <w:contextualSpacing/>
              <w:rPr>
                <w:rFonts w:cs="Arial"/>
                <w:sz w:val="20"/>
                <w:szCs w:val="20"/>
              </w:rPr>
            </w:pPr>
          </w:p>
        </w:tc>
        <w:tc>
          <w:tcPr>
            <w:tcW w:w="646" w:type="dxa"/>
            <w:gridSpan w:val="3"/>
          </w:tcPr>
          <w:p w14:paraId="4CB72458"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704" w:type="dxa"/>
            <w:gridSpan w:val="2"/>
          </w:tcPr>
          <w:p w14:paraId="28FA1EB5"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18" w:type="dxa"/>
            <w:gridSpan w:val="2"/>
          </w:tcPr>
          <w:p w14:paraId="1E78DE52"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17" w:type="dxa"/>
            <w:gridSpan w:val="2"/>
          </w:tcPr>
          <w:p w14:paraId="1DF5BE17"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63601F3A" w14:textId="77777777" w:rsidTr="00563CFF">
        <w:tc>
          <w:tcPr>
            <w:tcW w:w="7385" w:type="dxa"/>
          </w:tcPr>
          <w:p w14:paraId="0F6F0620" w14:textId="42276051" w:rsidR="00B34872" w:rsidRPr="00C81DA8" w:rsidRDefault="00B34872" w:rsidP="00C81DA8">
            <w:pPr>
              <w:spacing w:before="80" w:after="80"/>
              <w:rPr>
                <w:sz w:val="20"/>
                <w:szCs w:val="20"/>
              </w:rPr>
            </w:pPr>
            <w:r w:rsidRPr="00C81DA8">
              <w:rPr>
                <w:sz w:val="20"/>
                <w:szCs w:val="20"/>
              </w:rPr>
              <w:t>In preparation for a project commencing in 2024/25 to improve our response to incidents, we will use our CRMP evidence base and our annual review of risk to assess our response model to determine the areas that will form part of this project.</w:t>
            </w:r>
          </w:p>
        </w:tc>
        <w:tc>
          <w:tcPr>
            <w:tcW w:w="270" w:type="dxa"/>
            <w:vAlign w:val="center"/>
          </w:tcPr>
          <w:p w14:paraId="19FF0330" w14:textId="77777777" w:rsidR="00B34872" w:rsidRPr="00184AA9" w:rsidRDefault="00B34872" w:rsidP="00C81DA8">
            <w:pPr>
              <w:spacing w:before="80" w:after="80"/>
              <w:contextualSpacing/>
              <w:rPr>
                <w:rFonts w:cs="Arial"/>
                <w:sz w:val="20"/>
                <w:szCs w:val="20"/>
              </w:rPr>
            </w:pPr>
          </w:p>
        </w:tc>
        <w:tc>
          <w:tcPr>
            <w:tcW w:w="646" w:type="dxa"/>
            <w:gridSpan w:val="3"/>
            <w:shd w:val="clear" w:color="auto" w:fill="92D050"/>
            <w:vAlign w:val="center"/>
          </w:tcPr>
          <w:p w14:paraId="672A055A"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704" w:type="dxa"/>
            <w:gridSpan w:val="2"/>
            <w:shd w:val="clear" w:color="auto" w:fill="92D050"/>
            <w:vAlign w:val="center"/>
          </w:tcPr>
          <w:p w14:paraId="521C4162" w14:textId="613457C2" w:rsidR="00B34872" w:rsidRPr="00184AA9" w:rsidRDefault="00C472C6" w:rsidP="00C81DA8">
            <w:pPr>
              <w:spacing w:before="80" w:after="80"/>
              <w:contextualSpacing/>
              <w:jc w:val="center"/>
              <w:rPr>
                <w:rFonts w:cs="Arial"/>
                <w:sz w:val="20"/>
                <w:szCs w:val="20"/>
              </w:rPr>
            </w:pPr>
            <w:r>
              <w:rPr>
                <w:rFonts w:cs="Arial"/>
                <w:sz w:val="20"/>
                <w:szCs w:val="20"/>
              </w:rPr>
              <w:t>G</w:t>
            </w:r>
          </w:p>
        </w:tc>
        <w:tc>
          <w:tcPr>
            <w:tcW w:w="618" w:type="dxa"/>
            <w:gridSpan w:val="2"/>
            <w:shd w:val="clear" w:color="auto" w:fill="92D050"/>
            <w:vAlign w:val="center"/>
          </w:tcPr>
          <w:p w14:paraId="210537D3" w14:textId="1E909B60" w:rsidR="00B34872" w:rsidRPr="00184AA9" w:rsidRDefault="638615DC" w:rsidP="00C81DA8">
            <w:pPr>
              <w:spacing w:before="80" w:after="80"/>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603B70B8" w14:textId="3AC75D81" w:rsidR="00B34872" w:rsidRPr="00184AA9" w:rsidRDefault="00563CFF" w:rsidP="00C81DA8">
            <w:pPr>
              <w:spacing w:before="80" w:after="80"/>
              <w:contextualSpacing/>
              <w:jc w:val="center"/>
              <w:rPr>
                <w:rFonts w:cs="Arial"/>
                <w:sz w:val="20"/>
                <w:szCs w:val="20"/>
              </w:rPr>
            </w:pPr>
            <w:r>
              <w:rPr>
                <w:rFonts w:cs="Arial"/>
                <w:sz w:val="20"/>
                <w:szCs w:val="20"/>
              </w:rPr>
              <w:t>G</w:t>
            </w:r>
          </w:p>
        </w:tc>
      </w:tr>
      <w:tr w:rsidR="00B34872" w:rsidRPr="00184AA9" w14:paraId="34443E84" w14:textId="77777777" w:rsidTr="00563CFF">
        <w:tc>
          <w:tcPr>
            <w:tcW w:w="7385" w:type="dxa"/>
          </w:tcPr>
          <w:p w14:paraId="799AF2D9" w14:textId="4DFBAEEC" w:rsidR="00B34872" w:rsidRPr="00C81DA8" w:rsidRDefault="00B34872" w:rsidP="00C81DA8">
            <w:pPr>
              <w:spacing w:before="80" w:after="80"/>
              <w:rPr>
                <w:sz w:val="20"/>
                <w:szCs w:val="20"/>
              </w:rPr>
            </w:pPr>
            <w:r w:rsidRPr="00C81DA8">
              <w:rPr>
                <w:sz w:val="20"/>
                <w:szCs w:val="20"/>
              </w:rPr>
              <w:t>Undertake a review of the utilisation and resilience of our Flexi Duty Officer arrangements.</w:t>
            </w:r>
          </w:p>
        </w:tc>
        <w:tc>
          <w:tcPr>
            <w:tcW w:w="270" w:type="dxa"/>
            <w:vAlign w:val="center"/>
          </w:tcPr>
          <w:p w14:paraId="25D629FD" w14:textId="77777777" w:rsidR="00B34872" w:rsidRPr="00184AA9" w:rsidRDefault="00B34872" w:rsidP="00C81DA8">
            <w:pPr>
              <w:spacing w:before="80" w:after="80"/>
              <w:contextualSpacing/>
              <w:rPr>
                <w:rFonts w:cs="Arial"/>
                <w:sz w:val="20"/>
                <w:szCs w:val="20"/>
              </w:rPr>
            </w:pPr>
          </w:p>
        </w:tc>
        <w:tc>
          <w:tcPr>
            <w:tcW w:w="646" w:type="dxa"/>
            <w:gridSpan w:val="3"/>
            <w:shd w:val="clear" w:color="auto" w:fill="92D050"/>
            <w:vAlign w:val="center"/>
          </w:tcPr>
          <w:p w14:paraId="24159CFD"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704" w:type="dxa"/>
            <w:gridSpan w:val="2"/>
            <w:shd w:val="clear" w:color="auto" w:fill="92D050"/>
            <w:vAlign w:val="center"/>
          </w:tcPr>
          <w:p w14:paraId="6C3453B9" w14:textId="30178DE9" w:rsidR="00B34872" w:rsidRPr="00184AA9" w:rsidRDefault="00C472C6" w:rsidP="00C81DA8">
            <w:pPr>
              <w:spacing w:before="80" w:after="80"/>
              <w:contextualSpacing/>
              <w:jc w:val="center"/>
              <w:rPr>
                <w:rFonts w:cs="Arial"/>
                <w:sz w:val="20"/>
                <w:szCs w:val="20"/>
              </w:rPr>
            </w:pPr>
            <w:r>
              <w:rPr>
                <w:rFonts w:cs="Arial"/>
                <w:sz w:val="20"/>
                <w:szCs w:val="20"/>
              </w:rPr>
              <w:t>G</w:t>
            </w:r>
          </w:p>
        </w:tc>
        <w:tc>
          <w:tcPr>
            <w:tcW w:w="618" w:type="dxa"/>
            <w:gridSpan w:val="2"/>
            <w:shd w:val="clear" w:color="auto" w:fill="FFC000"/>
            <w:vAlign w:val="center"/>
          </w:tcPr>
          <w:p w14:paraId="2E7CDACB" w14:textId="1E019C31" w:rsidR="00B34872" w:rsidRPr="00184AA9" w:rsidRDefault="54E8B12A" w:rsidP="00C81DA8">
            <w:pPr>
              <w:spacing w:before="80" w:after="80"/>
              <w:contextualSpacing/>
              <w:jc w:val="center"/>
              <w:rPr>
                <w:rFonts w:cs="Arial"/>
                <w:sz w:val="20"/>
                <w:szCs w:val="20"/>
              </w:rPr>
            </w:pPr>
            <w:r w:rsidRPr="371CBDBF">
              <w:rPr>
                <w:rFonts w:cs="Arial"/>
                <w:sz w:val="20"/>
                <w:szCs w:val="20"/>
              </w:rPr>
              <w:t>A</w:t>
            </w:r>
          </w:p>
        </w:tc>
        <w:tc>
          <w:tcPr>
            <w:tcW w:w="617" w:type="dxa"/>
            <w:gridSpan w:val="2"/>
            <w:shd w:val="clear" w:color="auto" w:fill="FF0000"/>
            <w:vAlign w:val="center"/>
          </w:tcPr>
          <w:p w14:paraId="06E25785" w14:textId="0D5AFED3" w:rsidR="00B34872" w:rsidRPr="00184AA9" w:rsidRDefault="00563CFF" w:rsidP="00C81DA8">
            <w:pPr>
              <w:spacing w:before="80" w:after="80"/>
              <w:contextualSpacing/>
              <w:jc w:val="center"/>
              <w:rPr>
                <w:rFonts w:cs="Arial"/>
                <w:sz w:val="20"/>
                <w:szCs w:val="20"/>
              </w:rPr>
            </w:pPr>
            <w:r>
              <w:rPr>
                <w:rFonts w:cs="Arial"/>
                <w:sz w:val="20"/>
                <w:szCs w:val="20"/>
              </w:rPr>
              <w:t>R</w:t>
            </w:r>
          </w:p>
        </w:tc>
      </w:tr>
      <w:tr w:rsidR="00674EB8" w:rsidRPr="00184AA9" w14:paraId="488EAA65" w14:textId="77777777" w:rsidTr="00674EB8">
        <w:tc>
          <w:tcPr>
            <w:tcW w:w="10240" w:type="dxa"/>
            <w:gridSpan w:val="11"/>
            <w:shd w:val="clear" w:color="auto" w:fill="auto"/>
          </w:tcPr>
          <w:p w14:paraId="7AE9B198" w14:textId="77777777" w:rsidR="00674EB8" w:rsidRPr="003016F8" w:rsidRDefault="00674EB8" w:rsidP="003016F8">
            <w:pPr>
              <w:contextualSpacing/>
              <w:rPr>
                <w:sz w:val="20"/>
                <w:szCs w:val="20"/>
              </w:rPr>
            </w:pPr>
          </w:p>
          <w:p w14:paraId="43A66EF7" w14:textId="651FC7AF" w:rsidR="003016F8" w:rsidRPr="003016F8" w:rsidRDefault="003016F8" w:rsidP="003016F8">
            <w:pPr>
              <w:rPr>
                <w:sz w:val="20"/>
                <w:szCs w:val="20"/>
              </w:rPr>
            </w:pPr>
            <w:r w:rsidRPr="003016F8">
              <w:rPr>
                <w:sz w:val="20"/>
                <w:szCs w:val="20"/>
              </w:rPr>
              <w:t>A draft review of FDO arrangements has been completed and submitted for review by SLT stakeholders. A decision has been taken to put this review on hold and include its findings within the wider ambit of CRMP Priority 3 once that programme commences. Given the extended timeframe for changes in Response, and to address immediate operational needs, RBFRS has bolstered its FDO provision to increase resilience. There are now:</w:t>
            </w:r>
          </w:p>
          <w:p w14:paraId="62FBD511" w14:textId="77777777" w:rsidR="003016F8" w:rsidRPr="003016F8" w:rsidRDefault="003016F8" w:rsidP="003016F8">
            <w:pPr>
              <w:rPr>
                <w:sz w:val="20"/>
                <w:szCs w:val="20"/>
              </w:rPr>
            </w:pPr>
          </w:p>
          <w:p w14:paraId="7229D71F" w14:textId="77777777" w:rsidR="003016F8" w:rsidRPr="003016F8" w:rsidRDefault="003016F8" w:rsidP="003016F8">
            <w:pPr>
              <w:rPr>
                <w:sz w:val="20"/>
                <w:szCs w:val="20"/>
              </w:rPr>
            </w:pPr>
            <w:r w:rsidRPr="003016F8">
              <w:rPr>
                <w:sz w:val="20"/>
                <w:szCs w:val="20"/>
              </w:rPr>
              <w:t>14 Group Managers (8 x GMB and 6 x GMA)</w:t>
            </w:r>
          </w:p>
          <w:p w14:paraId="7DAEB194" w14:textId="7509B084" w:rsidR="003016F8" w:rsidRPr="003016F8" w:rsidRDefault="003016F8" w:rsidP="003016F8">
            <w:pPr>
              <w:rPr>
                <w:sz w:val="20"/>
                <w:szCs w:val="20"/>
              </w:rPr>
            </w:pPr>
            <w:r w:rsidRPr="003016F8">
              <w:rPr>
                <w:sz w:val="20"/>
                <w:szCs w:val="20"/>
              </w:rPr>
              <w:t>6 Station Managers (6 x SMB)</w:t>
            </w:r>
          </w:p>
          <w:p w14:paraId="31DF7A25" w14:textId="49C351A3" w:rsidR="003016F8" w:rsidRPr="003016F8" w:rsidRDefault="003016F8" w:rsidP="003016F8">
            <w:pPr>
              <w:rPr>
                <w:sz w:val="20"/>
                <w:szCs w:val="20"/>
              </w:rPr>
            </w:pPr>
            <w:r w:rsidRPr="003016F8">
              <w:rPr>
                <w:sz w:val="20"/>
                <w:szCs w:val="20"/>
              </w:rPr>
              <w:lastRenderedPageBreak/>
              <w:t>The current FDO rota comprises 6 lines of 1 x GMB, 1x GMA and 1 x SMB per line for a total operational requirement of 18 officers for 24/7 coverage. There are currently 2 more GMBs than the rota requires. This is because a GMB is covering a long-term sickness absence, and another is covering a secondment to NFCC.</w:t>
            </w:r>
          </w:p>
          <w:p w14:paraId="5EA9E6BC" w14:textId="77777777" w:rsidR="003016F8" w:rsidRPr="003016F8" w:rsidRDefault="003016F8" w:rsidP="003016F8">
            <w:pPr>
              <w:contextualSpacing/>
              <w:rPr>
                <w:sz w:val="20"/>
                <w:szCs w:val="20"/>
              </w:rPr>
            </w:pPr>
          </w:p>
          <w:p w14:paraId="20A72DA4" w14:textId="77777777" w:rsidR="00674EB8" w:rsidRPr="003016F8" w:rsidRDefault="00674EB8" w:rsidP="00674EB8">
            <w:pPr>
              <w:contextualSpacing/>
              <w:rPr>
                <w:sz w:val="20"/>
                <w:szCs w:val="20"/>
              </w:rPr>
            </w:pPr>
          </w:p>
        </w:tc>
      </w:tr>
      <w:tr w:rsidR="00674EB8" w:rsidRPr="00184AA9" w14:paraId="3C61A2C7" w14:textId="77777777" w:rsidTr="00674EB8">
        <w:trPr>
          <w:gridAfter w:val="1"/>
          <w:wAfter w:w="34" w:type="dxa"/>
          <w:trHeight w:val="267"/>
        </w:trPr>
        <w:tc>
          <w:tcPr>
            <w:tcW w:w="10206" w:type="dxa"/>
            <w:gridSpan w:val="10"/>
            <w:shd w:val="clear" w:color="auto" w:fill="auto"/>
          </w:tcPr>
          <w:p w14:paraId="242BB8EA" w14:textId="42D8B3AA" w:rsidR="00674EB8" w:rsidRPr="00184AA9" w:rsidRDefault="00C81DA8" w:rsidP="00674EB8">
            <w:pPr>
              <w:rPr>
                <w:rFonts w:cs="Arial"/>
                <w:b/>
                <w:sz w:val="20"/>
                <w:szCs w:val="20"/>
              </w:rPr>
            </w:pPr>
            <w:r>
              <w:rPr>
                <w:rFonts w:cs="Arial"/>
                <w:b/>
                <w:sz w:val="20"/>
                <w:szCs w:val="20"/>
              </w:rPr>
              <w:lastRenderedPageBreak/>
              <w:t>Priority</w:t>
            </w:r>
            <w:r w:rsidR="00674EB8" w:rsidRPr="00184AA9">
              <w:rPr>
                <w:rFonts w:cs="Arial"/>
                <w:b/>
                <w:sz w:val="20"/>
                <w:szCs w:val="20"/>
              </w:rPr>
              <w:t xml:space="preserve"> 4: </w:t>
            </w:r>
            <w:r w:rsidRPr="00C81DA8">
              <w:rPr>
                <w:rFonts w:cs="Arial"/>
                <w:b/>
                <w:sz w:val="20"/>
                <w:szCs w:val="20"/>
              </w:rPr>
              <w:t>We will review the incidents that do not form part of our core statutory responsibilities, to better understand the implications for the Service in attending these incidents. Notwithstanding the review of our response and the gathering of this data, public safety will remain the primary priority of the Service</w:t>
            </w:r>
          </w:p>
        </w:tc>
      </w:tr>
      <w:tr w:rsidR="00B34872" w:rsidRPr="00184AA9" w14:paraId="2D0E356E" w14:textId="77777777" w:rsidTr="371CBDBF">
        <w:tc>
          <w:tcPr>
            <w:tcW w:w="7385" w:type="dxa"/>
          </w:tcPr>
          <w:p w14:paraId="08AE87DC" w14:textId="77777777" w:rsidR="00B34872" w:rsidRPr="00184AA9" w:rsidRDefault="00B34872" w:rsidP="00674EB8">
            <w:pPr>
              <w:spacing w:before="80" w:after="80"/>
              <w:rPr>
                <w:rFonts w:cs="Arial"/>
                <w:sz w:val="20"/>
                <w:szCs w:val="20"/>
              </w:rPr>
            </w:pPr>
          </w:p>
        </w:tc>
        <w:tc>
          <w:tcPr>
            <w:tcW w:w="270" w:type="dxa"/>
          </w:tcPr>
          <w:p w14:paraId="25947B0E" w14:textId="481D8A55" w:rsidR="00B34872" w:rsidRPr="00184AA9" w:rsidRDefault="00B34872" w:rsidP="00184AA9">
            <w:pPr>
              <w:spacing w:before="80" w:after="80"/>
              <w:contextualSpacing/>
              <w:rPr>
                <w:rFonts w:cs="Arial"/>
                <w:sz w:val="20"/>
                <w:szCs w:val="20"/>
              </w:rPr>
            </w:pPr>
          </w:p>
        </w:tc>
        <w:tc>
          <w:tcPr>
            <w:tcW w:w="646" w:type="dxa"/>
            <w:gridSpan w:val="3"/>
          </w:tcPr>
          <w:p w14:paraId="4C419EED"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704" w:type="dxa"/>
            <w:gridSpan w:val="2"/>
          </w:tcPr>
          <w:p w14:paraId="0C7AD7F2"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18" w:type="dxa"/>
            <w:gridSpan w:val="2"/>
          </w:tcPr>
          <w:p w14:paraId="5FBB1D54"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17" w:type="dxa"/>
            <w:gridSpan w:val="2"/>
          </w:tcPr>
          <w:p w14:paraId="2861051F"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520B3866" w14:textId="77777777" w:rsidTr="002847D0">
        <w:tc>
          <w:tcPr>
            <w:tcW w:w="7385" w:type="dxa"/>
          </w:tcPr>
          <w:p w14:paraId="15247529" w14:textId="0ACBD420" w:rsidR="00B34872" w:rsidRPr="00184AA9" w:rsidRDefault="00B34872" w:rsidP="00184AA9">
            <w:pPr>
              <w:spacing w:before="80" w:after="80"/>
              <w:rPr>
                <w:rFonts w:cs="Arial"/>
                <w:sz w:val="20"/>
                <w:szCs w:val="20"/>
              </w:rPr>
            </w:pPr>
            <w:r w:rsidRPr="00C81DA8">
              <w:rPr>
                <w:sz w:val="20"/>
                <w:szCs w:val="20"/>
              </w:rPr>
              <w:t>We will assess the volume and costs of responding to incidents which do not currently form part of our core statutory responsibilities. Public safety will remain our priority and this information will be used to support the implementation of "Fit of the Future", the NFCC and sector ambitions for the future of fire and rescue service over the next five years.</w:t>
            </w:r>
          </w:p>
        </w:tc>
        <w:tc>
          <w:tcPr>
            <w:tcW w:w="270" w:type="dxa"/>
            <w:vAlign w:val="center"/>
          </w:tcPr>
          <w:p w14:paraId="0D5793ED" w14:textId="6CBDA440" w:rsidR="00B34872" w:rsidRPr="00184AA9" w:rsidRDefault="00B34872" w:rsidP="00184AA9">
            <w:pPr>
              <w:spacing w:before="80" w:after="80"/>
              <w:contextualSpacing/>
              <w:rPr>
                <w:rFonts w:cs="Arial"/>
                <w:sz w:val="20"/>
                <w:szCs w:val="20"/>
              </w:rPr>
            </w:pPr>
          </w:p>
        </w:tc>
        <w:tc>
          <w:tcPr>
            <w:tcW w:w="646" w:type="dxa"/>
            <w:gridSpan w:val="3"/>
            <w:shd w:val="clear" w:color="auto" w:fill="FFC000"/>
            <w:vAlign w:val="center"/>
          </w:tcPr>
          <w:p w14:paraId="73D2AA8F" w14:textId="6A5EF3D0" w:rsidR="00B34872" w:rsidRPr="00184AA9" w:rsidRDefault="00B34872" w:rsidP="00184AA9">
            <w:pPr>
              <w:spacing w:before="80" w:after="80"/>
              <w:contextualSpacing/>
              <w:jc w:val="center"/>
              <w:rPr>
                <w:rFonts w:cs="Arial"/>
                <w:sz w:val="20"/>
                <w:szCs w:val="20"/>
              </w:rPr>
            </w:pPr>
            <w:r>
              <w:rPr>
                <w:rFonts w:cs="Arial"/>
                <w:sz w:val="20"/>
                <w:szCs w:val="20"/>
              </w:rPr>
              <w:t>A</w:t>
            </w:r>
          </w:p>
        </w:tc>
        <w:tc>
          <w:tcPr>
            <w:tcW w:w="704" w:type="dxa"/>
            <w:gridSpan w:val="2"/>
            <w:shd w:val="clear" w:color="auto" w:fill="92D050"/>
            <w:vAlign w:val="center"/>
          </w:tcPr>
          <w:p w14:paraId="73E62A61" w14:textId="4CE5674C" w:rsidR="00B34872" w:rsidRPr="00184AA9" w:rsidRDefault="00C472C6" w:rsidP="00184AA9">
            <w:pPr>
              <w:spacing w:before="80" w:after="80"/>
              <w:contextualSpacing/>
              <w:jc w:val="center"/>
              <w:rPr>
                <w:rFonts w:cs="Arial"/>
                <w:sz w:val="20"/>
                <w:szCs w:val="20"/>
              </w:rPr>
            </w:pPr>
            <w:r>
              <w:rPr>
                <w:rFonts w:cs="Arial"/>
                <w:sz w:val="20"/>
                <w:szCs w:val="20"/>
              </w:rPr>
              <w:t>G</w:t>
            </w:r>
          </w:p>
        </w:tc>
        <w:tc>
          <w:tcPr>
            <w:tcW w:w="618" w:type="dxa"/>
            <w:gridSpan w:val="2"/>
            <w:shd w:val="clear" w:color="auto" w:fill="92D050"/>
            <w:vAlign w:val="center"/>
          </w:tcPr>
          <w:p w14:paraId="5FF4C3F2" w14:textId="1B3A5F15" w:rsidR="00B34872" w:rsidRPr="00184AA9" w:rsidRDefault="7ADDC76C" w:rsidP="00184AA9">
            <w:pPr>
              <w:spacing w:before="80" w:after="80"/>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4C0E0CBB" w14:textId="48184E6D" w:rsidR="00B34872" w:rsidRPr="00184AA9" w:rsidRDefault="002847D0" w:rsidP="00184AA9">
            <w:pPr>
              <w:spacing w:before="80" w:after="80"/>
              <w:contextualSpacing/>
              <w:jc w:val="center"/>
              <w:rPr>
                <w:rFonts w:cs="Arial"/>
                <w:sz w:val="20"/>
                <w:szCs w:val="20"/>
              </w:rPr>
            </w:pPr>
            <w:r>
              <w:rPr>
                <w:rFonts w:cs="Arial"/>
                <w:sz w:val="20"/>
                <w:szCs w:val="20"/>
              </w:rPr>
              <w:t>G</w:t>
            </w:r>
          </w:p>
        </w:tc>
      </w:tr>
      <w:tr w:rsidR="00674EB8" w:rsidRPr="00184AA9" w14:paraId="4757F810" w14:textId="77777777" w:rsidTr="00674EB8">
        <w:tc>
          <w:tcPr>
            <w:tcW w:w="10240" w:type="dxa"/>
            <w:gridSpan w:val="11"/>
            <w:shd w:val="clear" w:color="auto" w:fill="auto"/>
          </w:tcPr>
          <w:p w14:paraId="05E89991" w14:textId="77777777" w:rsidR="00674EB8" w:rsidRPr="00184AA9" w:rsidRDefault="00674EB8" w:rsidP="00674EB8">
            <w:pPr>
              <w:rPr>
                <w:rFonts w:cs="Arial"/>
                <w:sz w:val="20"/>
                <w:szCs w:val="20"/>
              </w:rPr>
            </w:pPr>
          </w:p>
        </w:tc>
      </w:tr>
      <w:tr w:rsidR="00674EB8" w:rsidRPr="00184AA9" w14:paraId="30A699AE" w14:textId="77777777" w:rsidTr="00674EB8">
        <w:trPr>
          <w:gridAfter w:val="1"/>
          <w:wAfter w:w="34" w:type="dxa"/>
          <w:trHeight w:val="267"/>
        </w:trPr>
        <w:tc>
          <w:tcPr>
            <w:tcW w:w="10206" w:type="dxa"/>
            <w:gridSpan w:val="10"/>
            <w:shd w:val="clear" w:color="auto" w:fill="auto"/>
          </w:tcPr>
          <w:p w14:paraId="14D453FC" w14:textId="08017198" w:rsidR="00674EB8" w:rsidRPr="00184AA9" w:rsidRDefault="00C81DA8" w:rsidP="00674EB8">
            <w:pPr>
              <w:rPr>
                <w:rFonts w:cs="Arial"/>
                <w:b/>
                <w:sz w:val="20"/>
                <w:szCs w:val="20"/>
              </w:rPr>
            </w:pPr>
            <w:r>
              <w:rPr>
                <w:rFonts w:cs="Arial"/>
                <w:b/>
                <w:sz w:val="20"/>
                <w:szCs w:val="20"/>
              </w:rPr>
              <w:t>Priority</w:t>
            </w:r>
            <w:r w:rsidR="00674EB8" w:rsidRPr="00184AA9">
              <w:rPr>
                <w:rFonts w:cs="Arial"/>
                <w:b/>
                <w:sz w:val="20"/>
                <w:szCs w:val="20"/>
              </w:rPr>
              <w:t xml:space="preserve"> 5: </w:t>
            </w:r>
            <w:r w:rsidRPr="00C81DA8">
              <w:rPr>
                <w:rFonts w:cs="Arial"/>
                <w:b/>
                <w:sz w:val="20"/>
                <w:szCs w:val="20"/>
              </w:rPr>
              <w:t>We will develop our Service to reduce the impact of fire safety issues in commercial buildings.</w:t>
            </w:r>
          </w:p>
        </w:tc>
      </w:tr>
      <w:tr w:rsidR="00B34872" w:rsidRPr="00184AA9" w14:paraId="34156C35" w14:textId="77777777" w:rsidTr="371CBDBF">
        <w:tc>
          <w:tcPr>
            <w:tcW w:w="7385" w:type="dxa"/>
          </w:tcPr>
          <w:p w14:paraId="0262655B" w14:textId="77777777" w:rsidR="00B34872" w:rsidRPr="00184AA9" w:rsidRDefault="00B34872" w:rsidP="00674EB8">
            <w:pPr>
              <w:spacing w:before="80" w:after="80"/>
              <w:rPr>
                <w:rFonts w:cs="Arial"/>
                <w:sz w:val="20"/>
                <w:szCs w:val="20"/>
              </w:rPr>
            </w:pPr>
          </w:p>
        </w:tc>
        <w:tc>
          <w:tcPr>
            <w:tcW w:w="270" w:type="dxa"/>
          </w:tcPr>
          <w:p w14:paraId="3C8AD5F6" w14:textId="668E276C" w:rsidR="00B34872" w:rsidRPr="00184AA9" w:rsidRDefault="00B34872" w:rsidP="00C81DA8">
            <w:pPr>
              <w:spacing w:before="80" w:after="80"/>
              <w:contextualSpacing/>
              <w:rPr>
                <w:rFonts w:cs="Arial"/>
                <w:sz w:val="20"/>
                <w:szCs w:val="20"/>
              </w:rPr>
            </w:pPr>
          </w:p>
        </w:tc>
        <w:tc>
          <w:tcPr>
            <w:tcW w:w="646" w:type="dxa"/>
            <w:gridSpan w:val="3"/>
          </w:tcPr>
          <w:p w14:paraId="353F0733"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704" w:type="dxa"/>
            <w:gridSpan w:val="2"/>
          </w:tcPr>
          <w:p w14:paraId="4E03F848"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18" w:type="dxa"/>
            <w:gridSpan w:val="2"/>
          </w:tcPr>
          <w:p w14:paraId="0958CA4F"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17" w:type="dxa"/>
            <w:gridSpan w:val="2"/>
          </w:tcPr>
          <w:p w14:paraId="2E55FE9C"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1432DB9A" w14:textId="77777777" w:rsidTr="002847D0">
        <w:tc>
          <w:tcPr>
            <w:tcW w:w="7385" w:type="dxa"/>
          </w:tcPr>
          <w:p w14:paraId="34E4F64F" w14:textId="4DDE1D05" w:rsidR="00B34872" w:rsidRPr="00C81DA8" w:rsidRDefault="00B34872" w:rsidP="00C81DA8">
            <w:pPr>
              <w:spacing w:before="80" w:after="80"/>
              <w:rPr>
                <w:sz w:val="20"/>
                <w:szCs w:val="20"/>
              </w:rPr>
            </w:pPr>
            <w:r w:rsidRPr="00C81DA8">
              <w:rPr>
                <w:sz w:val="20"/>
                <w:szCs w:val="20"/>
              </w:rPr>
              <w:t>We will evaluate our new Risk-Based Inspection Programme to ensure we are targeting the premises with the greatest risk</w:t>
            </w:r>
          </w:p>
        </w:tc>
        <w:tc>
          <w:tcPr>
            <w:tcW w:w="270" w:type="dxa"/>
            <w:vAlign w:val="center"/>
          </w:tcPr>
          <w:p w14:paraId="392F2F36" w14:textId="2D9218A0" w:rsidR="00B34872" w:rsidRPr="00184AA9" w:rsidRDefault="00B34872" w:rsidP="00C81DA8">
            <w:pPr>
              <w:spacing w:before="80" w:after="80"/>
              <w:contextualSpacing/>
              <w:rPr>
                <w:rFonts w:cs="Arial"/>
                <w:sz w:val="20"/>
                <w:szCs w:val="20"/>
              </w:rPr>
            </w:pPr>
          </w:p>
        </w:tc>
        <w:tc>
          <w:tcPr>
            <w:tcW w:w="646" w:type="dxa"/>
            <w:gridSpan w:val="3"/>
            <w:shd w:val="clear" w:color="auto" w:fill="D9D9D9" w:themeFill="background1" w:themeFillShade="D9"/>
            <w:vAlign w:val="center"/>
          </w:tcPr>
          <w:p w14:paraId="6232F1A6" w14:textId="3317ACB4" w:rsidR="00B34872" w:rsidRPr="00184AA9" w:rsidRDefault="00B34872" w:rsidP="00C81DA8">
            <w:pPr>
              <w:spacing w:before="80" w:after="80"/>
              <w:contextualSpacing/>
              <w:jc w:val="center"/>
              <w:rPr>
                <w:rFonts w:cs="Arial"/>
                <w:sz w:val="20"/>
                <w:szCs w:val="20"/>
              </w:rPr>
            </w:pPr>
            <w:r>
              <w:rPr>
                <w:rFonts w:cs="Arial"/>
                <w:sz w:val="20"/>
                <w:szCs w:val="20"/>
              </w:rPr>
              <w:t>NS</w:t>
            </w:r>
          </w:p>
        </w:tc>
        <w:tc>
          <w:tcPr>
            <w:tcW w:w="704" w:type="dxa"/>
            <w:gridSpan w:val="2"/>
            <w:shd w:val="clear" w:color="auto" w:fill="FFC000"/>
            <w:vAlign w:val="center"/>
          </w:tcPr>
          <w:p w14:paraId="576D4EA3" w14:textId="734CC7DC" w:rsidR="00B34872" w:rsidRPr="00184AA9" w:rsidRDefault="00671896" w:rsidP="00C81DA8">
            <w:pPr>
              <w:spacing w:before="80" w:after="80"/>
              <w:contextualSpacing/>
              <w:jc w:val="center"/>
              <w:rPr>
                <w:rFonts w:cs="Arial"/>
                <w:sz w:val="20"/>
                <w:szCs w:val="20"/>
              </w:rPr>
            </w:pPr>
            <w:r>
              <w:rPr>
                <w:rFonts w:cs="Arial"/>
                <w:sz w:val="20"/>
                <w:szCs w:val="20"/>
              </w:rPr>
              <w:t>A</w:t>
            </w:r>
          </w:p>
        </w:tc>
        <w:tc>
          <w:tcPr>
            <w:tcW w:w="618" w:type="dxa"/>
            <w:gridSpan w:val="2"/>
            <w:shd w:val="clear" w:color="auto" w:fill="92D050"/>
            <w:vAlign w:val="center"/>
          </w:tcPr>
          <w:p w14:paraId="176E9B2F" w14:textId="0AB03888" w:rsidR="00B34872" w:rsidRPr="00184AA9" w:rsidRDefault="1C39E9DD" w:rsidP="00C81DA8">
            <w:pPr>
              <w:spacing w:before="80" w:after="80"/>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094416FF" w14:textId="678580A4" w:rsidR="00B34872" w:rsidRPr="00184AA9" w:rsidRDefault="002847D0" w:rsidP="00C81DA8">
            <w:pPr>
              <w:spacing w:before="80" w:after="80"/>
              <w:contextualSpacing/>
              <w:jc w:val="center"/>
              <w:rPr>
                <w:rFonts w:cs="Arial"/>
                <w:sz w:val="20"/>
                <w:szCs w:val="20"/>
              </w:rPr>
            </w:pPr>
            <w:r>
              <w:rPr>
                <w:rFonts w:cs="Arial"/>
                <w:sz w:val="20"/>
                <w:szCs w:val="20"/>
              </w:rPr>
              <w:t>G</w:t>
            </w:r>
          </w:p>
        </w:tc>
      </w:tr>
      <w:tr w:rsidR="00B34872" w:rsidRPr="00184AA9" w14:paraId="772ED44F" w14:textId="77777777" w:rsidTr="002847D0">
        <w:tc>
          <w:tcPr>
            <w:tcW w:w="7385" w:type="dxa"/>
          </w:tcPr>
          <w:p w14:paraId="7E1F67CD" w14:textId="384679ED" w:rsidR="00B34872" w:rsidRPr="00C81DA8" w:rsidRDefault="00B34872" w:rsidP="00C81DA8">
            <w:pPr>
              <w:spacing w:before="80" w:after="80"/>
              <w:rPr>
                <w:sz w:val="20"/>
                <w:szCs w:val="20"/>
              </w:rPr>
            </w:pPr>
            <w:r w:rsidRPr="00C81DA8">
              <w:rPr>
                <w:sz w:val="20"/>
                <w:szCs w:val="20"/>
              </w:rPr>
              <w:t>We will evaluate the changes we have made to our call challenge policy and review our response</w:t>
            </w:r>
          </w:p>
        </w:tc>
        <w:tc>
          <w:tcPr>
            <w:tcW w:w="270" w:type="dxa"/>
            <w:vAlign w:val="center"/>
          </w:tcPr>
          <w:p w14:paraId="05A11A75" w14:textId="51D12610" w:rsidR="00B34872" w:rsidRPr="00184AA9" w:rsidRDefault="00B34872" w:rsidP="00C81DA8">
            <w:pPr>
              <w:spacing w:before="80" w:after="80"/>
              <w:contextualSpacing/>
              <w:rPr>
                <w:rFonts w:cs="Arial"/>
                <w:sz w:val="20"/>
                <w:szCs w:val="20"/>
              </w:rPr>
            </w:pPr>
          </w:p>
        </w:tc>
        <w:tc>
          <w:tcPr>
            <w:tcW w:w="646" w:type="dxa"/>
            <w:gridSpan w:val="3"/>
            <w:shd w:val="clear" w:color="auto" w:fill="92D050"/>
            <w:vAlign w:val="center"/>
          </w:tcPr>
          <w:p w14:paraId="1080BA7F"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704" w:type="dxa"/>
            <w:gridSpan w:val="2"/>
            <w:shd w:val="clear" w:color="auto" w:fill="92D050"/>
            <w:vAlign w:val="center"/>
          </w:tcPr>
          <w:p w14:paraId="357F5242" w14:textId="345E47A2" w:rsidR="00B34872" w:rsidRPr="00184AA9" w:rsidRDefault="00671896" w:rsidP="00C81DA8">
            <w:pPr>
              <w:spacing w:before="80" w:after="80"/>
              <w:contextualSpacing/>
              <w:jc w:val="center"/>
              <w:rPr>
                <w:rFonts w:cs="Arial"/>
                <w:sz w:val="20"/>
                <w:szCs w:val="20"/>
              </w:rPr>
            </w:pPr>
            <w:r>
              <w:rPr>
                <w:rFonts w:cs="Arial"/>
                <w:sz w:val="20"/>
                <w:szCs w:val="20"/>
              </w:rPr>
              <w:t>G</w:t>
            </w:r>
          </w:p>
        </w:tc>
        <w:tc>
          <w:tcPr>
            <w:tcW w:w="618" w:type="dxa"/>
            <w:gridSpan w:val="2"/>
            <w:shd w:val="clear" w:color="auto" w:fill="92D050"/>
            <w:vAlign w:val="center"/>
          </w:tcPr>
          <w:p w14:paraId="708389B0" w14:textId="2F977C65" w:rsidR="00B34872" w:rsidRPr="00184AA9" w:rsidRDefault="4A6C8432" w:rsidP="00C81DA8">
            <w:pPr>
              <w:spacing w:before="80" w:after="80"/>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01460B5E" w14:textId="07A4F3A4" w:rsidR="00B34872" w:rsidRPr="00184AA9" w:rsidRDefault="002847D0" w:rsidP="00C81DA8">
            <w:pPr>
              <w:spacing w:before="80" w:after="80"/>
              <w:contextualSpacing/>
              <w:jc w:val="center"/>
              <w:rPr>
                <w:rFonts w:cs="Arial"/>
                <w:sz w:val="20"/>
                <w:szCs w:val="20"/>
              </w:rPr>
            </w:pPr>
            <w:r>
              <w:rPr>
                <w:rFonts w:cs="Arial"/>
                <w:sz w:val="20"/>
                <w:szCs w:val="20"/>
              </w:rPr>
              <w:t>G</w:t>
            </w:r>
          </w:p>
        </w:tc>
      </w:tr>
      <w:tr w:rsidR="00C81DA8" w:rsidRPr="00184AA9" w14:paraId="3521F484" w14:textId="77777777" w:rsidTr="00C81DA8">
        <w:tc>
          <w:tcPr>
            <w:tcW w:w="10240" w:type="dxa"/>
            <w:gridSpan w:val="11"/>
            <w:shd w:val="clear" w:color="auto" w:fill="auto"/>
          </w:tcPr>
          <w:p w14:paraId="24D5B232" w14:textId="77777777" w:rsidR="00C81DA8" w:rsidRPr="00184AA9" w:rsidRDefault="00C81DA8" w:rsidP="00C81DA8">
            <w:pPr>
              <w:rPr>
                <w:rFonts w:cs="Arial"/>
                <w:sz w:val="20"/>
                <w:szCs w:val="20"/>
              </w:rPr>
            </w:pPr>
          </w:p>
        </w:tc>
      </w:tr>
      <w:tr w:rsidR="00C81DA8" w:rsidRPr="00184AA9" w14:paraId="233F6857" w14:textId="77777777" w:rsidTr="00C81DA8">
        <w:trPr>
          <w:gridAfter w:val="1"/>
          <w:wAfter w:w="34" w:type="dxa"/>
          <w:trHeight w:val="267"/>
        </w:trPr>
        <w:tc>
          <w:tcPr>
            <w:tcW w:w="10206" w:type="dxa"/>
            <w:gridSpan w:val="10"/>
            <w:shd w:val="clear" w:color="auto" w:fill="auto"/>
          </w:tcPr>
          <w:p w14:paraId="72AE4950" w14:textId="40A8C79F" w:rsidR="00C81DA8" w:rsidRPr="00184AA9" w:rsidRDefault="00C81DA8" w:rsidP="00C81DA8">
            <w:pPr>
              <w:rPr>
                <w:rFonts w:cs="Arial"/>
                <w:b/>
                <w:sz w:val="20"/>
                <w:szCs w:val="20"/>
              </w:rPr>
            </w:pPr>
            <w:r>
              <w:rPr>
                <w:rFonts w:cs="Arial"/>
                <w:b/>
                <w:sz w:val="20"/>
                <w:szCs w:val="20"/>
              </w:rPr>
              <w:t>Priority 6</w:t>
            </w:r>
            <w:r w:rsidRPr="00184AA9">
              <w:rPr>
                <w:rFonts w:cs="Arial"/>
                <w:b/>
                <w:sz w:val="20"/>
                <w:szCs w:val="20"/>
              </w:rPr>
              <w:t xml:space="preserve">: </w:t>
            </w:r>
            <w:r w:rsidRPr="00C81DA8">
              <w:rPr>
                <w:rFonts w:cs="Arial"/>
                <w:b/>
                <w:sz w:val="20"/>
                <w:szCs w:val="20"/>
              </w:rPr>
              <w:t>We will maintain 19 frontline fire appliances, and a baseline service provision of 14 frontline fire appliances, utilising wholetime and on-call staff as effectively as possible, through local management</w:t>
            </w:r>
          </w:p>
        </w:tc>
      </w:tr>
      <w:tr w:rsidR="00B34872" w:rsidRPr="00184AA9" w14:paraId="120A2812" w14:textId="77777777" w:rsidTr="371CBDBF">
        <w:tc>
          <w:tcPr>
            <w:tcW w:w="7385" w:type="dxa"/>
          </w:tcPr>
          <w:p w14:paraId="5292A932" w14:textId="77777777" w:rsidR="00B34872" w:rsidRPr="00C81DA8" w:rsidRDefault="00B34872" w:rsidP="00C81DA8">
            <w:pPr>
              <w:spacing w:before="80" w:after="80"/>
              <w:rPr>
                <w:sz w:val="20"/>
                <w:szCs w:val="20"/>
              </w:rPr>
            </w:pPr>
          </w:p>
        </w:tc>
        <w:tc>
          <w:tcPr>
            <w:tcW w:w="270" w:type="dxa"/>
          </w:tcPr>
          <w:p w14:paraId="2B5DEAAA" w14:textId="72BFC8A3" w:rsidR="00B34872" w:rsidRPr="00184AA9" w:rsidRDefault="00B34872" w:rsidP="00C81DA8">
            <w:pPr>
              <w:spacing w:before="80" w:after="80"/>
              <w:contextualSpacing/>
              <w:rPr>
                <w:rFonts w:cs="Arial"/>
                <w:sz w:val="20"/>
                <w:szCs w:val="20"/>
              </w:rPr>
            </w:pPr>
          </w:p>
        </w:tc>
        <w:tc>
          <w:tcPr>
            <w:tcW w:w="646" w:type="dxa"/>
            <w:gridSpan w:val="3"/>
          </w:tcPr>
          <w:p w14:paraId="4D003EBE" w14:textId="77777777" w:rsidR="00B34872" w:rsidRPr="00184AA9" w:rsidRDefault="00B34872" w:rsidP="00C81DA8">
            <w:pPr>
              <w:spacing w:before="80" w:after="80"/>
              <w:contextualSpacing/>
              <w:rPr>
                <w:rFonts w:cs="Arial"/>
                <w:sz w:val="20"/>
                <w:szCs w:val="20"/>
              </w:rPr>
            </w:pPr>
            <w:r w:rsidRPr="00184AA9">
              <w:rPr>
                <w:rFonts w:cs="Arial"/>
                <w:sz w:val="20"/>
                <w:szCs w:val="20"/>
              </w:rPr>
              <w:t>Q1</w:t>
            </w:r>
          </w:p>
        </w:tc>
        <w:tc>
          <w:tcPr>
            <w:tcW w:w="704" w:type="dxa"/>
            <w:gridSpan w:val="2"/>
          </w:tcPr>
          <w:p w14:paraId="1D73E7B3" w14:textId="77777777" w:rsidR="00B34872" w:rsidRPr="00184AA9" w:rsidRDefault="00B34872" w:rsidP="00C81DA8">
            <w:pPr>
              <w:spacing w:before="80" w:after="80"/>
              <w:contextualSpacing/>
              <w:rPr>
                <w:rFonts w:cs="Arial"/>
                <w:sz w:val="20"/>
                <w:szCs w:val="20"/>
              </w:rPr>
            </w:pPr>
            <w:r w:rsidRPr="00184AA9">
              <w:rPr>
                <w:rFonts w:cs="Arial"/>
                <w:sz w:val="20"/>
                <w:szCs w:val="20"/>
              </w:rPr>
              <w:t>Q2</w:t>
            </w:r>
          </w:p>
        </w:tc>
        <w:tc>
          <w:tcPr>
            <w:tcW w:w="618" w:type="dxa"/>
            <w:gridSpan w:val="2"/>
          </w:tcPr>
          <w:p w14:paraId="028C8E5B" w14:textId="77777777" w:rsidR="00B34872" w:rsidRPr="00184AA9" w:rsidRDefault="00B34872" w:rsidP="00C81DA8">
            <w:pPr>
              <w:spacing w:before="80" w:after="80"/>
              <w:contextualSpacing/>
              <w:rPr>
                <w:rFonts w:cs="Arial"/>
                <w:sz w:val="20"/>
                <w:szCs w:val="20"/>
              </w:rPr>
            </w:pPr>
            <w:r w:rsidRPr="00184AA9">
              <w:rPr>
                <w:rFonts w:cs="Arial"/>
                <w:sz w:val="20"/>
                <w:szCs w:val="20"/>
              </w:rPr>
              <w:t>Q3</w:t>
            </w:r>
          </w:p>
        </w:tc>
        <w:tc>
          <w:tcPr>
            <w:tcW w:w="617" w:type="dxa"/>
            <w:gridSpan w:val="2"/>
          </w:tcPr>
          <w:p w14:paraId="653DE1BE" w14:textId="77777777" w:rsidR="00B34872" w:rsidRPr="00184AA9" w:rsidRDefault="00B34872" w:rsidP="00C81DA8">
            <w:pPr>
              <w:spacing w:before="80" w:after="80"/>
              <w:contextualSpacing/>
              <w:rPr>
                <w:rFonts w:cs="Arial"/>
                <w:sz w:val="20"/>
                <w:szCs w:val="20"/>
              </w:rPr>
            </w:pPr>
            <w:r w:rsidRPr="00184AA9">
              <w:rPr>
                <w:rFonts w:cs="Arial"/>
                <w:sz w:val="20"/>
                <w:szCs w:val="20"/>
              </w:rPr>
              <w:t>Q4</w:t>
            </w:r>
          </w:p>
        </w:tc>
      </w:tr>
      <w:tr w:rsidR="00B34872" w:rsidRPr="00184AA9" w14:paraId="4B988681" w14:textId="77777777" w:rsidTr="00723F4A">
        <w:tc>
          <w:tcPr>
            <w:tcW w:w="7385" w:type="dxa"/>
          </w:tcPr>
          <w:p w14:paraId="2AAFF030" w14:textId="455E7B09" w:rsidR="00B34872" w:rsidRPr="00C81DA8" w:rsidRDefault="00B34872" w:rsidP="00C81DA8">
            <w:pPr>
              <w:spacing w:before="80" w:after="80"/>
              <w:rPr>
                <w:sz w:val="20"/>
                <w:szCs w:val="20"/>
              </w:rPr>
            </w:pPr>
            <w:r w:rsidRPr="00C81DA8">
              <w:rPr>
                <w:sz w:val="20"/>
                <w:szCs w:val="20"/>
              </w:rPr>
              <w:t>Develop our service delivery policies to integrate our wholetime and on call availability to achieve our baseline service provision of 14 frontline appliances, making dynamic and intelligence-based decisions to maximise cover and our response standard. We will monitor and evaluate these processes.</w:t>
            </w:r>
          </w:p>
        </w:tc>
        <w:tc>
          <w:tcPr>
            <w:tcW w:w="270" w:type="dxa"/>
            <w:vAlign w:val="center"/>
          </w:tcPr>
          <w:p w14:paraId="63A560D8" w14:textId="585605EC" w:rsidR="00B34872" w:rsidRPr="00184AA9" w:rsidRDefault="00B34872" w:rsidP="00C81DA8">
            <w:pPr>
              <w:spacing w:before="80" w:after="80"/>
              <w:contextualSpacing/>
              <w:rPr>
                <w:rFonts w:cs="Arial"/>
                <w:sz w:val="20"/>
                <w:szCs w:val="20"/>
              </w:rPr>
            </w:pPr>
          </w:p>
        </w:tc>
        <w:tc>
          <w:tcPr>
            <w:tcW w:w="646" w:type="dxa"/>
            <w:gridSpan w:val="3"/>
            <w:shd w:val="clear" w:color="auto" w:fill="92D050"/>
            <w:vAlign w:val="center"/>
          </w:tcPr>
          <w:p w14:paraId="5A81178F"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704" w:type="dxa"/>
            <w:gridSpan w:val="2"/>
            <w:shd w:val="clear" w:color="auto" w:fill="FFC000"/>
            <w:vAlign w:val="center"/>
          </w:tcPr>
          <w:p w14:paraId="2571A1AB" w14:textId="0F97E49B" w:rsidR="00B34872" w:rsidRPr="00184AA9" w:rsidRDefault="004151BA" w:rsidP="00C81DA8">
            <w:pPr>
              <w:spacing w:before="80" w:after="80"/>
              <w:contextualSpacing/>
              <w:jc w:val="center"/>
              <w:rPr>
                <w:rFonts w:cs="Arial"/>
                <w:sz w:val="20"/>
                <w:szCs w:val="20"/>
              </w:rPr>
            </w:pPr>
            <w:r>
              <w:rPr>
                <w:rFonts w:cs="Arial"/>
                <w:sz w:val="20"/>
                <w:szCs w:val="20"/>
              </w:rPr>
              <w:t>A</w:t>
            </w:r>
          </w:p>
        </w:tc>
        <w:tc>
          <w:tcPr>
            <w:tcW w:w="618" w:type="dxa"/>
            <w:gridSpan w:val="2"/>
            <w:shd w:val="clear" w:color="auto" w:fill="92D050"/>
            <w:vAlign w:val="center"/>
          </w:tcPr>
          <w:p w14:paraId="1353D2FF" w14:textId="5EE21158" w:rsidR="00B34872" w:rsidRPr="00184AA9" w:rsidRDefault="4CCD190F" w:rsidP="00C81DA8">
            <w:pPr>
              <w:spacing w:before="80" w:after="80"/>
              <w:contextualSpacing/>
              <w:jc w:val="center"/>
              <w:rPr>
                <w:rFonts w:cs="Arial"/>
                <w:sz w:val="20"/>
                <w:szCs w:val="20"/>
              </w:rPr>
            </w:pPr>
            <w:r w:rsidRPr="371CBDBF">
              <w:rPr>
                <w:rFonts w:cs="Arial"/>
                <w:sz w:val="20"/>
                <w:szCs w:val="20"/>
              </w:rPr>
              <w:t>G</w:t>
            </w:r>
          </w:p>
        </w:tc>
        <w:tc>
          <w:tcPr>
            <w:tcW w:w="617" w:type="dxa"/>
            <w:gridSpan w:val="2"/>
            <w:shd w:val="clear" w:color="auto" w:fill="92D050"/>
            <w:vAlign w:val="center"/>
          </w:tcPr>
          <w:p w14:paraId="11D24B1E" w14:textId="2B5D7F31" w:rsidR="00B34872" w:rsidRPr="00184AA9" w:rsidRDefault="00723F4A" w:rsidP="00C81DA8">
            <w:pPr>
              <w:spacing w:before="80" w:after="80"/>
              <w:contextualSpacing/>
              <w:jc w:val="center"/>
              <w:rPr>
                <w:rFonts w:cs="Arial"/>
                <w:sz w:val="20"/>
                <w:szCs w:val="20"/>
              </w:rPr>
            </w:pPr>
            <w:r>
              <w:rPr>
                <w:rFonts w:cs="Arial"/>
                <w:sz w:val="20"/>
                <w:szCs w:val="20"/>
              </w:rPr>
              <w:t>G</w:t>
            </w:r>
          </w:p>
        </w:tc>
      </w:tr>
      <w:tr w:rsidR="00674EB8" w:rsidRPr="00184AA9" w14:paraId="27996EBF" w14:textId="77777777" w:rsidTr="00674EB8">
        <w:tc>
          <w:tcPr>
            <w:tcW w:w="10240" w:type="dxa"/>
            <w:gridSpan w:val="11"/>
            <w:shd w:val="clear" w:color="auto" w:fill="auto"/>
          </w:tcPr>
          <w:p w14:paraId="702070EF" w14:textId="77777777" w:rsidR="00674EB8" w:rsidRPr="00184AA9" w:rsidRDefault="00674EB8" w:rsidP="00674EB8">
            <w:pPr>
              <w:rPr>
                <w:rFonts w:cs="Arial"/>
                <w:sz w:val="20"/>
                <w:szCs w:val="20"/>
              </w:rPr>
            </w:pPr>
          </w:p>
        </w:tc>
      </w:tr>
    </w:tbl>
    <w:p w14:paraId="443A5AD8" w14:textId="77777777" w:rsidR="00BC0D11" w:rsidRPr="00184AA9" w:rsidRDefault="00BC0D11">
      <w:pPr>
        <w:rPr>
          <w:rFonts w:ascii="Arial" w:eastAsia="Calibri" w:hAnsi="Arial" w:cs="Times New Roman"/>
          <w:color w:val="595959"/>
        </w:rPr>
      </w:pPr>
      <w:r w:rsidRPr="00184AA9">
        <w:rPr>
          <w:rFonts w:ascii="Arial" w:eastAsia="Calibri" w:hAnsi="Arial" w:cs="Times New Roman"/>
          <w:color w:val="595959"/>
        </w:rPr>
        <w:br w:type="page"/>
      </w:r>
    </w:p>
    <w:p w14:paraId="0DBBF8EC" w14:textId="0DAD5EF8" w:rsidR="00D43928" w:rsidRPr="00787A5B" w:rsidRDefault="00F42B2A" w:rsidP="00D43928">
      <w:pPr>
        <w:keepNext/>
        <w:keepLines/>
        <w:spacing w:after="0" w:line="240" w:lineRule="auto"/>
        <w:outlineLvl w:val="1"/>
        <w:rPr>
          <w:rFonts w:ascii="Arial" w:eastAsia="MS Gothic" w:hAnsi="Arial" w:cs="Arial"/>
          <w:b/>
          <w:sz w:val="28"/>
          <w:szCs w:val="26"/>
        </w:rPr>
      </w:pPr>
      <w:bookmarkStart w:id="57" w:name="_Toc160716413"/>
      <w:bookmarkStart w:id="58" w:name="_Toc54191730"/>
      <w:bookmarkStart w:id="59" w:name="_Toc56603344"/>
      <w:bookmarkStart w:id="60" w:name="_Toc56680475"/>
      <w:bookmarkStart w:id="61" w:name="_Toc56680577"/>
      <w:bookmarkStart w:id="62" w:name="_Toc61875256"/>
      <w:bookmarkStart w:id="63" w:name="_Toc65222677"/>
      <w:bookmarkStart w:id="64" w:name="_Toc97220065"/>
      <w:bookmarkStart w:id="65" w:name="_Toc99447368"/>
      <w:bookmarkStart w:id="66" w:name="_Toc105506923"/>
      <w:bookmarkStart w:id="67" w:name="_Toc119915272"/>
      <w:bookmarkStart w:id="68" w:name="_Toc119915337"/>
      <w:bookmarkStart w:id="69" w:name="_Toc120624435"/>
      <w:bookmarkStart w:id="70" w:name="_Toc121909059"/>
      <w:bookmarkStart w:id="71" w:name="_Toc127262793"/>
      <w:bookmarkStart w:id="72" w:name="_Toc128734802"/>
      <w:bookmarkStart w:id="73" w:name="_Toc129260392"/>
      <w:r>
        <w:rPr>
          <w:rFonts w:ascii="Arial" w:eastAsia="MS Gothic" w:hAnsi="Arial" w:cs="Arial"/>
          <w:b/>
          <w:sz w:val="28"/>
          <w:szCs w:val="26"/>
        </w:rPr>
        <w:lastRenderedPageBreak/>
        <w:t>RBFRS Development Programme</w:t>
      </w:r>
      <w:bookmarkEnd w:id="57"/>
      <w:r>
        <w:rPr>
          <w:rFonts w:ascii="Arial" w:eastAsia="MS Gothic" w:hAnsi="Arial" w:cs="Arial"/>
          <w:b/>
          <w:sz w:val="28"/>
          <w:szCs w:val="26"/>
        </w:rPr>
        <w:t xml:space="preserve"> </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493126" w14:textId="5064D300" w:rsidR="00D43928" w:rsidRPr="00787A5B" w:rsidRDefault="00D43928" w:rsidP="00D43928">
      <w:pPr>
        <w:spacing w:after="200" w:line="240" w:lineRule="auto"/>
        <w:rPr>
          <w:rFonts w:ascii="Arial" w:eastAsia="Calibri" w:hAnsi="Arial" w:cs="Times New Roman"/>
          <w:color w:val="595959"/>
        </w:rPr>
      </w:pPr>
    </w:p>
    <w:p w14:paraId="591F7369" w14:textId="64DE03DB" w:rsidR="023ECCE5" w:rsidRPr="00CC0EB7" w:rsidRDefault="023ECCE5" w:rsidP="2306D5D8">
      <w:pPr>
        <w:spacing w:after="0"/>
        <w:rPr>
          <w:rFonts w:ascii="Arial" w:eastAsia="Calibri" w:hAnsi="Arial" w:cs="Times New Roman"/>
          <w:szCs w:val="32"/>
        </w:rPr>
      </w:pPr>
      <w:r w:rsidRPr="00CC0EB7">
        <w:rPr>
          <w:rFonts w:ascii="Arial" w:eastAsia="Calibri" w:hAnsi="Arial" w:cs="Times New Roman"/>
          <w:szCs w:val="32"/>
        </w:rPr>
        <w:t>The services annual plan has been written and confirmed and will go to the Fire Authority for approval in April. Following extensive internal consultation, our People Strategy has been agreed with SLT and it is planned for this to be published. Work has started on an effectiveness review of our decision making governance to inform our future programme management structure. An evaluation was completed on the effectiveness of our staff stakeholder group with the results of the survey to staff involved being reviewed for improvements. The next session is being planned for Q1. Our talent management pilot is underway with various training for those involved on coaching and PDRs underway. Drop in sessions have taken place on PDRs to support the upcoming PDR process. Our staff survey closed at the end of January and the results issued at the end of Q4 via a portal. All the results and comments are being reviewed which will support our approach and next steps. The results will be published for all staff to see. Preparation is underway for the upcoming HMICFRS inspection due to start in Q2 and we have published externally our actions related to the values and culture recommendations from HMICFRS.</w:t>
      </w:r>
    </w:p>
    <w:p w14:paraId="1826E61E" w14:textId="7347A965" w:rsidR="2306D5D8" w:rsidRPr="00CC0EB7" w:rsidRDefault="2306D5D8" w:rsidP="2306D5D8">
      <w:pPr>
        <w:spacing w:after="0"/>
        <w:rPr>
          <w:rFonts w:ascii="Arial" w:eastAsia="Calibri" w:hAnsi="Arial" w:cs="Times New Roman"/>
          <w:szCs w:val="32"/>
        </w:rPr>
      </w:pPr>
    </w:p>
    <w:p w14:paraId="46CD2849" w14:textId="61CBB758" w:rsidR="0091666C" w:rsidRPr="00CC0EB7" w:rsidRDefault="0091666C" w:rsidP="00D43928">
      <w:pPr>
        <w:spacing w:after="200" w:line="276" w:lineRule="auto"/>
        <w:rPr>
          <w:rFonts w:ascii="Arial" w:eastAsia="Calibri" w:hAnsi="Arial" w:cs="Times New Roman"/>
          <w:szCs w:val="32"/>
        </w:rPr>
      </w:pPr>
    </w:p>
    <w:p w14:paraId="26B0CB41" w14:textId="77777777" w:rsidR="0091666C" w:rsidRPr="00F42B2A" w:rsidRDefault="0091666C" w:rsidP="00D43928">
      <w:pPr>
        <w:spacing w:after="200" w:line="276" w:lineRule="auto"/>
        <w:rPr>
          <w:rFonts w:ascii="Arial" w:eastAsia="Calibri" w:hAnsi="Arial" w:cs="Times New Roman"/>
        </w:rPr>
      </w:pPr>
    </w:p>
    <w:p w14:paraId="7175C11A" w14:textId="77777777" w:rsidR="00D43928" w:rsidRPr="00787A5B" w:rsidRDefault="00D43928" w:rsidP="00D43928">
      <w:pPr>
        <w:spacing w:after="200" w:line="360" w:lineRule="auto"/>
        <w:rPr>
          <w:rFonts w:ascii="Arial" w:eastAsia="Calibri" w:hAnsi="Arial" w:cs="Times New Roman"/>
          <w:color w:val="595959"/>
        </w:rPr>
      </w:pPr>
    </w:p>
    <w:p w14:paraId="4D7E02F2" w14:textId="77777777" w:rsidR="00D43928" w:rsidRPr="009A245B" w:rsidRDefault="00D43928" w:rsidP="00D43928">
      <w:pPr>
        <w:spacing w:after="200" w:line="276" w:lineRule="auto"/>
        <w:rPr>
          <w:rFonts w:ascii="Arial" w:eastAsia="Calibri" w:hAnsi="Arial" w:cs="Times New Roman"/>
          <w:b/>
          <w:bCs/>
          <w:sz w:val="28"/>
          <w:szCs w:val="32"/>
          <w:highlight w:val="yellow"/>
        </w:rPr>
      </w:pPr>
      <w:r w:rsidRPr="009A245B">
        <w:rPr>
          <w:rFonts w:ascii="Arial" w:eastAsia="Calibri" w:hAnsi="Arial" w:cs="Times New Roman"/>
          <w:b/>
          <w:bCs/>
          <w:sz w:val="28"/>
          <w:szCs w:val="32"/>
          <w:highlight w:val="yellow"/>
        </w:rPr>
        <w:br w:type="page"/>
      </w:r>
    </w:p>
    <w:p w14:paraId="7643EB88" w14:textId="77777777" w:rsidR="00D43928" w:rsidRPr="00787A5B" w:rsidRDefault="00D43928" w:rsidP="00D43928">
      <w:pPr>
        <w:spacing w:after="0" w:line="240" w:lineRule="auto"/>
        <w:rPr>
          <w:rFonts w:ascii="Arial" w:eastAsia="Calibri" w:hAnsi="Arial" w:cs="Times New Roman"/>
          <w:b/>
          <w:bCs/>
          <w:sz w:val="28"/>
          <w:szCs w:val="32"/>
        </w:rPr>
      </w:pPr>
      <w:r w:rsidRPr="00787A5B">
        <w:rPr>
          <w:rFonts w:ascii="Arial" w:eastAsia="Calibri" w:hAnsi="Arial" w:cs="Times New Roman"/>
          <w:b/>
          <w:bCs/>
          <w:sz w:val="28"/>
          <w:szCs w:val="32"/>
        </w:rPr>
        <w:lastRenderedPageBreak/>
        <w:t>Strategic Asset Investment Framework</w:t>
      </w:r>
    </w:p>
    <w:p w14:paraId="26AFB6A5" w14:textId="677CBE2F" w:rsidR="00D43928" w:rsidRPr="00787A5B" w:rsidRDefault="00D43928" w:rsidP="00D43928">
      <w:pPr>
        <w:spacing w:after="0" w:line="240" w:lineRule="auto"/>
        <w:rPr>
          <w:rFonts w:ascii="Arial" w:eastAsia="Calibri" w:hAnsi="Arial" w:cs="Times New Roman"/>
        </w:rPr>
      </w:pPr>
      <w:r w:rsidRPr="1A26414A">
        <w:rPr>
          <w:rFonts w:ascii="Arial" w:eastAsia="Calibri" w:hAnsi="Arial" w:cs="Times New Roman"/>
        </w:rPr>
        <w:t xml:space="preserve">The Strategic Asset Investment Framework sets out how we will maintain and renew the vital capital assets necessary to support our services. Our capital assets include our fire stations and HQ, fleet and equipment and our ICT systems. All together, they represent a major capital investment. </w:t>
      </w:r>
    </w:p>
    <w:p w14:paraId="3A09F540" w14:textId="77777777" w:rsidR="007B3B7D" w:rsidRDefault="007B3B7D" w:rsidP="00D43928">
      <w:pPr>
        <w:spacing w:after="0" w:line="240" w:lineRule="auto"/>
        <w:rPr>
          <w:rFonts w:ascii="Arial" w:eastAsia="Calibri" w:hAnsi="Arial" w:cs="Times New Roman"/>
        </w:rPr>
      </w:pPr>
    </w:p>
    <w:p w14:paraId="3DFEA3B2" w14:textId="77777777" w:rsidR="00D43928" w:rsidRPr="009A245B" w:rsidRDefault="00D43928" w:rsidP="00D43928">
      <w:pPr>
        <w:spacing w:after="0" w:line="240" w:lineRule="auto"/>
        <w:rPr>
          <w:rFonts w:ascii="Arial" w:eastAsia="Calibri" w:hAnsi="Arial" w:cs="Times New Roman"/>
          <w:color w:val="595959"/>
          <w:highlight w:val="yellow"/>
        </w:rPr>
      </w:pPr>
    </w:p>
    <w:tbl>
      <w:tblPr>
        <w:tblStyle w:val="TableGrid211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1C910777" w14:textId="77777777" w:rsidTr="15D3AB4A">
        <w:trPr>
          <w:trHeight w:val="267"/>
        </w:trPr>
        <w:tc>
          <w:tcPr>
            <w:tcW w:w="10207" w:type="dxa"/>
            <w:gridSpan w:val="7"/>
            <w:shd w:val="clear" w:color="auto" w:fill="auto"/>
          </w:tcPr>
          <w:p w14:paraId="6CDAAFA4" w14:textId="77777777" w:rsidR="00D43928" w:rsidRPr="004A4C32" w:rsidRDefault="00D43928" w:rsidP="00D43928">
            <w:pPr>
              <w:rPr>
                <w:rFonts w:eastAsia="Times New Roman" w:cs="Arial"/>
                <w:b/>
                <w:sz w:val="20"/>
                <w:szCs w:val="20"/>
              </w:rPr>
            </w:pPr>
            <w:r w:rsidRPr="004A4C32">
              <w:rPr>
                <w:rFonts w:eastAsia="Times New Roman" w:cs="Arial"/>
                <w:b/>
                <w:sz w:val="20"/>
                <w:szCs w:val="20"/>
              </w:rPr>
              <w:t>Buildings</w:t>
            </w:r>
          </w:p>
        </w:tc>
      </w:tr>
      <w:tr w:rsidR="00D43928" w:rsidRPr="004A4C32" w14:paraId="071C2EF3" w14:textId="77777777" w:rsidTr="15D3AB4A">
        <w:tc>
          <w:tcPr>
            <w:tcW w:w="2836" w:type="dxa"/>
            <w:vMerge w:val="restart"/>
          </w:tcPr>
          <w:p w14:paraId="02D80E77" w14:textId="77777777" w:rsidR="00D43928" w:rsidRPr="004A4C32" w:rsidRDefault="00D43928" w:rsidP="00D43928">
            <w:pPr>
              <w:rPr>
                <w:rFonts w:eastAsia="Times New Roman" w:cs="Arial"/>
                <w:sz w:val="20"/>
                <w:szCs w:val="20"/>
              </w:rPr>
            </w:pPr>
          </w:p>
        </w:tc>
        <w:tc>
          <w:tcPr>
            <w:tcW w:w="1417" w:type="dxa"/>
          </w:tcPr>
          <w:p w14:paraId="35AFA17B" w14:textId="77777777" w:rsidR="00D43928" w:rsidRPr="004A4C32" w:rsidRDefault="00D43928" w:rsidP="00D43928">
            <w:pPr>
              <w:spacing w:before="80" w:after="80"/>
              <w:rPr>
                <w:rFonts w:eastAsia="Times New Roman" w:cs="Arial"/>
                <w:sz w:val="20"/>
                <w:szCs w:val="20"/>
              </w:rPr>
            </w:pPr>
          </w:p>
        </w:tc>
        <w:tc>
          <w:tcPr>
            <w:tcW w:w="5954" w:type="dxa"/>
            <w:gridSpan w:val="5"/>
          </w:tcPr>
          <w:p w14:paraId="2DD2B2A5"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22E131EC" w14:textId="77777777" w:rsidTr="15D3AB4A">
        <w:tc>
          <w:tcPr>
            <w:tcW w:w="2836" w:type="dxa"/>
            <w:vMerge/>
          </w:tcPr>
          <w:p w14:paraId="5F41CCEF" w14:textId="77777777" w:rsidR="00A46AF1" w:rsidRPr="004A4C32" w:rsidRDefault="00A46AF1" w:rsidP="00A46AF1">
            <w:pPr>
              <w:rPr>
                <w:rFonts w:eastAsia="Times New Roman" w:cs="Arial"/>
                <w:sz w:val="20"/>
                <w:szCs w:val="20"/>
              </w:rPr>
            </w:pPr>
          </w:p>
        </w:tc>
        <w:tc>
          <w:tcPr>
            <w:tcW w:w="1417" w:type="dxa"/>
          </w:tcPr>
          <w:p w14:paraId="7A5FD08D"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vAlign w:val="center"/>
          </w:tcPr>
          <w:p w14:paraId="48D0A85C" w14:textId="693E80BA" w:rsidR="00A46AF1" w:rsidRPr="004A4C32" w:rsidRDefault="00F42B2A" w:rsidP="00A46AF1">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tcBorders>
            <w:vAlign w:val="center"/>
          </w:tcPr>
          <w:p w14:paraId="07D7A412"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vAlign w:val="center"/>
          </w:tcPr>
          <w:p w14:paraId="76BE076D"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vAlign w:val="center"/>
          </w:tcPr>
          <w:p w14:paraId="732FC5F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vAlign w:val="center"/>
          </w:tcPr>
          <w:p w14:paraId="0ACAD886"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8A7A12" w:rsidRPr="004A4C32" w14:paraId="7CCB5024" w14:textId="77777777" w:rsidTr="00524919">
        <w:trPr>
          <w:trHeight w:val="225"/>
        </w:trPr>
        <w:tc>
          <w:tcPr>
            <w:tcW w:w="2836" w:type="dxa"/>
            <w:vMerge w:val="restart"/>
          </w:tcPr>
          <w:p w14:paraId="3444E8C7" w14:textId="0E887581" w:rsidR="00A57487" w:rsidRPr="004A4C32" w:rsidRDefault="00A57487" w:rsidP="00A57487">
            <w:pPr>
              <w:spacing w:before="80" w:after="80"/>
            </w:pPr>
            <w:r w:rsidRPr="15D3AB4A">
              <w:rPr>
                <w:rFonts w:eastAsia="Times New Roman" w:cs="Arial"/>
                <w:sz w:val="20"/>
                <w:szCs w:val="20"/>
              </w:rPr>
              <w:t>Estates Development</w:t>
            </w:r>
          </w:p>
        </w:tc>
        <w:tc>
          <w:tcPr>
            <w:tcW w:w="1417" w:type="dxa"/>
            <w:vAlign w:val="center"/>
          </w:tcPr>
          <w:p w14:paraId="52A2DD0E"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4D0735DB"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8A9EF3F"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1A4C11D1" w14:textId="2D28B6F8"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6C663F4A" w14:textId="2D28B6F8"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7F94714B" w14:textId="06A0542A" w:rsidR="00A57487" w:rsidRPr="004A4C32" w:rsidRDefault="00524919"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4EAAF333" w14:textId="77777777" w:rsidTr="00524919">
        <w:trPr>
          <w:trHeight w:val="225"/>
        </w:trPr>
        <w:tc>
          <w:tcPr>
            <w:tcW w:w="2836" w:type="dxa"/>
            <w:vMerge/>
          </w:tcPr>
          <w:p w14:paraId="1ECE65B3" w14:textId="77777777" w:rsidR="00A57487" w:rsidRPr="004A4C32" w:rsidRDefault="00A57487" w:rsidP="00A57487">
            <w:pPr>
              <w:spacing w:before="80" w:after="80"/>
              <w:rPr>
                <w:rFonts w:eastAsia="Times New Roman" w:cs="Arial"/>
                <w:sz w:val="20"/>
                <w:szCs w:val="20"/>
              </w:rPr>
            </w:pPr>
          </w:p>
        </w:tc>
        <w:tc>
          <w:tcPr>
            <w:tcW w:w="1417" w:type="dxa"/>
            <w:vAlign w:val="center"/>
          </w:tcPr>
          <w:p w14:paraId="6F2037CD"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4209A105"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067305E0"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05B519AD" w14:textId="0E0005D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0F48C843" w14:textId="0E0005D7"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09D1BF77" w14:textId="4FC97B9D" w:rsidR="00A57487" w:rsidRPr="004A4C32" w:rsidRDefault="00524919" w:rsidP="00A57487">
            <w:pPr>
              <w:contextualSpacing/>
              <w:jc w:val="center"/>
              <w:rPr>
                <w:rFonts w:eastAsia="Times New Roman" w:cs="Arial"/>
                <w:sz w:val="20"/>
                <w:szCs w:val="20"/>
              </w:rPr>
            </w:pPr>
            <w:r>
              <w:rPr>
                <w:rFonts w:eastAsia="Times New Roman" w:cs="Arial"/>
                <w:sz w:val="20"/>
                <w:szCs w:val="20"/>
              </w:rPr>
              <w:t>G</w:t>
            </w:r>
          </w:p>
        </w:tc>
      </w:tr>
    </w:tbl>
    <w:tbl>
      <w:tblPr>
        <w:tblStyle w:val="TableGrid212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73A79269" w14:textId="77777777" w:rsidTr="15D3AB4A">
        <w:tc>
          <w:tcPr>
            <w:tcW w:w="10207" w:type="dxa"/>
            <w:gridSpan w:val="7"/>
          </w:tcPr>
          <w:p w14:paraId="0F40C37F" w14:textId="77777777" w:rsidR="00D43928" w:rsidRPr="004A4C32" w:rsidRDefault="00D43928" w:rsidP="00D43928">
            <w:pPr>
              <w:contextualSpacing/>
              <w:rPr>
                <w:rFonts w:eastAsia="Times New Roman" w:cs="Arial"/>
                <w:b/>
                <w:sz w:val="20"/>
                <w:szCs w:val="20"/>
              </w:rPr>
            </w:pPr>
            <w:r w:rsidRPr="004A4C32">
              <w:rPr>
                <w:rFonts w:eastAsia="Times New Roman" w:cs="Arial"/>
                <w:b/>
                <w:sz w:val="20"/>
                <w:szCs w:val="20"/>
              </w:rPr>
              <w:t>Fleet and Equipment</w:t>
            </w:r>
          </w:p>
          <w:p w14:paraId="42989C0E" w14:textId="77777777" w:rsidR="00D43928" w:rsidRPr="004A4C32" w:rsidRDefault="00D43928" w:rsidP="00D43928">
            <w:pPr>
              <w:contextualSpacing/>
              <w:rPr>
                <w:rFonts w:eastAsia="Times New Roman" w:cs="Arial"/>
                <w:b/>
                <w:sz w:val="20"/>
                <w:szCs w:val="20"/>
              </w:rPr>
            </w:pPr>
          </w:p>
        </w:tc>
      </w:tr>
      <w:tr w:rsidR="00D43928" w:rsidRPr="004A4C32" w14:paraId="249B3454" w14:textId="77777777" w:rsidTr="15D3AB4A">
        <w:tc>
          <w:tcPr>
            <w:tcW w:w="2836" w:type="dxa"/>
            <w:vMerge w:val="restart"/>
          </w:tcPr>
          <w:p w14:paraId="7EA8B15D" w14:textId="77777777" w:rsidR="00D43928" w:rsidRPr="004A4C32" w:rsidRDefault="00D43928" w:rsidP="00D43928">
            <w:pPr>
              <w:rPr>
                <w:rFonts w:eastAsia="Times New Roman" w:cs="Arial"/>
                <w:sz w:val="20"/>
                <w:szCs w:val="20"/>
              </w:rPr>
            </w:pPr>
          </w:p>
        </w:tc>
        <w:tc>
          <w:tcPr>
            <w:tcW w:w="1417" w:type="dxa"/>
          </w:tcPr>
          <w:p w14:paraId="28A93A4B" w14:textId="77777777" w:rsidR="00D43928" w:rsidRPr="004A4C32" w:rsidRDefault="00D43928" w:rsidP="00D43928">
            <w:pPr>
              <w:spacing w:before="80" w:after="80"/>
              <w:rPr>
                <w:rFonts w:eastAsia="Times New Roman" w:cs="Arial"/>
                <w:sz w:val="20"/>
                <w:szCs w:val="20"/>
              </w:rPr>
            </w:pPr>
          </w:p>
        </w:tc>
        <w:tc>
          <w:tcPr>
            <w:tcW w:w="5954" w:type="dxa"/>
            <w:gridSpan w:val="5"/>
          </w:tcPr>
          <w:p w14:paraId="7F2E0C4F"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75FF0768" w14:textId="77777777" w:rsidTr="15D3AB4A">
        <w:tc>
          <w:tcPr>
            <w:tcW w:w="2836" w:type="dxa"/>
            <w:vMerge/>
          </w:tcPr>
          <w:p w14:paraId="71333748" w14:textId="77777777" w:rsidR="00A46AF1" w:rsidRPr="004A4C32" w:rsidRDefault="00A46AF1" w:rsidP="00A46AF1">
            <w:pPr>
              <w:rPr>
                <w:rFonts w:eastAsia="Times New Roman" w:cs="Arial"/>
                <w:sz w:val="20"/>
                <w:szCs w:val="20"/>
              </w:rPr>
            </w:pPr>
          </w:p>
        </w:tc>
        <w:tc>
          <w:tcPr>
            <w:tcW w:w="1417" w:type="dxa"/>
          </w:tcPr>
          <w:p w14:paraId="54DCAAE8"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tcPr>
          <w:p w14:paraId="309579E6" w14:textId="2CA30850" w:rsidR="00A46AF1" w:rsidRPr="004A4C32" w:rsidRDefault="00F42B2A" w:rsidP="00A46AF1">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bottom w:val="single" w:sz="4" w:space="0" w:color="auto"/>
            </w:tcBorders>
          </w:tcPr>
          <w:p w14:paraId="71722A71"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43D3329A"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18491A0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477887D0"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CE0735" w:rsidRPr="004A4C32" w14:paraId="10B7C5C6" w14:textId="77777777" w:rsidTr="00F26742">
        <w:trPr>
          <w:trHeight w:val="372"/>
        </w:trPr>
        <w:tc>
          <w:tcPr>
            <w:tcW w:w="2836" w:type="dxa"/>
            <w:vMerge w:val="restart"/>
          </w:tcPr>
          <w:p w14:paraId="53CC209C"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Fleet: Special Appliances</w:t>
            </w:r>
          </w:p>
        </w:tc>
        <w:tc>
          <w:tcPr>
            <w:tcW w:w="1417" w:type="dxa"/>
          </w:tcPr>
          <w:p w14:paraId="590BD604"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61E2D06" w14:textId="570A1C40" w:rsidR="00A57487" w:rsidRPr="004A4C32" w:rsidRDefault="00A57487" w:rsidP="00A57487">
            <w:pPr>
              <w:contextualSpacing/>
              <w:jc w:val="center"/>
              <w:rPr>
                <w:rFonts w:eastAsia="Times New Roman" w:cs="Arial"/>
                <w:sz w:val="20"/>
                <w:szCs w:val="20"/>
              </w:rPr>
            </w:pPr>
            <w:r>
              <w:rPr>
                <w:rFonts w:eastAsia="Times New Roman" w:cs="Arial"/>
                <w:sz w:val="20"/>
                <w:szCs w:val="20"/>
              </w:rPr>
              <w:t>G</w:t>
            </w:r>
          </w:p>
        </w:tc>
        <w:tc>
          <w:tcPr>
            <w:tcW w:w="1240" w:type="dxa"/>
            <w:tcBorders>
              <w:right w:val="single" w:sz="4" w:space="0" w:color="auto"/>
            </w:tcBorders>
            <w:shd w:val="clear" w:color="auto" w:fill="92D050"/>
            <w:vAlign w:val="center"/>
          </w:tcPr>
          <w:p w14:paraId="3EB2034A" w14:textId="09087AF2" w:rsidR="00A57487" w:rsidRPr="004A4C32" w:rsidRDefault="00A57487" w:rsidP="00A57487">
            <w:pPr>
              <w:contextualSpacing/>
              <w:jc w:val="center"/>
              <w:rPr>
                <w:rFonts w:eastAsia="Times New Roman" w:cs="Arial"/>
                <w:sz w:val="20"/>
                <w:szCs w:val="20"/>
              </w:rPr>
            </w:pPr>
            <w:r>
              <w:rPr>
                <w:rFonts w:eastAsia="Times New Roman" w:cs="Arial"/>
                <w:sz w:val="20"/>
                <w:szCs w:val="20"/>
              </w:rPr>
              <w:t>G</w:t>
            </w:r>
          </w:p>
        </w:tc>
        <w:tc>
          <w:tcPr>
            <w:tcW w:w="1241" w:type="dxa"/>
            <w:tcBorders>
              <w:left w:val="single" w:sz="4" w:space="0" w:color="auto"/>
            </w:tcBorders>
            <w:shd w:val="clear" w:color="auto" w:fill="92D050"/>
            <w:vAlign w:val="center"/>
          </w:tcPr>
          <w:p w14:paraId="4E350BFE" w14:textId="6B5C4A42"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4E39ADB1" w14:textId="6B5C4A42"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51DFC5E5" w14:textId="2CA8FD61" w:rsidR="00A57487" w:rsidRPr="004A4C32" w:rsidRDefault="00F26742" w:rsidP="00A57487">
            <w:pPr>
              <w:contextualSpacing/>
              <w:jc w:val="center"/>
              <w:rPr>
                <w:rFonts w:eastAsia="Times New Roman" w:cs="Arial"/>
                <w:sz w:val="20"/>
                <w:szCs w:val="20"/>
              </w:rPr>
            </w:pPr>
            <w:r>
              <w:rPr>
                <w:rFonts w:eastAsia="Times New Roman" w:cs="Arial"/>
                <w:sz w:val="20"/>
                <w:szCs w:val="20"/>
              </w:rPr>
              <w:t>G</w:t>
            </w:r>
          </w:p>
        </w:tc>
      </w:tr>
      <w:tr w:rsidR="00CE0735" w:rsidRPr="004A4C32" w14:paraId="7699BA14" w14:textId="77777777" w:rsidTr="00F26742">
        <w:trPr>
          <w:trHeight w:val="371"/>
        </w:trPr>
        <w:tc>
          <w:tcPr>
            <w:tcW w:w="2836" w:type="dxa"/>
            <w:vMerge/>
          </w:tcPr>
          <w:p w14:paraId="752AFFC3" w14:textId="77777777" w:rsidR="00A57487" w:rsidRPr="004A4C32" w:rsidRDefault="00A57487" w:rsidP="00A57487">
            <w:pPr>
              <w:spacing w:before="80" w:after="80"/>
              <w:rPr>
                <w:rFonts w:eastAsia="Times New Roman" w:cs="Arial"/>
                <w:sz w:val="20"/>
                <w:szCs w:val="20"/>
              </w:rPr>
            </w:pPr>
          </w:p>
        </w:tc>
        <w:tc>
          <w:tcPr>
            <w:tcW w:w="1417" w:type="dxa"/>
          </w:tcPr>
          <w:p w14:paraId="0DA2DCF2"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02E231"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5AC4711"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4D2F4C23" w14:textId="4E99B266"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19290621" w14:textId="4E99B266"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5C9FB96F" w14:textId="6A0D3A3E" w:rsidR="00A57487" w:rsidRPr="004A4C32" w:rsidRDefault="00F26742" w:rsidP="00A57487">
            <w:pPr>
              <w:contextualSpacing/>
              <w:jc w:val="center"/>
              <w:rPr>
                <w:rFonts w:eastAsia="Times New Roman" w:cs="Arial"/>
                <w:sz w:val="20"/>
                <w:szCs w:val="20"/>
              </w:rPr>
            </w:pPr>
            <w:r>
              <w:rPr>
                <w:rFonts w:eastAsia="Times New Roman" w:cs="Arial"/>
                <w:sz w:val="20"/>
                <w:szCs w:val="20"/>
              </w:rPr>
              <w:t>G</w:t>
            </w:r>
          </w:p>
        </w:tc>
      </w:tr>
      <w:tr w:rsidR="00CE0735" w:rsidRPr="004A4C32" w14:paraId="0F34E21C" w14:textId="77777777" w:rsidTr="00F26742">
        <w:trPr>
          <w:trHeight w:val="372"/>
        </w:trPr>
        <w:tc>
          <w:tcPr>
            <w:tcW w:w="2836" w:type="dxa"/>
            <w:vMerge w:val="restart"/>
          </w:tcPr>
          <w:p w14:paraId="02847A8B"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Fleet: Other Ancillary Vehicles</w:t>
            </w:r>
          </w:p>
        </w:tc>
        <w:tc>
          <w:tcPr>
            <w:tcW w:w="1417" w:type="dxa"/>
          </w:tcPr>
          <w:p w14:paraId="2F5DE1EA"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B0A96C"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776075CA"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4A93B341" w14:textId="520F200B"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560D9F51" w14:textId="520F200B"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726E5EB9" w14:textId="51C33D34" w:rsidR="00A57487" w:rsidRPr="004A4C32" w:rsidRDefault="00F26742" w:rsidP="00A57487">
            <w:pPr>
              <w:contextualSpacing/>
              <w:jc w:val="center"/>
              <w:rPr>
                <w:rFonts w:eastAsia="Times New Roman" w:cs="Arial"/>
                <w:sz w:val="20"/>
                <w:szCs w:val="20"/>
              </w:rPr>
            </w:pPr>
            <w:r>
              <w:rPr>
                <w:rFonts w:eastAsia="Times New Roman" w:cs="Arial"/>
                <w:sz w:val="20"/>
                <w:szCs w:val="20"/>
              </w:rPr>
              <w:t>G</w:t>
            </w:r>
          </w:p>
        </w:tc>
      </w:tr>
      <w:tr w:rsidR="00CE0735" w:rsidRPr="004A4C32" w14:paraId="463960FE" w14:textId="77777777" w:rsidTr="00F26742">
        <w:trPr>
          <w:trHeight w:val="371"/>
        </w:trPr>
        <w:tc>
          <w:tcPr>
            <w:tcW w:w="2836" w:type="dxa"/>
            <w:vMerge/>
          </w:tcPr>
          <w:p w14:paraId="7AD30C3B" w14:textId="77777777" w:rsidR="00A57487" w:rsidRPr="004A4C32" w:rsidRDefault="00A57487" w:rsidP="00A57487">
            <w:pPr>
              <w:spacing w:before="80" w:after="80"/>
              <w:rPr>
                <w:rFonts w:eastAsia="Times New Roman" w:cs="Arial"/>
                <w:sz w:val="20"/>
                <w:szCs w:val="20"/>
              </w:rPr>
            </w:pPr>
          </w:p>
        </w:tc>
        <w:tc>
          <w:tcPr>
            <w:tcW w:w="1417" w:type="dxa"/>
          </w:tcPr>
          <w:p w14:paraId="0D893F41"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54C51FD"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3BF24BA6"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594CF8FE" w14:textId="294D1614"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02C0926D" w14:textId="294D1614"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0642A826" w14:textId="4A0FDFC9" w:rsidR="00A57487" w:rsidRPr="004A4C32" w:rsidRDefault="00F26742" w:rsidP="00A57487">
            <w:pPr>
              <w:contextualSpacing/>
              <w:jc w:val="center"/>
              <w:rPr>
                <w:rFonts w:eastAsia="Times New Roman" w:cs="Arial"/>
                <w:sz w:val="20"/>
                <w:szCs w:val="20"/>
              </w:rPr>
            </w:pPr>
            <w:r>
              <w:rPr>
                <w:rFonts w:eastAsia="Times New Roman" w:cs="Arial"/>
                <w:sz w:val="20"/>
                <w:szCs w:val="20"/>
              </w:rPr>
              <w:t>G</w:t>
            </w:r>
          </w:p>
        </w:tc>
      </w:tr>
      <w:tr w:rsidR="00CE0735" w:rsidRPr="004A4C32" w14:paraId="26E207DD" w14:textId="77777777" w:rsidTr="00421A78">
        <w:trPr>
          <w:trHeight w:val="225"/>
        </w:trPr>
        <w:tc>
          <w:tcPr>
            <w:tcW w:w="2836" w:type="dxa"/>
            <w:vMerge w:val="restart"/>
          </w:tcPr>
          <w:p w14:paraId="224ACA0A"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Equipment</w:t>
            </w:r>
          </w:p>
        </w:tc>
        <w:tc>
          <w:tcPr>
            <w:tcW w:w="1417" w:type="dxa"/>
          </w:tcPr>
          <w:p w14:paraId="2A35AC57"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68213CC0"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E2485F6"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3A342401" w14:textId="6D9C3F1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6B16F971" w14:textId="6D9C3F17"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6B5494EC" w14:textId="18DCE0BE" w:rsidR="00A57487" w:rsidRPr="004A4C32" w:rsidRDefault="00421A78" w:rsidP="00A57487">
            <w:pPr>
              <w:contextualSpacing/>
              <w:jc w:val="center"/>
              <w:rPr>
                <w:rFonts w:eastAsia="Times New Roman" w:cs="Arial"/>
                <w:sz w:val="20"/>
                <w:szCs w:val="20"/>
              </w:rPr>
            </w:pPr>
            <w:r>
              <w:rPr>
                <w:rFonts w:eastAsia="Times New Roman" w:cs="Arial"/>
                <w:sz w:val="20"/>
                <w:szCs w:val="20"/>
              </w:rPr>
              <w:t>G</w:t>
            </w:r>
          </w:p>
        </w:tc>
      </w:tr>
      <w:tr w:rsidR="00CE0735" w:rsidRPr="004A4C32" w14:paraId="42090F4A" w14:textId="77777777" w:rsidTr="00421A78">
        <w:trPr>
          <w:trHeight w:val="225"/>
        </w:trPr>
        <w:tc>
          <w:tcPr>
            <w:tcW w:w="2836" w:type="dxa"/>
            <w:vMerge/>
          </w:tcPr>
          <w:p w14:paraId="485472F1" w14:textId="77777777" w:rsidR="00A57487" w:rsidRPr="004A4C32" w:rsidRDefault="00A57487" w:rsidP="00A57487">
            <w:pPr>
              <w:spacing w:before="80" w:after="80"/>
              <w:rPr>
                <w:rFonts w:eastAsia="Times New Roman" w:cs="Arial"/>
                <w:sz w:val="20"/>
                <w:szCs w:val="20"/>
              </w:rPr>
            </w:pPr>
          </w:p>
        </w:tc>
        <w:tc>
          <w:tcPr>
            <w:tcW w:w="1417" w:type="dxa"/>
          </w:tcPr>
          <w:p w14:paraId="6ACA503B"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E74C89D"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11411F81"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0A626412" w14:textId="1E2D42FA"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4CC1B91C" w14:textId="1E2D42FA"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1E4E6F1B" w14:textId="6CA6A5BB" w:rsidR="00A57487" w:rsidRPr="004A4C32" w:rsidRDefault="00421A78" w:rsidP="00A57487">
            <w:pPr>
              <w:contextualSpacing/>
              <w:jc w:val="center"/>
              <w:rPr>
                <w:rFonts w:eastAsia="Times New Roman" w:cs="Arial"/>
                <w:sz w:val="20"/>
                <w:szCs w:val="20"/>
              </w:rPr>
            </w:pPr>
            <w:r>
              <w:rPr>
                <w:rFonts w:eastAsia="Times New Roman" w:cs="Arial"/>
                <w:sz w:val="20"/>
                <w:szCs w:val="20"/>
              </w:rPr>
              <w:t>G</w:t>
            </w:r>
          </w:p>
        </w:tc>
      </w:tr>
    </w:tbl>
    <w:tbl>
      <w:tblPr>
        <w:tblStyle w:val="TableGrid213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37EA4191" w14:textId="77777777" w:rsidTr="00D43928">
        <w:trPr>
          <w:trHeight w:val="267"/>
          <w:tblHeader/>
        </w:trPr>
        <w:tc>
          <w:tcPr>
            <w:tcW w:w="10207" w:type="dxa"/>
            <w:gridSpan w:val="7"/>
          </w:tcPr>
          <w:p w14:paraId="709C515D" w14:textId="77777777" w:rsidR="00D43928" w:rsidRPr="004A4C32" w:rsidRDefault="00D43928" w:rsidP="00D43928">
            <w:pPr>
              <w:rPr>
                <w:rFonts w:eastAsia="Times New Roman" w:cs="Arial"/>
                <w:b/>
                <w:sz w:val="20"/>
                <w:szCs w:val="20"/>
              </w:rPr>
            </w:pPr>
            <w:r w:rsidRPr="004A4C32">
              <w:rPr>
                <w:rFonts w:eastAsia="Times New Roman" w:cs="Arial"/>
                <w:b/>
                <w:sz w:val="20"/>
                <w:szCs w:val="20"/>
              </w:rPr>
              <w:t>ICT</w:t>
            </w:r>
          </w:p>
        </w:tc>
      </w:tr>
      <w:tr w:rsidR="00D43928" w:rsidRPr="004A4C32" w14:paraId="718C6B79" w14:textId="77777777" w:rsidTr="00D43928">
        <w:tc>
          <w:tcPr>
            <w:tcW w:w="2836" w:type="dxa"/>
            <w:vMerge w:val="restart"/>
          </w:tcPr>
          <w:p w14:paraId="30E216FE" w14:textId="77777777" w:rsidR="00D43928" w:rsidRPr="004A4C32" w:rsidRDefault="00D43928" w:rsidP="00D43928">
            <w:pPr>
              <w:rPr>
                <w:rFonts w:eastAsia="Times New Roman" w:cs="Arial"/>
                <w:sz w:val="20"/>
                <w:szCs w:val="20"/>
              </w:rPr>
            </w:pPr>
          </w:p>
        </w:tc>
        <w:tc>
          <w:tcPr>
            <w:tcW w:w="1417" w:type="dxa"/>
          </w:tcPr>
          <w:p w14:paraId="6C98D467" w14:textId="77777777" w:rsidR="00D43928" w:rsidRPr="004A4C32" w:rsidRDefault="00D43928" w:rsidP="00D43928">
            <w:pPr>
              <w:spacing w:before="80" w:after="80"/>
              <w:rPr>
                <w:rFonts w:eastAsia="Times New Roman" w:cs="Arial"/>
                <w:sz w:val="20"/>
                <w:szCs w:val="20"/>
              </w:rPr>
            </w:pPr>
          </w:p>
        </w:tc>
        <w:tc>
          <w:tcPr>
            <w:tcW w:w="5954" w:type="dxa"/>
            <w:gridSpan w:val="5"/>
          </w:tcPr>
          <w:p w14:paraId="3E197438"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FD7B49" w:rsidRPr="004A4C32" w14:paraId="63F84B80" w14:textId="77777777" w:rsidTr="00D43928">
        <w:tc>
          <w:tcPr>
            <w:tcW w:w="2836" w:type="dxa"/>
            <w:vMerge/>
          </w:tcPr>
          <w:p w14:paraId="3303E6B6" w14:textId="77777777" w:rsidR="00FD7B49" w:rsidRPr="004A4C32" w:rsidRDefault="00FD7B49" w:rsidP="00FD7B49">
            <w:pPr>
              <w:rPr>
                <w:rFonts w:eastAsia="Times New Roman" w:cs="Arial"/>
                <w:sz w:val="20"/>
                <w:szCs w:val="20"/>
              </w:rPr>
            </w:pPr>
          </w:p>
        </w:tc>
        <w:tc>
          <w:tcPr>
            <w:tcW w:w="1417" w:type="dxa"/>
          </w:tcPr>
          <w:p w14:paraId="37B6A15E" w14:textId="77777777" w:rsidR="00FD7B49" w:rsidRPr="004A4C32" w:rsidRDefault="00FD7B49" w:rsidP="00FD7B49">
            <w:pPr>
              <w:spacing w:before="80" w:after="80"/>
              <w:rPr>
                <w:rFonts w:eastAsia="Times New Roman" w:cs="Arial"/>
                <w:sz w:val="20"/>
                <w:szCs w:val="20"/>
              </w:rPr>
            </w:pPr>
          </w:p>
        </w:tc>
        <w:tc>
          <w:tcPr>
            <w:tcW w:w="992" w:type="dxa"/>
            <w:tcBorders>
              <w:right w:val="single" w:sz="12" w:space="0" w:color="auto"/>
            </w:tcBorders>
          </w:tcPr>
          <w:p w14:paraId="74597766" w14:textId="10F95327" w:rsidR="00FD7B49" w:rsidRPr="004A4C32" w:rsidRDefault="00F42B2A" w:rsidP="00FD7B49">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tcBorders>
          </w:tcPr>
          <w:p w14:paraId="2746859C"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57806765"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740B7098"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75EB6E6D"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Q4</w:t>
            </w:r>
          </w:p>
        </w:tc>
      </w:tr>
      <w:tr w:rsidR="008A7A12" w:rsidRPr="004A4C32" w14:paraId="6AA95573" w14:textId="77777777" w:rsidTr="00421A78">
        <w:trPr>
          <w:trHeight w:val="225"/>
        </w:trPr>
        <w:tc>
          <w:tcPr>
            <w:tcW w:w="2836" w:type="dxa"/>
            <w:vMerge w:val="restart"/>
          </w:tcPr>
          <w:p w14:paraId="477549BD"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Hardware</w:t>
            </w:r>
          </w:p>
        </w:tc>
        <w:tc>
          <w:tcPr>
            <w:tcW w:w="1417" w:type="dxa"/>
          </w:tcPr>
          <w:p w14:paraId="799AA223"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C4B07AF" w14:textId="238D3340" w:rsidR="00A57487" w:rsidRPr="004A4C32" w:rsidRDefault="00A57487" w:rsidP="00A57487">
            <w:pPr>
              <w:contextualSpacing/>
              <w:jc w:val="center"/>
              <w:rPr>
                <w:rFonts w:eastAsia="Times New Roman" w:cs="Arial"/>
                <w:sz w:val="20"/>
                <w:szCs w:val="20"/>
              </w:rPr>
            </w:pPr>
            <w:r>
              <w:rPr>
                <w:rFonts w:eastAsia="Times New Roman" w:cs="Arial"/>
                <w:sz w:val="20"/>
                <w:szCs w:val="20"/>
              </w:rPr>
              <w:t>G</w:t>
            </w:r>
          </w:p>
        </w:tc>
        <w:tc>
          <w:tcPr>
            <w:tcW w:w="1240" w:type="dxa"/>
            <w:tcBorders>
              <w:left w:val="single" w:sz="12" w:space="0" w:color="auto"/>
            </w:tcBorders>
            <w:shd w:val="clear" w:color="auto" w:fill="92D050"/>
            <w:vAlign w:val="center"/>
          </w:tcPr>
          <w:p w14:paraId="25729EDD"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9455968" w14:textId="7E1E38AE"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0815C108" w14:textId="7E1E38AE"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FFC000"/>
            <w:vAlign w:val="center"/>
          </w:tcPr>
          <w:p w14:paraId="3A5504E3" w14:textId="28BFD512" w:rsidR="00A57487" w:rsidRPr="004A4C32" w:rsidRDefault="00421A78" w:rsidP="00A57487">
            <w:pPr>
              <w:contextualSpacing/>
              <w:jc w:val="center"/>
              <w:rPr>
                <w:rFonts w:eastAsia="Times New Roman" w:cs="Arial"/>
                <w:sz w:val="20"/>
                <w:szCs w:val="20"/>
              </w:rPr>
            </w:pPr>
            <w:r>
              <w:rPr>
                <w:rFonts w:eastAsia="Times New Roman" w:cs="Arial"/>
                <w:sz w:val="20"/>
                <w:szCs w:val="20"/>
              </w:rPr>
              <w:t>A</w:t>
            </w:r>
          </w:p>
        </w:tc>
      </w:tr>
      <w:tr w:rsidR="008A7A12" w:rsidRPr="004A4C32" w14:paraId="36BB64E6" w14:textId="77777777" w:rsidTr="00421A78">
        <w:trPr>
          <w:trHeight w:val="225"/>
        </w:trPr>
        <w:tc>
          <w:tcPr>
            <w:tcW w:w="2836" w:type="dxa"/>
            <w:vMerge/>
          </w:tcPr>
          <w:p w14:paraId="7D400693" w14:textId="77777777" w:rsidR="00A57487" w:rsidRPr="004A4C32" w:rsidRDefault="00A57487" w:rsidP="00A57487">
            <w:pPr>
              <w:spacing w:before="80" w:after="80"/>
              <w:rPr>
                <w:rFonts w:eastAsia="Times New Roman" w:cs="Arial"/>
                <w:sz w:val="20"/>
                <w:szCs w:val="20"/>
              </w:rPr>
            </w:pPr>
          </w:p>
        </w:tc>
        <w:tc>
          <w:tcPr>
            <w:tcW w:w="1417" w:type="dxa"/>
          </w:tcPr>
          <w:p w14:paraId="1C492187"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97EFB7"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BD417BF"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029FD32E" w14:textId="68716C03"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07F0DAC6" w14:textId="68716C03"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566D35F2" w14:textId="625DEE80" w:rsidR="00A57487" w:rsidRPr="004A4C32" w:rsidRDefault="00421A78"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203CCE2B" w14:textId="77777777" w:rsidTr="00107AB8">
        <w:trPr>
          <w:trHeight w:val="372"/>
        </w:trPr>
        <w:tc>
          <w:tcPr>
            <w:tcW w:w="2836" w:type="dxa"/>
            <w:vMerge w:val="restart"/>
          </w:tcPr>
          <w:p w14:paraId="4E1A992E"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Software</w:t>
            </w:r>
          </w:p>
        </w:tc>
        <w:tc>
          <w:tcPr>
            <w:tcW w:w="1417" w:type="dxa"/>
          </w:tcPr>
          <w:p w14:paraId="6D735A71"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7D618DFE"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2914DAD"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B5D97D3" w14:textId="752494B0"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1096596A" w14:textId="16A8B848" w:rsidR="00A57487" w:rsidRPr="004A4C32" w:rsidRDefault="0B71FE41" w:rsidP="00A57487">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72F0F03A" w14:textId="3DB80865" w:rsidR="00A57487" w:rsidRPr="004A4C32" w:rsidRDefault="00107AB8"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19349B01" w14:textId="77777777" w:rsidTr="00107AB8">
        <w:trPr>
          <w:trHeight w:val="371"/>
        </w:trPr>
        <w:tc>
          <w:tcPr>
            <w:tcW w:w="2836" w:type="dxa"/>
            <w:vMerge/>
          </w:tcPr>
          <w:p w14:paraId="57BE0D14" w14:textId="77777777" w:rsidR="00A57487" w:rsidRPr="004A4C32" w:rsidRDefault="00A57487" w:rsidP="00A57487">
            <w:pPr>
              <w:spacing w:before="80" w:after="80"/>
              <w:rPr>
                <w:rFonts w:eastAsia="Times New Roman" w:cs="Arial"/>
                <w:sz w:val="20"/>
                <w:szCs w:val="20"/>
              </w:rPr>
            </w:pPr>
          </w:p>
        </w:tc>
        <w:tc>
          <w:tcPr>
            <w:tcW w:w="1417" w:type="dxa"/>
          </w:tcPr>
          <w:p w14:paraId="3108A0B8"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30A6E43"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3234DBC1"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0DF45AB" w14:textId="176915D5"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FFC000"/>
            <w:vAlign w:val="center"/>
          </w:tcPr>
          <w:p w14:paraId="008080B3" w14:textId="4E51990C" w:rsidR="00A57487" w:rsidRPr="004A4C32" w:rsidRDefault="2B1E57C2" w:rsidP="00A57487">
            <w:pPr>
              <w:contextualSpacing/>
              <w:jc w:val="center"/>
              <w:rPr>
                <w:rFonts w:eastAsia="Times New Roman" w:cs="Arial"/>
                <w:sz w:val="20"/>
                <w:szCs w:val="20"/>
              </w:rPr>
            </w:pPr>
            <w:r w:rsidRPr="371CBDBF">
              <w:rPr>
                <w:rFonts w:eastAsia="Times New Roman" w:cs="Arial"/>
                <w:sz w:val="20"/>
                <w:szCs w:val="20"/>
              </w:rPr>
              <w:t>A</w:t>
            </w:r>
          </w:p>
        </w:tc>
        <w:tc>
          <w:tcPr>
            <w:tcW w:w="1241" w:type="dxa"/>
            <w:shd w:val="clear" w:color="auto" w:fill="92D050"/>
            <w:vAlign w:val="center"/>
          </w:tcPr>
          <w:p w14:paraId="5CD602C1" w14:textId="5826DAA4" w:rsidR="00A57487" w:rsidRPr="004A4C32" w:rsidRDefault="00107AB8"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53378321" w14:textId="77777777" w:rsidTr="00107AB8">
        <w:trPr>
          <w:trHeight w:val="372"/>
        </w:trPr>
        <w:tc>
          <w:tcPr>
            <w:tcW w:w="2836" w:type="dxa"/>
            <w:vMerge w:val="restart"/>
          </w:tcPr>
          <w:p w14:paraId="122B4218"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Networks</w:t>
            </w:r>
          </w:p>
        </w:tc>
        <w:tc>
          <w:tcPr>
            <w:tcW w:w="1417" w:type="dxa"/>
          </w:tcPr>
          <w:p w14:paraId="20934632"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4CF8BDD6"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FFC000"/>
            <w:vAlign w:val="center"/>
          </w:tcPr>
          <w:p w14:paraId="7D979421"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A</w:t>
            </w:r>
          </w:p>
        </w:tc>
        <w:tc>
          <w:tcPr>
            <w:tcW w:w="1241" w:type="dxa"/>
            <w:shd w:val="clear" w:color="auto" w:fill="FFC000"/>
            <w:vAlign w:val="center"/>
          </w:tcPr>
          <w:p w14:paraId="3B1AAA94" w14:textId="364A79EB" w:rsidR="00A57487" w:rsidRPr="004A4C32" w:rsidRDefault="00A57487" w:rsidP="00A57487">
            <w:pPr>
              <w:contextualSpacing/>
              <w:jc w:val="center"/>
              <w:rPr>
                <w:rFonts w:eastAsia="Times New Roman" w:cs="Arial"/>
                <w:sz w:val="20"/>
                <w:szCs w:val="20"/>
              </w:rPr>
            </w:pPr>
            <w:r>
              <w:rPr>
                <w:rFonts w:eastAsia="Times New Roman" w:cs="Arial"/>
                <w:sz w:val="20"/>
                <w:szCs w:val="20"/>
              </w:rPr>
              <w:t>A</w:t>
            </w:r>
          </w:p>
        </w:tc>
        <w:tc>
          <w:tcPr>
            <w:tcW w:w="1240" w:type="dxa"/>
            <w:shd w:val="clear" w:color="auto" w:fill="FFC000"/>
            <w:vAlign w:val="center"/>
          </w:tcPr>
          <w:p w14:paraId="7751F1D6" w14:textId="364A79EB"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A</w:t>
            </w:r>
          </w:p>
        </w:tc>
        <w:tc>
          <w:tcPr>
            <w:tcW w:w="1241" w:type="dxa"/>
            <w:shd w:val="clear" w:color="auto" w:fill="FF0000"/>
            <w:vAlign w:val="center"/>
          </w:tcPr>
          <w:p w14:paraId="153CA94C" w14:textId="68DB6E9F" w:rsidR="00A57487" w:rsidRPr="004A4C32" w:rsidRDefault="00107AB8" w:rsidP="00A57487">
            <w:pPr>
              <w:contextualSpacing/>
              <w:jc w:val="center"/>
              <w:rPr>
                <w:rFonts w:eastAsia="Times New Roman" w:cs="Arial"/>
                <w:sz w:val="20"/>
                <w:szCs w:val="20"/>
              </w:rPr>
            </w:pPr>
            <w:r>
              <w:rPr>
                <w:rFonts w:eastAsia="Times New Roman" w:cs="Arial"/>
                <w:sz w:val="20"/>
                <w:szCs w:val="20"/>
              </w:rPr>
              <w:t>R</w:t>
            </w:r>
          </w:p>
        </w:tc>
      </w:tr>
      <w:tr w:rsidR="008A7A12" w:rsidRPr="004A4C32" w14:paraId="5464BF41" w14:textId="77777777" w:rsidTr="00107AB8">
        <w:trPr>
          <w:trHeight w:val="371"/>
        </w:trPr>
        <w:tc>
          <w:tcPr>
            <w:tcW w:w="2836" w:type="dxa"/>
            <w:vMerge/>
          </w:tcPr>
          <w:p w14:paraId="13AE5D83" w14:textId="77777777" w:rsidR="00A57487" w:rsidRPr="004A4C32" w:rsidRDefault="00A57487" w:rsidP="00A57487">
            <w:pPr>
              <w:spacing w:before="80" w:after="80"/>
              <w:rPr>
                <w:rFonts w:eastAsia="Times New Roman" w:cs="Arial"/>
                <w:sz w:val="20"/>
                <w:szCs w:val="20"/>
              </w:rPr>
            </w:pPr>
          </w:p>
        </w:tc>
        <w:tc>
          <w:tcPr>
            <w:tcW w:w="1417" w:type="dxa"/>
          </w:tcPr>
          <w:p w14:paraId="234619DF"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FFC000"/>
            <w:vAlign w:val="center"/>
          </w:tcPr>
          <w:p w14:paraId="535B4B17" w14:textId="5C2F766D" w:rsidR="00A57487" w:rsidRPr="004A4C32" w:rsidRDefault="00A57487" w:rsidP="00A57487">
            <w:pPr>
              <w:contextualSpacing/>
              <w:jc w:val="center"/>
              <w:rPr>
                <w:rFonts w:eastAsia="Times New Roman" w:cs="Arial"/>
                <w:sz w:val="20"/>
                <w:szCs w:val="20"/>
              </w:rPr>
            </w:pPr>
            <w:r>
              <w:rPr>
                <w:rFonts w:eastAsia="Times New Roman" w:cs="Arial"/>
                <w:sz w:val="20"/>
                <w:szCs w:val="20"/>
              </w:rPr>
              <w:t>A</w:t>
            </w:r>
          </w:p>
        </w:tc>
        <w:tc>
          <w:tcPr>
            <w:tcW w:w="1240" w:type="dxa"/>
            <w:tcBorders>
              <w:left w:val="single" w:sz="12" w:space="0" w:color="auto"/>
            </w:tcBorders>
            <w:shd w:val="clear" w:color="auto" w:fill="FFC000"/>
            <w:vAlign w:val="center"/>
          </w:tcPr>
          <w:p w14:paraId="705C8B57" w14:textId="3BE5FDA2" w:rsidR="00A57487" w:rsidRPr="004A4C32" w:rsidRDefault="00A57487" w:rsidP="00A57487">
            <w:pPr>
              <w:jc w:val="center"/>
              <w:rPr>
                <w:rFonts w:eastAsia="Times New Roman" w:cs="Arial"/>
                <w:sz w:val="20"/>
                <w:szCs w:val="20"/>
              </w:rPr>
            </w:pPr>
            <w:r>
              <w:rPr>
                <w:rFonts w:eastAsia="Times New Roman" w:cs="Arial"/>
                <w:sz w:val="20"/>
                <w:szCs w:val="20"/>
              </w:rPr>
              <w:t>A</w:t>
            </w:r>
          </w:p>
        </w:tc>
        <w:tc>
          <w:tcPr>
            <w:tcW w:w="1241" w:type="dxa"/>
            <w:shd w:val="clear" w:color="auto" w:fill="FFC000"/>
            <w:vAlign w:val="center"/>
          </w:tcPr>
          <w:p w14:paraId="295A8E94" w14:textId="6233EDB5" w:rsidR="00A57487" w:rsidRPr="004A4C32" w:rsidRDefault="00A57487" w:rsidP="00A57487">
            <w:pPr>
              <w:contextualSpacing/>
              <w:jc w:val="center"/>
              <w:rPr>
                <w:rFonts w:eastAsia="Times New Roman" w:cs="Arial"/>
                <w:sz w:val="20"/>
                <w:szCs w:val="20"/>
              </w:rPr>
            </w:pPr>
            <w:r>
              <w:rPr>
                <w:rFonts w:eastAsia="Times New Roman" w:cs="Arial"/>
                <w:sz w:val="20"/>
                <w:szCs w:val="20"/>
              </w:rPr>
              <w:t>A</w:t>
            </w:r>
          </w:p>
        </w:tc>
        <w:tc>
          <w:tcPr>
            <w:tcW w:w="1240" w:type="dxa"/>
            <w:shd w:val="clear" w:color="auto" w:fill="FFC000"/>
            <w:vAlign w:val="center"/>
          </w:tcPr>
          <w:p w14:paraId="102F49D1" w14:textId="6233EDB5"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A</w:t>
            </w:r>
          </w:p>
        </w:tc>
        <w:tc>
          <w:tcPr>
            <w:tcW w:w="1241" w:type="dxa"/>
            <w:shd w:val="clear" w:color="auto" w:fill="FF0000"/>
            <w:vAlign w:val="center"/>
          </w:tcPr>
          <w:p w14:paraId="6D89A3FB" w14:textId="452FB5F5" w:rsidR="00A57487" w:rsidRPr="004A4C32" w:rsidRDefault="00107AB8" w:rsidP="00A57487">
            <w:pPr>
              <w:contextualSpacing/>
              <w:jc w:val="center"/>
              <w:rPr>
                <w:rFonts w:eastAsia="Times New Roman" w:cs="Arial"/>
                <w:sz w:val="20"/>
                <w:szCs w:val="20"/>
              </w:rPr>
            </w:pPr>
            <w:r>
              <w:rPr>
                <w:rFonts w:eastAsia="Times New Roman" w:cs="Arial"/>
                <w:sz w:val="20"/>
                <w:szCs w:val="20"/>
              </w:rPr>
              <w:t>R</w:t>
            </w:r>
          </w:p>
        </w:tc>
      </w:tr>
      <w:tr w:rsidR="008A7A12" w:rsidRPr="004A4C32" w14:paraId="636E3FFD" w14:textId="77777777" w:rsidTr="003E43DF">
        <w:trPr>
          <w:trHeight w:val="372"/>
        </w:trPr>
        <w:tc>
          <w:tcPr>
            <w:tcW w:w="2836" w:type="dxa"/>
            <w:vMerge w:val="restart"/>
          </w:tcPr>
          <w:p w14:paraId="380A102F"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Services</w:t>
            </w:r>
          </w:p>
        </w:tc>
        <w:tc>
          <w:tcPr>
            <w:tcW w:w="1417" w:type="dxa"/>
          </w:tcPr>
          <w:p w14:paraId="751BA04E"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E1CA3F"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4189ABE"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4EF54C48" w14:textId="0B7E22C3" w:rsidR="00A57487" w:rsidRPr="004A4C32" w:rsidRDefault="00A57487" w:rsidP="00A57487">
            <w:pPr>
              <w:contextualSpacing/>
              <w:jc w:val="center"/>
              <w:rPr>
                <w:rFonts w:eastAsia="Times New Roman" w:cs="Arial"/>
                <w:sz w:val="20"/>
                <w:szCs w:val="20"/>
              </w:rPr>
            </w:pPr>
            <w:r>
              <w:rPr>
                <w:rFonts w:eastAsia="Times New Roman" w:cs="Arial"/>
                <w:sz w:val="20"/>
                <w:szCs w:val="20"/>
              </w:rPr>
              <w:t>G</w:t>
            </w:r>
          </w:p>
        </w:tc>
        <w:tc>
          <w:tcPr>
            <w:tcW w:w="1240" w:type="dxa"/>
            <w:shd w:val="clear" w:color="auto" w:fill="92D050"/>
            <w:vAlign w:val="center"/>
          </w:tcPr>
          <w:p w14:paraId="0D8FC933" w14:textId="0B7E22C3"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3F5CBA92" w14:textId="168689FE" w:rsidR="00A57487" w:rsidRPr="004A4C32" w:rsidRDefault="003E43DF"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221590B4" w14:textId="77777777" w:rsidTr="003E43DF">
        <w:trPr>
          <w:trHeight w:val="371"/>
        </w:trPr>
        <w:tc>
          <w:tcPr>
            <w:tcW w:w="2836" w:type="dxa"/>
            <w:vMerge/>
          </w:tcPr>
          <w:p w14:paraId="1799BBA8" w14:textId="77777777" w:rsidR="00A57487" w:rsidRPr="004A4C32" w:rsidRDefault="00A57487" w:rsidP="00A57487">
            <w:pPr>
              <w:spacing w:before="80" w:after="80"/>
              <w:rPr>
                <w:rFonts w:eastAsia="Times New Roman" w:cs="Arial"/>
                <w:sz w:val="20"/>
                <w:szCs w:val="20"/>
              </w:rPr>
            </w:pPr>
          </w:p>
        </w:tc>
        <w:tc>
          <w:tcPr>
            <w:tcW w:w="1417" w:type="dxa"/>
          </w:tcPr>
          <w:p w14:paraId="7FC0E156"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2591A11F" w14:textId="77777777" w:rsidR="00A57487" w:rsidRPr="004A4C32" w:rsidRDefault="00A57487" w:rsidP="00A57487">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EDEE5EC" w14:textId="77777777" w:rsidR="00A57487" w:rsidRPr="004A4C32" w:rsidRDefault="00A57487" w:rsidP="00A57487">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28276966" w14:textId="01084BA4" w:rsidR="00A57487" w:rsidRPr="004A4C32" w:rsidRDefault="00A57487" w:rsidP="00A57487">
            <w:pPr>
              <w:contextualSpacing/>
              <w:jc w:val="center"/>
              <w:rPr>
                <w:rFonts w:eastAsia="Times New Roman" w:cs="Arial"/>
                <w:sz w:val="20"/>
                <w:szCs w:val="20"/>
              </w:rPr>
            </w:pPr>
            <w:r>
              <w:rPr>
                <w:rFonts w:eastAsia="Times New Roman" w:cs="Arial"/>
                <w:sz w:val="20"/>
                <w:szCs w:val="20"/>
              </w:rPr>
              <w:t>G</w:t>
            </w:r>
          </w:p>
        </w:tc>
        <w:tc>
          <w:tcPr>
            <w:tcW w:w="1240" w:type="dxa"/>
            <w:shd w:val="clear" w:color="auto" w:fill="92D050"/>
            <w:vAlign w:val="center"/>
          </w:tcPr>
          <w:p w14:paraId="7A7B7310" w14:textId="01084BA4"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G</w:t>
            </w:r>
          </w:p>
        </w:tc>
        <w:tc>
          <w:tcPr>
            <w:tcW w:w="1241" w:type="dxa"/>
            <w:shd w:val="clear" w:color="auto" w:fill="92D050"/>
            <w:vAlign w:val="center"/>
          </w:tcPr>
          <w:p w14:paraId="16ADBC18" w14:textId="42688A9F" w:rsidR="00A57487" w:rsidRPr="004A4C32" w:rsidRDefault="003E43DF" w:rsidP="00A57487">
            <w:pPr>
              <w:contextualSpacing/>
              <w:jc w:val="center"/>
              <w:rPr>
                <w:rFonts w:eastAsia="Times New Roman" w:cs="Arial"/>
                <w:sz w:val="20"/>
                <w:szCs w:val="20"/>
              </w:rPr>
            </w:pPr>
            <w:r>
              <w:rPr>
                <w:rFonts w:eastAsia="Times New Roman" w:cs="Arial"/>
                <w:sz w:val="20"/>
                <w:szCs w:val="20"/>
              </w:rPr>
              <w:t>G</w:t>
            </w:r>
          </w:p>
        </w:tc>
      </w:tr>
      <w:tr w:rsidR="008A7A12" w:rsidRPr="004A4C32" w14:paraId="0921E817" w14:textId="77777777" w:rsidTr="003E43DF">
        <w:trPr>
          <w:trHeight w:val="225"/>
        </w:trPr>
        <w:tc>
          <w:tcPr>
            <w:tcW w:w="2836" w:type="dxa"/>
            <w:vMerge w:val="restart"/>
          </w:tcPr>
          <w:p w14:paraId="305D14C5"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ESMCP</w:t>
            </w:r>
          </w:p>
        </w:tc>
        <w:tc>
          <w:tcPr>
            <w:tcW w:w="1417" w:type="dxa"/>
          </w:tcPr>
          <w:p w14:paraId="7DF29910"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0000"/>
            <w:vAlign w:val="center"/>
          </w:tcPr>
          <w:p w14:paraId="5EE6F04C" w14:textId="67446DC4"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0" w:type="dxa"/>
            <w:tcBorders>
              <w:left w:val="single" w:sz="12" w:space="0" w:color="auto"/>
            </w:tcBorders>
            <w:shd w:val="clear" w:color="auto" w:fill="FF0000"/>
            <w:vAlign w:val="center"/>
          </w:tcPr>
          <w:p w14:paraId="5C9D8C9E" w14:textId="74450192"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1" w:type="dxa"/>
            <w:shd w:val="clear" w:color="auto" w:fill="FF0000"/>
            <w:vAlign w:val="center"/>
          </w:tcPr>
          <w:p w14:paraId="232870A7" w14:textId="7D332D0A"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0" w:type="dxa"/>
            <w:shd w:val="clear" w:color="auto" w:fill="FF0000"/>
            <w:vAlign w:val="center"/>
          </w:tcPr>
          <w:p w14:paraId="631904A4" w14:textId="7D332D0A"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R</w:t>
            </w:r>
          </w:p>
        </w:tc>
        <w:tc>
          <w:tcPr>
            <w:tcW w:w="1241" w:type="dxa"/>
            <w:shd w:val="clear" w:color="auto" w:fill="FF0000"/>
            <w:vAlign w:val="center"/>
          </w:tcPr>
          <w:p w14:paraId="188D8B33" w14:textId="3F9ADC30" w:rsidR="00A57487" w:rsidRPr="004A4C32" w:rsidRDefault="003E43DF" w:rsidP="00A57487">
            <w:pPr>
              <w:contextualSpacing/>
              <w:jc w:val="center"/>
              <w:rPr>
                <w:rFonts w:eastAsia="Times New Roman" w:cs="Arial"/>
                <w:sz w:val="20"/>
                <w:szCs w:val="20"/>
              </w:rPr>
            </w:pPr>
            <w:r>
              <w:rPr>
                <w:rFonts w:eastAsia="Times New Roman" w:cs="Arial"/>
                <w:sz w:val="20"/>
                <w:szCs w:val="20"/>
              </w:rPr>
              <w:t>R</w:t>
            </w:r>
          </w:p>
        </w:tc>
      </w:tr>
      <w:tr w:rsidR="008A7A12" w:rsidRPr="009A245B" w14:paraId="133D809C" w14:textId="77777777" w:rsidTr="003E43DF">
        <w:trPr>
          <w:trHeight w:val="225"/>
        </w:trPr>
        <w:tc>
          <w:tcPr>
            <w:tcW w:w="2836" w:type="dxa"/>
            <w:vMerge/>
          </w:tcPr>
          <w:p w14:paraId="74D1758C" w14:textId="77777777" w:rsidR="00A57487" w:rsidRPr="004A4C32" w:rsidRDefault="00A57487" w:rsidP="00A57487">
            <w:pPr>
              <w:spacing w:before="80" w:after="80"/>
              <w:rPr>
                <w:rFonts w:eastAsia="Times New Roman" w:cs="Arial"/>
                <w:sz w:val="20"/>
                <w:szCs w:val="20"/>
              </w:rPr>
            </w:pPr>
          </w:p>
        </w:tc>
        <w:tc>
          <w:tcPr>
            <w:tcW w:w="1417" w:type="dxa"/>
          </w:tcPr>
          <w:p w14:paraId="229768BB" w14:textId="77777777" w:rsidR="00A57487" w:rsidRPr="004A4C32" w:rsidRDefault="00A57487" w:rsidP="00A57487">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FF0000"/>
            <w:vAlign w:val="center"/>
          </w:tcPr>
          <w:p w14:paraId="2599A4ED" w14:textId="4463FB4B"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0" w:type="dxa"/>
            <w:tcBorders>
              <w:left w:val="single" w:sz="12" w:space="0" w:color="auto"/>
            </w:tcBorders>
            <w:shd w:val="clear" w:color="auto" w:fill="FF0000"/>
            <w:vAlign w:val="center"/>
          </w:tcPr>
          <w:p w14:paraId="1258ED85" w14:textId="555C97E1"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1" w:type="dxa"/>
            <w:shd w:val="clear" w:color="auto" w:fill="FF0000"/>
            <w:vAlign w:val="center"/>
          </w:tcPr>
          <w:p w14:paraId="789CBD7D" w14:textId="2F53D53D" w:rsidR="00A57487" w:rsidRPr="004A4C32" w:rsidRDefault="00A57487" w:rsidP="00A57487">
            <w:pPr>
              <w:contextualSpacing/>
              <w:jc w:val="center"/>
              <w:rPr>
                <w:rFonts w:eastAsia="Times New Roman" w:cs="Arial"/>
                <w:sz w:val="20"/>
                <w:szCs w:val="20"/>
              </w:rPr>
            </w:pPr>
            <w:r>
              <w:rPr>
                <w:rFonts w:eastAsia="Times New Roman" w:cs="Arial"/>
                <w:sz w:val="20"/>
                <w:szCs w:val="20"/>
              </w:rPr>
              <w:t>R</w:t>
            </w:r>
          </w:p>
        </w:tc>
        <w:tc>
          <w:tcPr>
            <w:tcW w:w="1240" w:type="dxa"/>
            <w:shd w:val="clear" w:color="auto" w:fill="FF0000"/>
            <w:vAlign w:val="center"/>
          </w:tcPr>
          <w:p w14:paraId="4C4D84E9" w14:textId="2F53D53D" w:rsidR="371CBDBF" w:rsidRPr="371CBDBF" w:rsidRDefault="371CBDBF" w:rsidP="371CBDBF">
            <w:pPr>
              <w:contextualSpacing/>
              <w:jc w:val="center"/>
              <w:rPr>
                <w:rFonts w:eastAsia="Times New Roman" w:cs="Arial"/>
                <w:sz w:val="20"/>
                <w:szCs w:val="20"/>
              </w:rPr>
            </w:pPr>
            <w:r w:rsidRPr="371CBDBF">
              <w:rPr>
                <w:rFonts w:eastAsia="Times New Roman" w:cs="Arial"/>
                <w:sz w:val="20"/>
                <w:szCs w:val="20"/>
              </w:rPr>
              <w:t>R</w:t>
            </w:r>
          </w:p>
        </w:tc>
        <w:tc>
          <w:tcPr>
            <w:tcW w:w="1241" w:type="dxa"/>
            <w:shd w:val="clear" w:color="auto" w:fill="FF0000"/>
            <w:vAlign w:val="center"/>
          </w:tcPr>
          <w:p w14:paraId="1526F97A" w14:textId="32FE02E4" w:rsidR="00A57487" w:rsidRPr="004A4C32" w:rsidRDefault="003E43DF" w:rsidP="00A57487">
            <w:pPr>
              <w:contextualSpacing/>
              <w:jc w:val="center"/>
              <w:rPr>
                <w:rFonts w:eastAsia="Times New Roman" w:cs="Arial"/>
                <w:sz w:val="20"/>
                <w:szCs w:val="20"/>
              </w:rPr>
            </w:pPr>
            <w:r>
              <w:rPr>
                <w:rFonts w:eastAsia="Times New Roman" w:cs="Arial"/>
                <w:sz w:val="20"/>
                <w:szCs w:val="20"/>
              </w:rPr>
              <w:t>R</w:t>
            </w:r>
          </w:p>
        </w:tc>
      </w:tr>
    </w:tbl>
    <w:p w14:paraId="2F32CF82" w14:textId="29CEE314" w:rsidR="00D43928" w:rsidRPr="001E206F" w:rsidRDefault="00D43928">
      <w:pPr>
        <w:rPr>
          <w:rFonts w:ascii="Arial" w:eastAsia="Calibri" w:hAnsi="Arial" w:cs="Times New Roman"/>
          <w:bCs/>
          <w:color w:val="595959"/>
          <w:highlight w:val="yellow"/>
        </w:rPr>
      </w:pPr>
      <w:r w:rsidRPr="009A245B">
        <w:rPr>
          <w:rFonts w:ascii="Arial" w:eastAsia="Calibri" w:hAnsi="Arial" w:cs="Times New Roman"/>
          <w:b/>
          <w:bCs/>
          <w:sz w:val="28"/>
          <w:szCs w:val="32"/>
          <w:highlight w:val="yellow"/>
        </w:rPr>
        <w:br w:type="page"/>
      </w:r>
    </w:p>
    <w:p w14:paraId="4B4F6932" w14:textId="187325DD" w:rsidR="001023A3" w:rsidRPr="009A245B" w:rsidRDefault="00D43928" w:rsidP="00D43928">
      <w:pPr>
        <w:keepNext/>
        <w:keepLines/>
        <w:spacing w:before="240" w:after="0" w:line="240" w:lineRule="auto"/>
        <w:outlineLvl w:val="0"/>
        <w:rPr>
          <w:rFonts w:ascii="Arial" w:eastAsia="MS Gothic" w:hAnsi="Arial" w:cs="Arial"/>
          <w:b/>
          <w:sz w:val="32"/>
          <w:szCs w:val="32"/>
        </w:rPr>
      </w:pPr>
      <w:bookmarkStart w:id="74" w:name="_Toc97220066"/>
      <w:bookmarkStart w:id="75" w:name="_Toc160716414"/>
      <w:r w:rsidRPr="009A245B">
        <w:rPr>
          <w:rFonts w:ascii="Arial" w:eastAsia="MS Gothic" w:hAnsi="Arial" w:cs="Arial"/>
          <w:b/>
          <w:sz w:val="32"/>
          <w:szCs w:val="32"/>
        </w:rPr>
        <w:lastRenderedPageBreak/>
        <w:t xml:space="preserve">Quadrant Four – </w:t>
      </w:r>
      <w:bookmarkEnd w:id="74"/>
      <w:r w:rsidR="009A245B" w:rsidRPr="009A245B">
        <w:rPr>
          <w:rFonts w:ascii="Arial" w:eastAsia="MS Gothic" w:hAnsi="Arial" w:cs="Arial"/>
          <w:b/>
          <w:sz w:val="32"/>
          <w:szCs w:val="32"/>
        </w:rPr>
        <w:t>Assurance</w:t>
      </w:r>
      <w:bookmarkEnd w:id="75"/>
      <w:r w:rsidR="003115E5">
        <w:rPr>
          <w:rFonts w:ascii="Arial" w:eastAsia="MS Gothic" w:hAnsi="Arial" w:cs="Arial"/>
          <w:b/>
          <w:sz w:val="32"/>
          <w:szCs w:val="32"/>
        </w:rPr>
        <w:br/>
      </w:r>
    </w:p>
    <w:p w14:paraId="40837B21" w14:textId="77777777" w:rsidR="00D43928" w:rsidRPr="004A4C32" w:rsidRDefault="00D43928" w:rsidP="00D43928">
      <w:pPr>
        <w:keepNext/>
        <w:keepLines/>
        <w:spacing w:before="40" w:after="0" w:line="240" w:lineRule="auto"/>
        <w:outlineLvl w:val="1"/>
        <w:rPr>
          <w:rFonts w:ascii="Arial" w:eastAsia="MS Gothic" w:hAnsi="Arial" w:cs="Arial"/>
          <w:b/>
          <w:sz w:val="28"/>
          <w:szCs w:val="28"/>
        </w:rPr>
      </w:pPr>
      <w:bookmarkStart w:id="76" w:name="_Toc54191733"/>
      <w:bookmarkStart w:id="77" w:name="_Toc56603347"/>
      <w:bookmarkStart w:id="78" w:name="_Toc56680478"/>
      <w:bookmarkStart w:id="79" w:name="_Toc56680580"/>
      <w:bookmarkStart w:id="80" w:name="_Toc61875258"/>
      <w:bookmarkStart w:id="81" w:name="_Toc65222679"/>
      <w:bookmarkStart w:id="82" w:name="_Toc97220067"/>
      <w:bookmarkStart w:id="83" w:name="_Toc105506925"/>
      <w:bookmarkStart w:id="84" w:name="_Toc119915274"/>
      <w:bookmarkStart w:id="85" w:name="_Toc119915339"/>
      <w:bookmarkStart w:id="86" w:name="_Toc120624437"/>
      <w:bookmarkStart w:id="87" w:name="_Toc121909061"/>
      <w:bookmarkStart w:id="88" w:name="_Toc127262795"/>
      <w:bookmarkStart w:id="89" w:name="_Toc128734804"/>
      <w:bookmarkStart w:id="90" w:name="_Toc129260394"/>
      <w:bookmarkStart w:id="91" w:name="_Toc160716415"/>
      <w:r w:rsidRPr="004A4C32">
        <w:rPr>
          <w:rFonts w:ascii="Arial" w:eastAsia="MS Gothic" w:hAnsi="Arial" w:cs="Arial"/>
          <w:b/>
          <w:sz w:val="28"/>
          <w:szCs w:val="26"/>
        </w:rPr>
        <w:t>Risk Register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4A4C32">
        <w:rPr>
          <w:rFonts w:ascii="Arial" w:eastAsia="MS Gothic" w:hAnsi="Arial" w:cs="Arial"/>
          <w:b/>
          <w:sz w:val="28"/>
          <w:szCs w:val="28"/>
        </w:rPr>
        <w:t xml:space="preserve"> </w:t>
      </w:r>
    </w:p>
    <w:p w14:paraId="45E3BB4A" w14:textId="60DEAA4B" w:rsidR="008F74E4" w:rsidRPr="004A4C32" w:rsidRDefault="00D43928" w:rsidP="00AD5D7A">
      <w:pPr>
        <w:spacing w:after="200" w:line="240" w:lineRule="auto"/>
        <w:rPr>
          <w:rFonts w:eastAsia="Calibri" w:cs="Times New Roman"/>
        </w:rPr>
      </w:pPr>
      <w:r w:rsidRPr="004A4C32">
        <w:rPr>
          <w:rFonts w:ascii="Arial" w:eastAsia="Calibri" w:hAnsi="Arial" w:cs="Times New Roman"/>
        </w:rPr>
        <w:t xml:space="preserve">RBFRS has a comprehensive Organisational Risk Management Policy, along with a framework for monitoring and managing risks and uncertainties to ensure that organisational objectives can be achieved. Strategic Risks and those with a current score of 17 or above, are escalated to the Corporate Risk Register and monitored monthly by the Senior Leadership Team. </w:t>
      </w:r>
    </w:p>
    <w:p w14:paraId="4429E20E" w14:textId="77777777" w:rsidR="00AD5D7A" w:rsidRDefault="00AD5D7A" w:rsidP="00D43928">
      <w:pPr>
        <w:spacing w:after="0" w:line="240" w:lineRule="auto"/>
        <w:rPr>
          <w:rFonts w:ascii="Arial" w:eastAsia="Calibri" w:hAnsi="Arial" w:cs="Arial"/>
          <w:b/>
        </w:rPr>
      </w:pPr>
    </w:p>
    <w:p w14:paraId="4C94E245" w14:textId="516C55F1" w:rsidR="00D43928" w:rsidRPr="004A4C32" w:rsidRDefault="00D43928" w:rsidP="00D43928">
      <w:pPr>
        <w:spacing w:after="0" w:line="240" w:lineRule="auto"/>
        <w:rPr>
          <w:rFonts w:ascii="Arial" w:eastAsia="Calibri" w:hAnsi="Arial" w:cs="Arial"/>
          <w:b/>
        </w:rPr>
      </w:pPr>
      <w:r w:rsidRPr="004A4C32">
        <w:rPr>
          <w:rFonts w:ascii="Arial" w:eastAsia="Calibri" w:hAnsi="Arial" w:cs="Arial"/>
          <w:b/>
        </w:rPr>
        <w:t>Risk Movement Highlights</w:t>
      </w:r>
    </w:p>
    <w:p w14:paraId="06B9497C" w14:textId="4538E1A5" w:rsidR="00D43928" w:rsidRPr="004A4C32" w:rsidRDefault="00D43928" w:rsidP="00D43928">
      <w:pPr>
        <w:spacing w:after="200" w:line="240" w:lineRule="auto"/>
        <w:rPr>
          <w:rFonts w:ascii="Arial" w:eastAsia="Calibri" w:hAnsi="Arial" w:cs="Times New Roman"/>
        </w:rPr>
      </w:pPr>
      <w:r w:rsidRPr="004A4C32">
        <w:rPr>
          <w:rFonts w:ascii="Arial" w:eastAsia="Calibri" w:hAnsi="Arial" w:cs="Times New Roman"/>
        </w:rPr>
        <w:t xml:space="preserve">This section highlights organisational risks which have been added, closed or substantially changed risk score over the course of Quarter </w:t>
      </w:r>
      <w:r w:rsidR="00934D54">
        <w:rPr>
          <w:rFonts w:ascii="Arial" w:eastAsia="Calibri" w:hAnsi="Arial" w:cs="Times New Roman"/>
        </w:rPr>
        <w:t>4</w:t>
      </w:r>
      <w:r w:rsidRPr="004A4C32">
        <w:rPr>
          <w:rFonts w:ascii="Arial" w:eastAsia="Calibri" w:hAnsi="Arial" w:cs="Times New Roman"/>
        </w:rPr>
        <w:t xml:space="preserve">. To ensure the most up to date picture for risk, the updates include information about progress since the end of the quarter. </w:t>
      </w:r>
    </w:p>
    <w:p w14:paraId="0D44DA6A" w14:textId="77777777" w:rsidR="00BF2E98" w:rsidRPr="004A4C32" w:rsidRDefault="00BF2E98" w:rsidP="00D43928">
      <w:pPr>
        <w:spacing w:after="200" w:line="240" w:lineRule="auto"/>
        <w:rPr>
          <w:rFonts w:ascii="Arial" w:eastAsia="Calibri" w:hAnsi="Arial" w:cs="Times New Roman"/>
        </w:rPr>
      </w:pPr>
    </w:p>
    <w:p w14:paraId="257BC91C" w14:textId="77777777" w:rsidR="00BF2E98" w:rsidRPr="004A4C32" w:rsidRDefault="00BF2E98" w:rsidP="00BF2E98">
      <w:pPr>
        <w:spacing w:after="0" w:line="276" w:lineRule="auto"/>
        <w:rPr>
          <w:rFonts w:ascii="Arial" w:eastAsia="Calibri" w:hAnsi="Arial" w:cs="Arial"/>
          <w:b/>
          <w:szCs w:val="22"/>
          <w:lang w:eastAsia="en-GB"/>
        </w:rPr>
      </w:pPr>
      <w:r w:rsidRPr="004A4C32">
        <w:rPr>
          <w:rFonts w:ascii="Arial" w:eastAsia="Calibri" w:hAnsi="Arial" w:cs="Arial"/>
          <w:b/>
          <w:szCs w:val="22"/>
          <w:lang w:eastAsia="en-GB"/>
        </w:rPr>
        <w:t>Key - 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BF2E98" w:rsidRPr="004A4C32" w14:paraId="1C01B691"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0000"/>
            <w:vAlign w:val="center"/>
          </w:tcPr>
          <w:p w14:paraId="18DEFE48" w14:textId="77777777" w:rsidR="00BF2E98" w:rsidRPr="004A4C32" w:rsidRDefault="00BF2E98" w:rsidP="5994ED65">
            <w:pPr>
              <w:spacing w:beforeLines="60" w:before="144" w:afterLines="60" w:after="144" w:line="240" w:lineRule="auto"/>
              <w:contextualSpacing/>
              <w:jc w:val="center"/>
              <w:rPr>
                <w:rFonts w:ascii="Arial" w:eastAsia="Calibri" w:hAnsi="Arial" w:cs="Arial"/>
                <w:color w:val="000000"/>
              </w:rPr>
            </w:pPr>
            <w:r w:rsidRPr="5994ED65">
              <w:rPr>
                <w:rFonts w:ascii="Arial" w:eastAsia="Calibri" w:hAnsi="Arial" w:cs="Arial"/>
                <w:color w:val="000000" w:themeColor="text1"/>
              </w:rPr>
              <w:t>20 - 25</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CDD21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Outside assumed Risk Appetite and requires mitigation to proceed</w:t>
            </w:r>
          </w:p>
        </w:tc>
      </w:tr>
      <w:tr w:rsidR="00BF2E98" w:rsidRPr="004A4C32" w14:paraId="5389922C"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D7B77" w:themeFill="accent5" w:themeFillTint="99"/>
            <w:vAlign w:val="center"/>
          </w:tcPr>
          <w:p w14:paraId="08C595F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19</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F1714E7"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only because of extremely low probability.  Mitigate if necessary and possible, accept only if no further action can be justified</w:t>
            </w:r>
          </w:p>
        </w:tc>
      </w:tr>
      <w:tr w:rsidR="00BF2E98" w:rsidRPr="004A4C32" w14:paraId="450195DB"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6600"/>
            <w:vAlign w:val="center"/>
          </w:tcPr>
          <w:p w14:paraId="5FB97AEC"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17 &amp; 18</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9ADA0E0"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Mitigate further if cost effective to do so - discuss with a Director</w:t>
            </w:r>
          </w:p>
        </w:tc>
      </w:tr>
      <w:tr w:rsidR="00BF2E98" w:rsidRPr="004A4C32" w14:paraId="0AA16879"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C000"/>
            <w:vAlign w:val="center"/>
          </w:tcPr>
          <w:p w14:paraId="68DEBC4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7-16</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3EA328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 xml:space="preserve">Inside Risk Appetite. Mitigate further if cost effective to do so </w:t>
            </w:r>
          </w:p>
        </w:tc>
      </w:tr>
      <w:tr w:rsidR="00BF2E98" w:rsidRPr="004A4C32" w14:paraId="172BE68D"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B050"/>
            <w:vAlign w:val="center"/>
          </w:tcPr>
          <w:p w14:paraId="6D318DFF"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1-6</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2157A4"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and unlikely to need further mitigation</w:t>
            </w:r>
          </w:p>
        </w:tc>
      </w:tr>
      <w:tr w:rsidR="00BF2E98" w:rsidRPr="004A4C32" w14:paraId="5210620A"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387D00"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420314F"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increasing</w:t>
            </w:r>
          </w:p>
        </w:tc>
      </w:tr>
      <w:tr w:rsidR="00BF2E98" w:rsidRPr="004A4C32" w14:paraId="08EA84E2"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8DF844"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67A325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No risk movement</w:t>
            </w:r>
          </w:p>
        </w:tc>
      </w:tr>
      <w:tr w:rsidR="00BF2E98" w:rsidRPr="009A245B" w14:paraId="5361F209" w14:textId="77777777" w:rsidTr="3756315A">
        <w:trPr>
          <w:trHeight w:val="454"/>
        </w:trPr>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7F891F1"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6039B1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decreasing</w:t>
            </w:r>
          </w:p>
        </w:tc>
      </w:tr>
    </w:tbl>
    <w:p w14:paraId="6F8F28F2" w14:textId="77777777" w:rsidR="00BF2E98" w:rsidRPr="009A245B" w:rsidRDefault="00BF2E98" w:rsidP="00BF2E98">
      <w:pPr>
        <w:spacing w:after="200" w:line="276" w:lineRule="auto"/>
        <w:rPr>
          <w:rFonts w:ascii="Arial" w:eastAsia="Calibri" w:hAnsi="Arial" w:cs="Times New Roman"/>
          <w:highlight w:val="yellow"/>
        </w:rPr>
      </w:pPr>
    </w:p>
    <w:p w14:paraId="6222B869" w14:textId="77777777" w:rsidR="006406EC" w:rsidRPr="009A245B" w:rsidRDefault="006406EC">
      <w:pPr>
        <w:rPr>
          <w:rFonts w:ascii="Arial" w:eastAsia="Calibri" w:hAnsi="Arial" w:cs="Times New Roman"/>
          <w:highlight w:val="yellow"/>
        </w:rPr>
      </w:pPr>
      <w:r w:rsidRPr="009A245B">
        <w:rPr>
          <w:rFonts w:ascii="Arial" w:eastAsia="Calibri" w:hAnsi="Arial" w:cs="Times New Roman"/>
          <w:highlight w:val="yellow"/>
        </w:rPr>
        <w:br w:type="page"/>
      </w:r>
    </w:p>
    <w:p w14:paraId="4FB9A434" w14:textId="28A206AA" w:rsidR="3609A617" w:rsidRDefault="3609A617"/>
    <w:p w14:paraId="2D2FFF25" w14:textId="77777777" w:rsidR="007F2551" w:rsidRPr="00EF43B9" w:rsidRDefault="007F2551" w:rsidP="15D3AB4A">
      <w:pPr>
        <w:rPr>
          <w:rFonts w:ascii="Arial" w:eastAsia="Calibri" w:hAnsi="Arial" w:cs="Arial"/>
          <w:b/>
          <w:bCs/>
          <w:highlight w:val="yellow"/>
        </w:rPr>
      </w:pPr>
    </w:p>
    <w:tbl>
      <w:tblPr>
        <w:tblW w:w="106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834"/>
        <w:gridCol w:w="1239"/>
        <w:gridCol w:w="1121"/>
        <w:gridCol w:w="1122"/>
        <w:gridCol w:w="1132"/>
        <w:gridCol w:w="1190"/>
      </w:tblGrid>
      <w:tr w:rsidR="00614956" w:rsidRPr="00EF43B9" w14:paraId="0CC1E384" w14:textId="77777777" w:rsidTr="1A26414A">
        <w:trPr>
          <w:trHeight w:val="360"/>
        </w:trPr>
        <w:tc>
          <w:tcPr>
            <w:tcW w:w="10638" w:type="dxa"/>
            <w:gridSpan w:val="6"/>
            <w:shd w:val="clear" w:color="auto" w:fill="D3D3D3"/>
          </w:tcPr>
          <w:p w14:paraId="0B13AC33" w14:textId="4CE4B6DE" w:rsidR="00614956" w:rsidRPr="006634DC" w:rsidRDefault="00614956">
            <w:pPr>
              <w:tabs>
                <w:tab w:val="left" w:pos="10170"/>
              </w:tabs>
              <w:spacing w:after="0" w:line="240" w:lineRule="auto"/>
              <w:rPr>
                <w:rFonts w:ascii="Arial" w:eastAsia="Times New Roman" w:hAnsi="Arial" w:cs="Arial"/>
                <w:b/>
                <w:color w:val="000000" w:themeColor="text1"/>
                <w:sz w:val="20"/>
                <w:szCs w:val="20"/>
                <w:lang w:eastAsia="en-GB"/>
              </w:rPr>
            </w:pPr>
            <w:r w:rsidRPr="380BAD10">
              <w:rPr>
                <w:rFonts w:ascii="Arial" w:eastAsia="Times New Roman" w:hAnsi="Arial" w:cs="Arial"/>
                <w:b/>
                <w:bCs/>
                <w:color w:val="000000" w:themeColor="text1"/>
                <w:sz w:val="20"/>
                <w:szCs w:val="20"/>
                <w:lang w:eastAsia="en-GB"/>
              </w:rPr>
              <w:t xml:space="preserve">Key Risk: </w:t>
            </w:r>
            <w:r w:rsidR="7704F5E6" w:rsidRPr="380BAD10">
              <w:rPr>
                <w:rFonts w:ascii="Arial" w:eastAsia="Times New Roman" w:hAnsi="Arial" w:cs="Arial"/>
                <w:b/>
                <w:bCs/>
                <w:color w:val="000000" w:themeColor="text1"/>
                <w:sz w:val="20"/>
                <w:szCs w:val="20"/>
                <w:lang w:eastAsia="en-GB"/>
              </w:rPr>
              <w:t xml:space="preserve"> 842</w:t>
            </w:r>
            <w:r w:rsidR="2E03FD19" w:rsidRPr="380BAD10">
              <w:rPr>
                <w:rFonts w:ascii="Arial" w:eastAsia="Times New Roman" w:hAnsi="Arial" w:cs="Arial"/>
                <w:b/>
                <w:bCs/>
                <w:color w:val="000000" w:themeColor="text1"/>
                <w:sz w:val="20"/>
                <w:szCs w:val="20"/>
                <w:lang w:eastAsia="en-GB"/>
              </w:rPr>
              <w:t xml:space="preserve"> Volatility of operational staff numbers</w:t>
            </w:r>
          </w:p>
        </w:tc>
      </w:tr>
      <w:tr w:rsidR="00614956" w:rsidRPr="00EF43B9" w14:paraId="50375E07" w14:textId="77777777" w:rsidTr="1A26414A">
        <w:trPr>
          <w:trHeight w:val="360"/>
        </w:trPr>
        <w:tc>
          <w:tcPr>
            <w:tcW w:w="10638" w:type="dxa"/>
            <w:gridSpan w:val="6"/>
            <w:shd w:val="clear" w:color="auto" w:fill="D3D3D3"/>
          </w:tcPr>
          <w:p w14:paraId="05420145" w14:textId="000A2365" w:rsidR="00614956" w:rsidRPr="006634DC" w:rsidRDefault="00614956">
            <w:pPr>
              <w:spacing w:after="0" w:line="240" w:lineRule="auto"/>
              <w:rPr>
                <w:rFonts w:ascii="Arial" w:eastAsia="Times New Roman" w:hAnsi="Arial" w:cs="Arial"/>
                <w:b/>
                <w:color w:val="000000" w:themeColor="text1"/>
                <w:sz w:val="20"/>
                <w:szCs w:val="20"/>
                <w:lang w:eastAsia="en-GB"/>
              </w:rPr>
            </w:pPr>
            <w:r w:rsidRPr="380BAD10">
              <w:rPr>
                <w:rFonts w:ascii="Arial" w:eastAsia="Times New Roman" w:hAnsi="Arial" w:cs="Arial"/>
                <w:b/>
                <w:color w:val="000000" w:themeColor="text1"/>
                <w:sz w:val="20"/>
                <w:szCs w:val="20"/>
                <w:lang w:eastAsia="en-GB"/>
              </w:rPr>
              <w:t xml:space="preserve">Risk Owner: </w:t>
            </w:r>
            <w:r w:rsidR="4724AC2B" w:rsidRPr="380BAD10">
              <w:rPr>
                <w:rFonts w:ascii="Arial" w:eastAsia="Times New Roman" w:hAnsi="Arial" w:cs="Arial"/>
                <w:b/>
                <w:bCs/>
                <w:color w:val="000000" w:themeColor="text1"/>
                <w:sz w:val="20"/>
                <w:szCs w:val="20"/>
                <w:lang w:eastAsia="en-GB"/>
              </w:rPr>
              <w:t xml:space="preserve"> Nikki Richards</w:t>
            </w:r>
          </w:p>
        </w:tc>
      </w:tr>
      <w:tr w:rsidR="00614956" w:rsidRPr="00EF43B9" w14:paraId="7A27CB7F" w14:textId="77777777" w:rsidTr="1A26414A">
        <w:trPr>
          <w:trHeight w:val="360"/>
        </w:trPr>
        <w:tc>
          <w:tcPr>
            <w:tcW w:w="6073" w:type="dxa"/>
            <w:gridSpan w:val="2"/>
            <w:shd w:val="clear" w:color="auto" w:fill="auto"/>
          </w:tcPr>
          <w:p w14:paraId="771F0197" w14:textId="77777777" w:rsidR="00614956" w:rsidRPr="006634DC" w:rsidRDefault="00614956">
            <w:pPr>
              <w:spacing w:after="0" w:line="240" w:lineRule="auto"/>
              <w:rPr>
                <w:rFonts w:ascii="Arial" w:eastAsia="Times New Roman" w:hAnsi="Arial" w:cs="Arial"/>
                <w:b/>
                <w:color w:val="000000" w:themeColor="text1"/>
                <w:sz w:val="20"/>
                <w:szCs w:val="20"/>
                <w:lang w:eastAsia="en-GB"/>
              </w:rPr>
            </w:pPr>
          </w:p>
        </w:tc>
        <w:tc>
          <w:tcPr>
            <w:tcW w:w="1121" w:type="dxa"/>
            <w:shd w:val="clear" w:color="auto" w:fill="auto"/>
          </w:tcPr>
          <w:p w14:paraId="7B8CEFE5" w14:textId="4B61F684" w:rsidR="00614956" w:rsidRPr="006634DC" w:rsidRDefault="00614956">
            <w:pPr>
              <w:spacing w:after="0" w:line="240" w:lineRule="auto"/>
              <w:rPr>
                <w:rFonts w:ascii="Arial" w:eastAsia="Times New Roman" w:hAnsi="Arial" w:cs="Arial"/>
                <w:b/>
                <w:color w:val="000000" w:themeColor="text1"/>
                <w:sz w:val="20"/>
                <w:szCs w:val="20"/>
                <w:lang w:eastAsia="en-GB"/>
              </w:rPr>
            </w:pPr>
            <w:r w:rsidRPr="380BAD10">
              <w:rPr>
                <w:rFonts w:ascii="Arial" w:eastAsia="Times New Roman" w:hAnsi="Arial" w:cs="Arial"/>
                <w:b/>
                <w:color w:val="000000" w:themeColor="text1"/>
                <w:sz w:val="20"/>
                <w:szCs w:val="20"/>
                <w:lang w:eastAsia="en-GB"/>
              </w:rPr>
              <w:t xml:space="preserve">End of </w:t>
            </w:r>
            <w:r w:rsidRPr="380BAD10">
              <w:rPr>
                <w:rFonts w:ascii="Arial" w:eastAsia="Times New Roman" w:hAnsi="Arial" w:cs="Arial"/>
                <w:b/>
                <w:bCs/>
                <w:color w:val="000000" w:themeColor="text1"/>
                <w:sz w:val="20"/>
                <w:szCs w:val="20"/>
                <w:lang w:eastAsia="en-GB"/>
              </w:rPr>
              <w:t>Q</w:t>
            </w:r>
            <w:r w:rsidR="78053552" w:rsidRPr="380BAD10">
              <w:rPr>
                <w:rFonts w:ascii="Arial" w:eastAsia="Times New Roman" w:hAnsi="Arial" w:cs="Arial"/>
                <w:b/>
                <w:bCs/>
                <w:color w:val="000000" w:themeColor="text1"/>
                <w:sz w:val="20"/>
                <w:szCs w:val="20"/>
                <w:lang w:eastAsia="en-GB"/>
              </w:rPr>
              <w:t>3</w:t>
            </w:r>
            <w:r w:rsidRPr="380BAD10">
              <w:rPr>
                <w:rFonts w:ascii="Arial" w:eastAsia="Times New Roman" w:hAnsi="Arial" w:cs="Arial"/>
                <w:b/>
                <w:color w:val="000000" w:themeColor="text1"/>
                <w:sz w:val="20"/>
                <w:szCs w:val="20"/>
                <w:lang w:eastAsia="en-GB"/>
              </w:rPr>
              <w:t xml:space="preserve"> Risk Score</w:t>
            </w:r>
          </w:p>
        </w:tc>
        <w:tc>
          <w:tcPr>
            <w:tcW w:w="1122" w:type="dxa"/>
            <w:shd w:val="clear" w:color="auto" w:fill="auto"/>
          </w:tcPr>
          <w:p w14:paraId="68DC0FB6" w14:textId="6FF37392" w:rsidR="00614956" w:rsidRPr="006634DC" w:rsidRDefault="00614956">
            <w:pPr>
              <w:spacing w:after="0" w:line="240" w:lineRule="auto"/>
              <w:rPr>
                <w:rFonts w:ascii="Arial" w:eastAsia="Times New Roman" w:hAnsi="Arial" w:cs="Arial"/>
                <w:b/>
                <w:color w:val="000000" w:themeColor="text1"/>
                <w:sz w:val="20"/>
                <w:szCs w:val="20"/>
                <w:lang w:eastAsia="en-GB"/>
              </w:rPr>
            </w:pPr>
            <w:r w:rsidRPr="380BAD10">
              <w:rPr>
                <w:rFonts w:ascii="Arial" w:eastAsia="Times New Roman" w:hAnsi="Arial" w:cs="Arial"/>
                <w:b/>
                <w:color w:val="000000" w:themeColor="text1"/>
                <w:sz w:val="20"/>
                <w:szCs w:val="20"/>
                <w:lang w:eastAsia="en-GB"/>
              </w:rPr>
              <w:t xml:space="preserve">End of </w:t>
            </w:r>
            <w:r w:rsidRPr="380BAD10">
              <w:rPr>
                <w:rFonts w:ascii="Arial" w:eastAsia="Times New Roman" w:hAnsi="Arial" w:cs="Arial"/>
                <w:b/>
                <w:bCs/>
                <w:color w:val="000000" w:themeColor="text1"/>
                <w:sz w:val="20"/>
                <w:szCs w:val="20"/>
                <w:lang w:eastAsia="en-GB"/>
              </w:rPr>
              <w:t>Q</w:t>
            </w:r>
            <w:r w:rsidR="0B471FBB" w:rsidRPr="380BAD10">
              <w:rPr>
                <w:rFonts w:ascii="Arial" w:eastAsia="Times New Roman" w:hAnsi="Arial" w:cs="Arial"/>
                <w:b/>
                <w:bCs/>
                <w:color w:val="000000" w:themeColor="text1"/>
                <w:sz w:val="20"/>
                <w:szCs w:val="20"/>
                <w:lang w:eastAsia="en-GB"/>
              </w:rPr>
              <w:t>4</w:t>
            </w:r>
            <w:r w:rsidRPr="380BAD10">
              <w:rPr>
                <w:rFonts w:ascii="Arial" w:eastAsia="Times New Roman" w:hAnsi="Arial" w:cs="Arial"/>
                <w:b/>
                <w:color w:val="000000" w:themeColor="text1"/>
                <w:sz w:val="20"/>
                <w:szCs w:val="20"/>
                <w:lang w:eastAsia="en-GB"/>
              </w:rPr>
              <w:t xml:space="preserve"> Risk Score</w:t>
            </w:r>
          </w:p>
        </w:tc>
        <w:tc>
          <w:tcPr>
            <w:tcW w:w="1132" w:type="dxa"/>
            <w:shd w:val="clear" w:color="auto" w:fill="auto"/>
          </w:tcPr>
          <w:p w14:paraId="5D53AC21" w14:textId="77777777" w:rsidR="00614956" w:rsidRPr="006634DC" w:rsidRDefault="00614956">
            <w:pPr>
              <w:spacing w:after="0" w:line="240" w:lineRule="auto"/>
              <w:rPr>
                <w:rFonts w:ascii="Arial" w:eastAsia="Times New Roman" w:hAnsi="Arial" w:cs="Arial"/>
                <w:b/>
                <w:color w:val="000000" w:themeColor="text1"/>
                <w:sz w:val="20"/>
                <w:szCs w:val="20"/>
                <w:lang w:eastAsia="en-GB"/>
              </w:rPr>
            </w:pPr>
            <w:r w:rsidRPr="006634DC">
              <w:rPr>
                <w:rFonts w:ascii="Arial" w:eastAsia="Times New Roman" w:hAnsi="Arial" w:cs="Arial"/>
                <w:b/>
                <w:color w:val="000000" w:themeColor="text1"/>
                <w:sz w:val="20"/>
                <w:szCs w:val="20"/>
                <w:lang w:eastAsia="en-GB"/>
              </w:rPr>
              <w:t>Direction of travel</w:t>
            </w:r>
          </w:p>
        </w:tc>
        <w:tc>
          <w:tcPr>
            <w:tcW w:w="1190" w:type="dxa"/>
            <w:shd w:val="clear" w:color="auto" w:fill="auto"/>
          </w:tcPr>
          <w:p w14:paraId="6DFF6738" w14:textId="67DF7443" w:rsidR="00614956" w:rsidRPr="006634DC" w:rsidRDefault="00614956">
            <w:pPr>
              <w:spacing w:after="0" w:line="240" w:lineRule="auto"/>
              <w:jc w:val="center"/>
              <w:rPr>
                <w:rFonts w:ascii="Arial" w:eastAsia="Times New Roman" w:hAnsi="Arial" w:cs="Arial"/>
                <w:b/>
                <w:color w:val="000000" w:themeColor="text1"/>
                <w:sz w:val="20"/>
                <w:szCs w:val="20"/>
                <w:lang w:eastAsia="en-GB"/>
              </w:rPr>
            </w:pPr>
            <w:r w:rsidRPr="380BAD10">
              <w:rPr>
                <w:rFonts w:ascii="Arial" w:eastAsia="Times New Roman" w:hAnsi="Arial" w:cs="Arial"/>
                <w:b/>
                <w:color w:val="000000" w:themeColor="text1"/>
                <w:sz w:val="20"/>
                <w:szCs w:val="20"/>
                <w:lang w:eastAsia="en-GB"/>
              </w:rPr>
              <w:t xml:space="preserve">Risk score as at </w:t>
            </w:r>
            <w:r w:rsidR="18DEC494" w:rsidRPr="380BAD10">
              <w:rPr>
                <w:rFonts w:ascii="Arial" w:eastAsia="Times New Roman" w:hAnsi="Arial" w:cs="Arial"/>
                <w:b/>
                <w:bCs/>
                <w:color w:val="000000" w:themeColor="text1"/>
                <w:sz w:val="20"/>
                <w:szCs w:val="20"/>
                <w:lang w:eastAsia="en-GB"/>
              </w:rPr>
              <w:t>June 24</w:t>
            </w:r>
          </w:p>
        </w:tc>
      </w:tr>
      <w:tr w:rsidR="00CE0735" w:rsidRPr="00EF43B9" w14:paraId="486CF11A" w14:textId="77777777" w:rsidTr="380BAD10">
        <w:trPr>
          <w:trHeight w:val="360"/>
        </w:trPr>
        <w:tc>
          <w:tcPr>
            <w:tcW w:w="6073" w:type="dxa"/>
            <w:gridSpan w:val="2"/>
            <w:shd w:val="clear" w:color="auto" w:fill="auto"/>
          </w:tcPr>
          <w:p w14:paraId="63B6C697" w14:textId="65440134" w:rsidR="00614956" w:rsidRPr="006634DC" w:rsidRDefault="00614956">
            <w:pPr>
              <w:spacing w:before="120" w:after="120" w:line="240" w:lineRule="auto"/>
              <w:rPr>
                <w:rFonts w:ascii="Arial" w:eastAsia="Times New Roman" w:hAnsi="Arial" w:cs="Arial"/>
                <w:b/>
                <w:sz w:val="20"/>
                <w:szCs w:val="20"/>
                <w:lang w:eastAsia="en-GB"/>
              </w:rPr>
            </w:pPr>
            <w:r w:rsidRPr="006634DC">
              <w:rPr>
                <w:rFonts w:ascii="Arial" w:eastAsia="Times New Roman" w:hAnsi="Arial" w:cs="Arial"/>
                <w:b/>
                <w:bCs/>
                <w:sz w:val="20"/>
                <w:szCs w:val="20"/>
                <w:lang w:eastAsia="en-GB"/>
              </w:rPr>
              <w:t>Risk Description:</w:t>
            </w:r>
            <w:r w:rsidRPr="006634DC">
              <w:rPr>
                <w:rFonts w:ascii="Arial" w:eastAsia="Times New Roman" w:hAnsi="Arial" w:cs="Arial"/>
                <w:sz w:val="20"/>
                <w:szCs w:val="20"/>
                <w:lang w:eastAsia="en-GB"/>
              </w:rPr>
              <w:t xml:space="preserve"> </w:t>
            </w:r>
            <w:r w:rsidR="00A55DC7" w:rsidRPr="380BAD10">
              <w:rPr>
                <w:rFonts w:ascii="Tahoma" w:eastAsia="Tahoma" w:hAnsi="Tahoma" w:cs="Tahoma"/>
                <w:color w:val="000000" w:themeColor="text1"/>
                <w:sz w:val="20"/>
                <w:szCs w:val="20"/>
              </w:rPr>
              <w:t>If PP&amp;R staff turnover increases, which may become more likely with changes in pension rules and recruitment of neighbouring services, then we can expect to have a challenge in retaining required levels of PP&amp;R staff, which may affect our ability to meet our strategic commitment to ensure a swift and effective response when called to emergencies.</w:t>
            </w:r>
          </w:p>
        </w:tc>
        <w:tc>
          <w:tcPr>
            <w:tcW w:w="1121" w:type="dxa"/>
            <w:shd w:val="clear" w:color="auto" w:fill="FF0000"/>
            <w:vAlign w:val="center"/>
          </w:tcPr>
          <w:p w14:paraId="75ED67A4" w14:textId="2835028F" w:rsidR="00614956" w:rsidRPr="006634DC" w:rsidRDefault="5966CB49">
            <w:pPr>
              <w:spacing w:after="0" w:line="240" w:lineRule="auto"/>
              <w:jc w:val="center"/>
              <w:rPr>
                <w:rFonts w:ascii="Arial" w:eastAsia="Times New Roman" w:hAnsi="Arial" w:cs="Arial"/>
                <w:sz w:val="20"/>
                <w:szCs w:val="20"/>
                <w:lang w:eastAsia="en-GB"/>
              </w:rPr>
            </w:pPr>
            <w:r w:rsidRPr="380BAD10">
              <w:rPr>
                <w:rFonts w:ascii="Arial" w:eastAsia="Times New Roman" w:hAnsi="Arial" w:cs="Arial"/>
                <w:sz w:val="20"/>
                <w:szCs w:val="20"/>
                <w:lang w:eastAsia="en-GB"/>
              </w:rPr>
              <w:t>23</w:t>
            </w:r>
          </w:p>
        </w:tc>
        <w:tc>
          <w:tcPr>
            <w:tcW w:w="1122" w:type="dxa"/>
            <w:shd w:val="clear" w:color="auto" w:fill="FF0000"/>
            <w:vAlign w:val="center"/>
          </w:tcPr>
          <w:p w14:paraId="2FAE0826" w14:textId="51738894" w:rsidR="00614956" w:rsidRPr="006634DC" w:rsidRDefault="5966CB49">
            <w:pPr>
              <w:spacing w:after="0" w:line="240" w:lineRule="auto"/>
              <w:jc w:val="center"/>
              <w:rPr>
                <w:rFonts w:ascii="Arial" w:eastAsia="Times New Roman" w:hAnsi="Arial" w:cs="Arial"/>
                <w:sz w:val="20"/>
                <w:szCs w:val="20"/>
                <w:lang w:eastAsia="en-GB"/>
              </w:rPr>
            </w:pPr>
            <w:r w:rsidRPr="380BAD10">
              <w:rPr>
                <w:rFonts w:ascii="Arial" w:eastAsia="Times New Roman" w:hAnsi="Arial" w:cs="Arial"/>
                <w:sz w:val="20"/>
                <w:szCs w:val="20"/>
                <w:lang w:eastAsia="en-GB"/>
              </w:rPr>
              <w:t>23</w:t>
            </w:r>
          </w:p>
        </w:tc>
        <w:tc>
          <w:tcPr>
            <w:tcW w:w="1132" w:type="dxa"/>
            <w:shd w:val="clear" w:color="auto" w:fill="FFFFFF" w:themeFill="background1"/>
            <w:vAlign w:val="center"/>
          </w:tcPr>
          <w:p w14:paraId="427B602A" w14:textId="6DF10C88" w:rsidR="00614956" w:rsidRPr="006634DC" w:rsidRDefault="00614956">
            <w:pPr>
              <w:spacing w:after="0" w:line="240" w:lineRule="auto"/>
              <w:jc w:val="center"/>
              <w:rPr>
                <w:rStyle w:val="normaltextrun"/>
                <w:rFonts w:ascii="Arial" w:hAnsi="Arial" w:cs="Arial"/>
                <w:color w:val="000000" w:themeColor="text1"/>
              </w:rPr>
            </w:pPr>
          </w:p>
          <w:p w14:paraId="260F73CD" w14:textId="03F83969" w:rsidR="003C589B" w:rsidRPr="006634DC" w:rsidRDefault="003C589B">
            <w:pPr>
              <w:spacing w:after="0" w:line="240" w:lineRule="auto"/>
              <w:jc w:val="center"/>
              <w:rPr>
                <w:sz w:val="20"/>
                <w:szCs w:val="20"/>
              </w:rPr>
            </w:pPr>
            <w:r w:rsidRPr="006634DC">
              <w:rPr>
                <w:rFonts w:ascii="Arial" w:eastAsia="Calibri" w:hAnsi="Arial" w:cs="Arial"/>
              </w:rPr>
              <w:t>↔</w:t>
            </w:r>
          </w:p>
          <w:p w14:paraId="1224F43E" w14:textId="77777777" w:rsidR="00614956" w:rsidRPr="006634DC" w:rsidRDefault="00614956">
            <w:pPr>
              <w:spacing w:after="0" w:line="240" w:lineRule="auto"/>
              <w:jc w:val="center"/>
              <w:rPr>
                <w:rFonts w:ascii="Arial" w:eastAsia="Times New Roman" w:hAnsi="Arial" w:cs="Arial"/>
                <w:sz w:val="20"/>
                <w:szCs w:val="20"/>
                <w:lang w:eastAsia="en-GB"/>
              </w:rPr>
            </w:pPr>
          </w:p>
        </w:tc>
        <w:tc>
          <w:tcPr>
            <w:tcW w:w="1190" w:type="dxa"/>
            <w:shd w:val="clear" w:color="auto" w:fill="FF0000"/>
            <w:vAlign w:val="center"/>
          </w:tcPr>
          <w:p w14:paraId="2EBA9EDB" w14:textId="5AF93FAB" w:rsidR="00614956" w:rsidRPr="006634DC" w:rsidRDefault="69E501BA">
            <w:pPr>
              <w:spacing w:after="0" w:line="240" w:lineRule="auto"/>
              <w:jc w:val="center"/>
              <w:rPr>
                <w:rFonts w:ascii="Arial" w:eastAsia="Times New Roman" w:hAnsi="Arial" w:cs="Arial"/>
                <w:sz w:val="20"/>
                <w:szCs w:val="20"/>
                <w:lang w:eastAsia="en-GB"/>
              </w:rPr>
            </w:pPr>
            <w:r w:rsidRPr="380BAD10">
              <w:rPr>
                <w:rFonts w:ascii="Arial" w:eastAsia="Times New Roman" w:hAnsi="Arial" w:cs="Arial"/>
                <w:sz w:val="20"/>
                <w:szCs w:val="20"/>
                <w:lang w:eastAsia="en-GB"/>
              </w:rPr>
              <w:t>23</w:t>
            </w:r>
          </w:p>
        </w:tc>
      </w:tr>
      <w:tr w:rsidR="00614956" w:rsidRPr="00EF43B9" w14:paraId="6A54F4EF" w14:textId="77777777" w:rsidTr="380BAD10">
        <w:trPr>
          <w:trHeight w:val="360"/>
        </w:trPr>
        <w:tc>
          <w:tcPr>
            <w:tcW w:w="10638" w:type="dxa"/>
            <w:gridSpan w:val="6"/>
            <w:shd w:val="clear" w:color="auto" w:fill="auto"/>
          </w:tcPr>
          <w:p w14:paraId="77DC575A" w14:textId="77777777" w:rsidR="380BAD10" w:rsidRDefault="380BAD10" w:rsidP="380BAD10">
            <w:pPr>
              <w:spacing w:after="0"/>
              <w:rPr>
                <w:rFonts w:ascii="Tahoma" w:eastAsia="Tahoma" w:hAnsi="Tahoma" w:cs="Tahoma"/>
                <w:color w:val="000000" w:themeColor="text1"/>
                <w:sz w:val="20"/>
                <w:szCs w:val="20"/>
              </w:rPr>
            </w:pPr>
          </w:p>
          <w:p w14:paraId="3415C07D" w14:textId="77777777" w:rsidR="0082294F" w:rsidRPr="0082294F" w:rsidRDefault="0082294F" w:rsidP="0082294F">
            <w:pPr>
              <w:rPr>
                <w:rFonts w:ascii="Tahoma" w:eastAsia="Tahoma" w:hAnsi="Tahoma" w:cs="Tahoma"/>
                <w:color w:val="000000" w:themeColor="text1"/>
                <w:sz w:val="20"/>
                <w:szCs w:val="20"/>
              </w:rPr>
            </w:pPr>
            <w:r w:rsidRPr="0082294F">
              <w:rPr>
                <w:rFonts w:ascii="Tahoma" w:eastAsia="Tahoma" w:hAnsi="Tahoma" w:cs="Tahoma"/>
                <w:color w:val="000000" w:themeColor="text1"/>
                <w:sz w:val="20"/>
                <w:szCs w:val="20"/>
              </w:rPr>
              <w:t>Maintaining the necessary numbers, skills and knowledge requirements of personnel across both the operational and professional services areas requires constant attention.  The workforce movement monitoring and forecasting needed to ensure we resource our lean operating model is becoming more complex.  In order to attract the right people into the Service our employee value proposition needs to be clear and work is underway to review how we position ourselves and encourage those who haven’t thought about a career with RBFRS to consider us.  This piece of work is supported by other activities aiding recruitment and retention of staff and further considered through our Workforce Planning Group and EDI Steering Group which examine data, performance and trends and other initiatives that make RBFRS a great place to work e.g. being a disability confident employer.</w:t>
            </w:r>
          </w:p>
          <w:p w14:paraId="11D3B6ED" w14:textId="698D8D3D" w:rsidR="00A55DC7" w:rsidRDefault="0082294F" w:rsidP="009A514D">
            <w:pPr>
              <w:rPr>
                <w:rFonts w:ascii="Tahoma" w:eastAsia="Tahoma" w:hAnsi="Tahoma" w:cs="Tahoma"/>
                <w:color w:val="000000" w:themeColor="text1"/>
                <w:sz w:val="20"/>
                <w:szCs w:val="20"/>
              </w:rPr>
            </w:pPr>
            <w:r w:rsidRPr="0082294F">
              <w:rPr>
                <w:rFonts w:ascii="Tahoma" w:eastAsia="Tahoma" w:hAnsi="Tahoma" w:cs="Tahoma"/>
                <w:color w:val="000000" w:themeColor="text1"/>
                <w:sz w:val="20"/>
                <w:szCs w:val="20"/>
              </w:rPr>
              <w:t>To further advance the focus on recruitment and retention activities, a Fire Authority member working group has been established. This group has looked at the challenges and current activities that work to support recruitment and retention of staff and will make recommendations regarding how these can be supplemented or enhanced.</w:t>
            </w:r>
          </w:p>
          <w:p w14:paraId="0EEC34B5" w14:textId="4D56114B" w:rsidR="00A55DC7" w:rsidRPr="380BAD10" w:rsidRDefault="00A55DC7" w:rsidP="380BAD10">
            <w:pPr>
              <w:spacing w:after="0"/>
              <w:rPr>
                <w:rFonts w:ascii="Tahoma" w:eastAsia="Tahoma" w:hAnsi="Tahoma" w:cs="Tahoma"/>
                <w:color w:val="000000" w:themeColor="text1"/>
                <w:sz w:val="20"/>
                <w:szCs w:val="20"/>
              </w:rPr>
            </w:pPr>
          </w:p>
        </w:tc>
      </w:tr>
      <w:tr w:rsidR="00614956" w:rsidRPr="00EF43B9" w14:paraId="1CDCF2EB" w14:textId="77777777" w:rsidTr="1A26414A">
        <w:trPr>
          <w:trHeight w:val="285"/>
        </w:trPr>
        <w:tc>
          <w:tcPr>
            <w:tcW w:w="4834" w:type="dxa"/>
            <w:tcBorders>
              <w:bottom w:val="single" w:sz="4" w:space="0" w:color="auto"/>
            </w:tcBorders>
            <w:shd w:val="clear" w:color="auto" w:fill="auto"/>
          </w:tcPr>
          <w:p w14:paraId="584553C2" w14:textId="77777777" w:rsidR="00614956" w:rsidRPr="006634DC" w:rsidRDefault="00614956">
            <w:pPr>
              <w:spacing w:before="120" w:after="120" w:line="240" w:lineRule="auto"/>
              <w:rPr>
                <w:rFonts w:ascii="Arial" w:eastAsia="Times New Roman" w:hAnsi="Arial" w:cs="Arial"/>
                <w:b/>
                <w:color w:val="000000" w:themeColor="text1"/>
                <w:sz w:val="20"/>
                <w:szCs w:val="20"/>
                <w:lang w:eastAsia="en-GB"/>
              </w:rPr>
            </w:pPr>
            <w:r w:rsidRPr="006634DC">
              <w:rPr>
                <w:rFonts w:ascii="Arial" w:eastAsia="Times New Roman" w:hAnsi="Arial" w:cs="Arial"/>
                <w:b/>
                <w:color w:val="000000" w:themeColor="text1"/>
                <w:sz w:val="20"/>
                <w:szCs w:val="20"/>
                <w:lang w:eastAsia="en-GB"/>
              </w:rPr>
              <w:t>Current Mitigations</w:t>
            </w:r>
          </w:p>
        </w:tc>
        <w:tc>
          <w:tcPr>
            <w:tcW w:w="5804" w:type="dxa"/>
            <w:gridSpan w:val="5"/>
            <w:tcBorders>
              <w:bottom w:val="single" w:sz="4" w:space="0" w:color="auto"/>
            </w:tcBorders>
            <w:shd w:val="clear" w:color="auto" w:fill="auto"/>
          </w:tcPr>
          <w:p w14:paraId="76AB18A2" w14:textId="77777777" w:rsidR="00614956" w:rsidRPr="006634DC" w:rsidRDefault="00614956">
            <w:pPr>
              <w:spacing w:before="120" w:after="120" w:line="240" w:lineRule="auto"/>
              <w:rPr>
                <w:rFonts w:ascii="Arial" w:eastAsia="Times New Roman" w:hAnsi="Arial" w:cs="Arial"/>
                <w:b/>
                <w:color w:val="000000" w:themeColor="text1"/>
                <w:sz w:val="20"/>
                <w:szCs w:val="20"/>
                <w:lang w:eastAsia="en-GB"/>
              </w:rPr>
            </w:pPr>
            <w:r w:rsidRPr="006634DC">
              <w:rPr>
                <w:rFonts w:ascii="Arial" w:eastAsia="Times New Roman" w:hAnsi="Arial" w:cs="Arial"/>
                <w:b/>
                <w:color w:val="000000" w:themeColor="text1"/>
                <w:sz w:val="20"/>
                <w:szCs w:val="20"/>
                <w:lang w:eastAsia="en-GB"/>
              </w:rPr>
              <w:t>Progress on Mitigations</w:t>
            </w:r>
          </w:p>
        </w:tc>
      </w:tr>
      <w:tr w:rsidR="00614956" w:rsidRPr="00EF43B9" w14:paraId="4646CFEB"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635FE2C8" w14:textId="7C76D7D9" w:rsidR="00614956" w:rsidRPr="006634DC" w:rsidRDefault="5AC06924" w:rsidP="00220660">
            <w:pPr>
              <w:spacing w:before="120" w:after="120"/>
              <w:rPr>
                <w:rFonts w:ascii="Arial" w:eastAsia="Times New Roman" w:hAnsi="Arial" w:cs="Arial"/>
                <w:color w:val="000000" w:themeColor="text1"/>
                <w:sz w:val="20"/>
                <w:szCs w:val="20"/>
                <w:lang w:eastAsia="en-GB"/>
              </w:rPr>
            </w:pPr>
            <w:r w:rsidRPr="380BAD10">
              <w:rPr>
                <w:rFonts w:ascii="Arial" w:eastAsia="Times New Roman" w:hAnsi="Arial" w:cs="Arial"/>
                <w:color w:val="000000" w:themeColor="text1"/>
                <w:sz w:val="20"/>
                <w:szCs w:val="20"/>
                <w:lang w:eastAsia="en-GB"/>
              </w:rPr>
              <w:t>Continue to review workforce planning information to cover all staff and regularly review as part of performance monitoring to ensure we have the best available information to make decisions</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708C0272" w14:textId="77142805" w:rsidR="00614956" w:rsidRPr="006634DC" w:rsidRDefault="5AC06924" w:rsidP="00D203C7">
            <w:pPr>
              <w:spacing w:before="120" w:after="120"/>
              <w:rPr>
                <w:rFonts w:ascii="Arial" w:eastAsia="Times New Roman" w:hAnsi="Arial" w:cs="Arial"/>
                <w:color w:val="000000" w:themeColor="text1"/>
                <w:sz w:val="20"/>
                <w:szCs w:val="20"/>
                <w:lang w:eastAsia="en-GB"/>
              </w:rPr>
            </w:pPr>
            <w:r w:rsidRPr="380BAD10">
              <w:rPr>
                <w:rFonts w:ascii="Arial" w:eastAsia="Times New Roman" w:hAnsi="Arial" w:cs="Arial"/>
                <w:color w:val="000000" w:themeColor="text1"/>
                <w:sz w:val="20"/>
                <w:szCs w:val="20"/>
                <w:lang w:eastAsia="en-GB"/>
              </w:rPr>
              <w:t xml:space="preserve">Examination of pension impacts on operational staff closely monitored to inform planning and FF recruitment.  Cost of living potentially impacting retention and likely high level of transfers out of Service, monitoring neighbouring FRSs particularly London and AWE for recruitment activity to help monitor risk.  Arrangements to monitor green book and other hard to recruit posts reported to WPG. 18 FF Apprentices commenced </w:t>
            </w:r>
            <w:r w:rsidR="00E35503" w:rsidRPr="380BAD10">
              <w:rPr>
                <w:rFonts w:ascii="Arial" w:eastAsia="Times New Roman" w:hAnsi="Arial" w:cs="Arial"/>
                <w:color w:val="000000" w:themeColor="text1"/>
                <w:sz w:val="20"/>
                <w:szCs w:val="20"/>
                <w:lang w:eastAsia="en-GB"/>
              </w:rPr>
              <w:t>Jan</w:t>
            </w:r>
            <w:r w:rsidRPr="380BAD10">
              <w:rPr>
                <w:rFonts w:ascii="Arial" w:eastAsia="Times New Roman" w:hAnsi="Arial" w:cs="Arial"/>
                <w:color w:val="000000" w:themeColor="text1"/>
                <w:sz w:val="20"/>
                <w:szCs w:val="20"/>
                <w:lang w:eastAsia="en-GB"/>
              </w:rPr>
              <w:t xml:space="preserve"> 23.  Additional requirements 12 Q2, 18 Q4 24/25 and +6 transferees. Discussed WPG. Driver info being issued. Review of WFP data to identify gap.</w:t>
            </w:r>
          </w:p>
        </w:tc>
      </w:tr>
      <w:tr w:rsidR="00614956" w:rsidRPr="00EF43B9" w14:paraId="0A746464"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25A331A1" w14:textId="00BC1497"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lastRenderedPageBreak/>
              <w:t>To develop a proposal for review to recruit above establishment figures to provide a buffer of operational staff</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00B3BD5E" w14:textId="522D7962"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t xml:space="preserve">Workforce planning together with current financial planning will help to inform any business case to further increase FF numbers. Review of ridership numbers and CRMP will also inform. Planning of intake of FF Apprentices matched to funding stream and forecasted turnover - some ability </w:t>
            </w:r>
            <w:r w:rsidR="00E35503" w:rsidRPr="380BAD10">
              <w:rPr>
                <w:rFonts w:ascii="Arial" w:eastAsia="Arial" w:hAnsi="Arial" w:cs="Arial"/>
                <w:color w:val="000000" w:themeColor="text1"/>
                <w:sz w:val="20"/>
                <w:szCs w:val="20"/>
              </w:rPr>
              <w:t>to recruit</w:t>
            </w:r>
            <w:r w:rsidRPr="380BAD10">
              <w:rPr>
                <w:rFonts w:ascii="Arial" w:eastAsia="Arial" w:hAnsi="Arial" w:cs="Arial"/>
                <w:color w:val="000000" w:themeColor="text1"/>
                <w:sz w:val="20"/>
                <w:szCs w:val="20"/>
              </w:rPr>
              <w:t xml:space="preserve"> and smoothing of budget.  Need to consider CRMP projects. Heavy recruitment </w:t>
            </w:r>
            <w:r w:rsidR="00E35503" w:rsidRPr="380BAD10">
              <w:rPr>
                <w:rFonts w:ascii="Arial" w:eastAsia="Arial" w:hAnsi="Arial" w:cs="Arial"/>
                <w:color w:val="000000" w:themeColor="text1"/>
                <w:sz w:val="20"/>
                <w:szCs w:val="20"/>
              </w:rPr>
              <w:t>needs</w:t>
            </w:r>
            <w:r w:rsidRPr="380BAD10">
              <w:rPr>
                <w:rFonts w:ascii="Arial" w:eastAsia="Arial" w:hAnsi="Arial" w:cs="Arial"/>
                <w:color w:val="000000" w:themeColor="text1"/>
                <w:sz w:val="20"/>
                <w:szCs w:val="20"/>
              </w:rPr>
              <w:t xml:space="preserve"> scheduled impact HR/L&amp;D and SD for a number of years. 10 additional posts subject to budget consideration via FA</w:t>
            </w:r>
          </w:p>
        </w:tc>
      </w:tr>
      <w:tr w:rsidR="00614956" w:rsidRPr="00EF43B9" w14:paraId="0CF62E5A"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2E3C0E5F" w14:textId="7EC6E752"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t>Review reward and recognition offer to all staff</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510020C6" w14:textId="34C216AB"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t xml:space="preserve">Focus on financial wellbeing continues.  Individual posts that are difficult to fill to be reviewed. Awards ceremony September 2023. Role supplements considered as appropriate. Vacancy factors introduced to Workforce Planning reporting. Activity programmed to look at available data and how to further </w:t>
            </w:r>
            <w:r w:rsidR="00E35503" w:rsidRPr="380BAD10">
              <w:rPr>
                <w:rFonts w:ascii="Arial" w:eastAsia="Arial" w:hAnsi="Arial" w:cs="Arial"/>
                <w:color w:val="000000" w:themeColor="text1"/>
                <w:sz w:val="20"/>
                <w:szCs w:val="20"/>
              </w:rPr>
              <w:t>enhance</w:t>
            </w:r>
            <w:r w:rsidRPr="380BAD10">
              <w:rPr>
                <w:rFonts w:ascii="Arial" w:eastAsia="Arial" w:hAnsi="Arial" w:cs="Arial"/>
                <w:color w:val="000000" w:themeColor="text1"/>
                <w:sz w:val="20"/>
                <w:szCs w:val="20"/>
              </w:rPr>
              <w:t xml:space="preserve"> - e.g. leaver support and process opportunity to retain.</w:t>
            </w:r>
          </w:p>
        </w:tc>
      </w:tr>
      <w:tr w:rsidR="00614956" w:rsidRPr="00EF43B9" w14:paraId="445B8AB8"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5B5CE964" w14:textId="5646E6FC"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t>Look at innovative ways to support training and development of Wholetime staff, including alternative venues for training to support training for risk</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16729219" w14:textId="73FB8975" w:rsidR="00614956" w:rsidRPr="006634DC" w:rsidRDefault="5AC06924">
            <w:pPr>
              <w:spacing w:before="120" w:after="120"/>
              <w:rPr>
                <w:rFonts w:ascii="Arial" w:eastAsia="Arial" w:hAnsi="Arial" w:cs="Arial"/>
                <w:color w:val="000000" w:themeColor="text1"/>
                <w:sz w:val="20"/>
                <w:szCs w:val="20"/>
              </w:rPr>
            </w:pPr>
            <w:r w:rsidRPr="380BAD10">
              <w:rPr>
                <w:rFonts w:ascii="Arial" w:eastAsia="Arial" w:hAnsi="Arial" w:cs="Arial"/>
                <w:color w:val="000000" w:themeColor="text1"/>
                <w:sz w:val="20"/>
                <w:szCs w:val="20"/>
              </w:rPr>
              <w:t xml:space="preserve">GM Central Hub and GM L&amp;D undertaking a piece of work to identify and make available suitable external training venues. Within remit of Ops Support function. Some successes achieved through Q4 from Ops Support input. Ops Support now have several risk assessed venues along with contacts for external partners which are </w:t>
            </w:r>
            <w:r w:rsidR="00E35503" w:rsidRPr="380BAD10">
              <w:rPr>
                <w:rFonts w:ascii="Arial" w:eastAsia="Arial" w:hAnsi="Arial" w:cs="Arial"/>
                <w:color w:val="000000" w:themeColor="text1"/>
                <w:sz w:val="20"/>
                <w:szCs w:val="20"/>
              </w:rPr>
              <w:t>available</w:t>
            </w:r>
            <w:r w:rsidRPr="380BAD10">
              <w:rPr>
                <w:rFonts w:ascii="Arial" w:eastAsia="Arial" w:hAnsi="Arial" w:cs="Arial"/>
                <w:color w:val="000000" w:themeColor="text1"/>
                <w:sz w:val="20"/>
                <w:szCs w:val="20"/>
              </w:rPr>
              <w:t xml:space="preserve"> to crews.</w:t>
            </w:r>
          </w:p>
        </w:tc>
      </w:tr>
      <w:tr w:rsidR="00AC69AC" w:rsidRPr="00EF43B9" w14:paraId="0B8D493B"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3FA53058" w14:textId="6EED640A"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Closely monitoring placement of staff considering development profile on station, to be managed through RRG</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3F3C68CD" w14:textId="7D82259A"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 xml:space="preserve">Current process led by RAMs and engaging appropriate stakeholders. Ops Support function will coordinate activity once established. Internal transfer policy recently reviewed and published. Increasing challenge relating to skills and qualifications rather than overall numbers. The RAMs have been working with SMs to balance the skills, </w:t>
            </w:r>
            <w:r w:rsidR="00E35503" w:rsidRPr="380BAD10">
              <w:rPr>
                <w:rFonts w:ascii="Arial" w:hAnsi="Arial" w:cs="Arial"/>
                <w:color w:val="000000" w:themeColor="text1"/>
                <w:sz w:val="20"/>
                <w:szCs w:val="20"/>
              </w:rPr>
              <w:t>qualifications,</w:t>
            </w:r>
            <w:r w:rsidRPr="380BAD10">
              <w:rPr>
                <w:rFonts w:ascii="Arial" w:hAnsi="Arial" w:cs="Arial"/>
                <w:color w:val="000000" w:themeColor="text1"/>
                <w:sz w:val="20"/>
                <w:szCs w:val="20"/>
              </w:rPr>
              <w:t xml:space="preserve"> and staff in development across watches.</w:t>
            </w:r>
          </w:p>
        </w:tc>
      </w:tr>
      <w:tr w:rsidR="00AC69AC" w:rsidRPr="00EF43B9" w14:paraId="096771A9"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2625C9C4" w14:textId="4C1B3A21"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Establishing workforce planning group across South East to enable broader workforce planning issues, including LFB effect</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12BA1FED" w14:textId="1E4D8B7C"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 xml:space="preserve">CFO has had discussions with LFB to enable this. No further progress </w:t>
            </w:r>
            <w:r w:rsidR="00E35503" w:rsidRPr="380BAD10">
              <w:rPr>
                <w:rFonts w:ascii="Arial" w:hAnsi="Arial" w:cs="Arial"/>
                <w:color w:val="000000" w:themeColor="text1"/>
                <w:sz w:val="20"/>
                <w:szCs w:val="20"/>
              </w:rPr>
              <w:t>currently</w:t>
            </w:r>
            <w:r w:rsidRPr="380BAD10">
              <w:rPr>
                <w:rFonts w:ascii="Arial" w:hAnsi="Arial" w:cs="Arial"/>
                <w:color w:val="000000" w:themeColor="text1"/>
                <w:sz w:val="20"/>
                <w:szCs w:val="20"/>
              </w:rPr>
              <w:t xml:space="preserve">. This action is under review to determine if still valid. No change but reviewed Feb24. Close. New to action to be decided </w:t>
            </w:r>
            <w:r w:rsidR="00E35503" w:rsidRPr="380BAD10">
              <w:rPr>
                <w:rFonts w:ascii="Arial" w:hAnsi="Arial" w:cs="Arial"/>
                <w:color w:val="000000" w:themeColor="text1"/>
                <w:sz w:val="20"/>
                <w:szCs w:val="20"/>
              </w:rPr>
              <w:t>upon. Current</w:t>
            </w:r>
            <w:r w:rsidRPr="380BAD10">
              <w:rPr>
                <w:rFonts w:ascii="Arial" w:hAnsi="Arial" w:cs="Arial"/>
                <w:color w:val="000000" w:themeColor="text1"/>
                <w:sz w:val="20"/>
                <w:szCs w:val="20"/>
              </w:rPr>
              <w:t xml:space="preserve"> action out of date.</w:t>
            </w:r>
          </w:p>
        </w:tc>
      </w:tr>
      <w:tr w:rsidR="00AC69AC" w:rsidRPr="00EF43B9" w14:paraId="0319DD97"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537C7C62" w14:textId="64644EB7"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Understanding P&amp;P staff numbers in development and monitoring vacancies.</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69BC97D6" w14:textId="62268439"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 xml:space="preserve">Development FSIO monitored at Workforce Planning.  </w:t>
            </w:r>
            <w:r w:rsidR="00E35503" w:rsidRPr="380BAD10">
              <w:rPr>
                <w:rFonts w:ascii="Arial" w:hAnsi="Arial" w:cs="Arial"/>
                <w:color w:val="000000" w:themeColor="text1"/>
                <w:sz w:val="20"/>
                <w:szCs w:val="20"/>
              </w:rPr>
              <w:t>indication</w:t>
            </w:r>
            <w:r w:rsidRPr="380BAD10">
              <w:rPr>
                <w:rFonts w:ascii="Arial" w:hAnsi="Arial" w:cs="Arial"/>
                <w:color w:val="000000" w:themeColor="text1"/>
                <w:sz w:val="20"/>
                <w:szCs w:val="20"/>
              </w:rPr>
              <w:t xml:space="preserve"> of developments in the FSIO space to support national requirements re BSR and recruitment activity undertaken. P&amp;P requirements and planning to be </w:t>
            </w:r>
            <w:r w:rsidR="000A7BB7" w:rsidRPr="380BAD10">
              <w:rPr>
                <w:rFonts w:ascii="Arial" w:hAnsi="Arial" w:cs="Arial"/>
                <w:color w:val="000000" w:themeColor="text1"/>
                <w:sz w:val="20"/>
                <w:szCs w:val="20"/>
              </w:rPr>
              <w:t>ho</w:t>
            </w:r>
            <w:r w:rsidR="000A7BB7">
              <w:rPr>
                <w:rFonts w:ascii="Arial" w:hAnsi="Arial" w:cs="Arial"/>
                <w:color w:val="000000" w:themeColor="text1"/>
                <w:sz w:val="20"/>
                <w:szCs w:val="20"/>
              </w:rPr>
              <w:t>n</w:t>
            </w:r>
            <w:r w:rsidR="000A7BB7" w:rsidRPr="380BAD10">
              <w:rPr>
                <w:rFonts w:ascii="Arial" w:hAnsi="Arial" w:cs="Arial"/>
                <w:color w:val="000000" w:themeColor="text1"/>
                <w:sz w:val="20"/>
                <w:szCs w:val="20"/>
              </w:rPr>
              <w:t>ed in</w:t>
            </w:r>
            <w:r w:rsidRPr="380BAD10">
              <w:rPr>
                <w:rFonts w:ascii="Arial" w:hAnsi="Arial" w:cs="Arial"/>
                <w:color w:val="000000" w:themeColor="text1"/>
                <w:sz w:val="20"/>
                <w:szCs w:val="20"/>
              </w:rPr>
              <w:t xml:space="preserve"> accordance with any CRMP or organisational </w:t>
            </w:r>
            <w:r w:rsidR="00E35503" w:rsidRPr="380BAD10">
              <w:rPr>
                <w:rFonts w:ascii="Arial" w:hAnsi="Arial" w:cs="Arial"/>
                <w:color w:val="000000" w:themeColor="text1"/>
                <w:sz w:val="20"/>
                <w:szCs w:val="20"/>
              </w:rPr>
              <w:t>restructuring. Further</w:t>
            </w:r>
            <w:r w:rsidRPr="380BAD10">
              <w:rPr>
                <w:rFonts w:ascii="Arial" w:hAnsi="Arial" w:cs="Arial"/>
                <w:color w:val="000000" w:themeColor="text1"/>
                <w:sz w:val="20"/>
                <w:szCs w:val="20"/>
              </w:rPr>
              <w:t xml:space="preserve"> review and process improvement to manage staff </w:t>
            </w:r>
            <w:r w:rsidRPr="380BAD10">
              <w:rPr>
                <w:rFonts w:ascii="Arial" w:hAnsi="Arial" w:cs="Arial"/>
                <w:color w:val="000000" w:themeColor="text1"/>
                <w:sz w:val="20"/>
                <w:szCs w:val="20"/>
              </w:rPr>
              <w:lastRenderedPageBreak/>
              <w:t>development in this area. Options to support discussed with Director SD.</w:t>
            </w:r>
          </w:p>
        </w:tc>
      </w:tr>
      <w:tr w:rsidR="00AC69AC" w:rsidRPr="00EF43B9" w14:paraId="17D5B0B5" w14:textId="77777777" w:rsidTr="1A26414A">
        <w:trPr>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5DFB58E9" w14:textId="176E4CB9"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lastRenderedPageBreak/>
              <w:t xml:space="preserve">Establish </w:t>
            </w:r>
            <w:r w:rsidR="00F85DD5" w:rsidRPr="380BAD10">
              <w:rPr>
                <w:rFonts w:ascii="Arial" w:hAnsi="Arial" w:cs="Arial"/>
                <w:color w:val="000000" w:themeColor="text1"/>
                <w:sz w:val="20"/>
                <w:szCs w:val="20"/>
              </w:rPr>
              <w:t>an</w:t>
            </w:r>
            <w:r w:rsidRPr="380BAD10">
              <w:rPr>
                <w:rFonts w:ascii="Arial" w:hAnsi="Arial" w:cs="Arial"/>
                <w:color w:val="000000" w:themeColor="text1"/>
                <w:sz w:val="20"/>
                <w:szCs w:val="20"/>
              </w:rPr>
              <w:t xml:space="preserve"> officer member task and finish group to review </w:t>
            </w:r>
            <w:r w:rsidR="00F85DD5" w:rsidRPr="380BAD10">
              <w:rPr>
                <w:rFonts w:ascii="Arial" w:hAnsi="Arial" w:cs="Arial"/>
                <w:color w:val="000000" w:themeColor="text1"/>
                <w:sz w:val="20"/>
                <w:szCs w:val="20"/>
              </w:rPr>
              <w:t>recruitment</w:t>
            </w:r>
            <w:r w:rsidRPr="380BAD10">
              <w:rPr>
                <w:rFonts w:ascii="Arial" w:hAnsi="Arial" w:cs="Arial"/>
                <w:color w:val="000000" w:themeColor="text1"/>
                <w:sz w:val="20"/>
                <w:szCs w:val="20"/>
              </w:rPr>
              <w:t xml:space="preserve"> life cycle.</w:t>
            </w:r>
          </w:p>
        </w:tc>
        <w:tc>
          <w:tcPr>
            <w:tcW w:w="5804" w:type="dxa"/>
            <w:gridSpan w:val="5"/>
            <w:tcBorders>
              <w:top w:val="single" w:sz="4" w:space="0" w:color="auto"/>
              <w:left w:val="single" w:sz="4" w:space="0" w:color="auto"/>
              <w:bottom w:val="single" w:sz="4" w:space="0" w:color="auto"/>
              <w:right w:val="single" w:sz="4" w:space="0" w:color="auto"/>
            </w:tcBorders>
            <w:shd w:val="clear" w:color="auto" w:fill="auto"/>
          </w:tcPr>
          <w:p w14:paraId="0E8ED031" w14:textId="270F2256" w:rsidR="00AC69AC" w:rsidRPr="006634DC" w:rsidRDefault="5AC06924" w:rsidP="00AC69AC">
            <w:pPr>
              <w:spacing w:before="120" w:after="120"/>
              <w:rPr>
                <w:rFonts w:ascii="Arial" w:hAnsi="Arial" w:cs="Arial"/>
                <w:color w:val="000000"/>
                <w:sz w:val="20"/>
                <w:szCs w:val="20"/>
              </w:rPr>
            </w:pPr>
            <w:r w:rsidRPr="380BAD10">
              <w:rPr>
                <w:rFonts w:ascii="Arial" w:hAnsi="Arial" w:cs="Arial"/>
                <w:color w:val="000000" w:themeColor="text1"/>
                <w:sz w:val="20"/>
                <w:szCs w:val="20"/>
              </w:rPr>
              <w:t xml:space="preserve">Agreed with lead members and scheduled for after Xmas 2023. Initial meeting established with the Chair of </w:t>
            </w:r>
            <w:r w:rsidR="00E35503" w:rsidRPr="380BAD10">
              <w:rPr>
                <w:rFonts w:ascii="Arial" w:hAnsi="Arial" w:cs="Arial"/>
                <w:color w:val="000000" w:themeColor="text1"/>
                <w:sz w:val="20"/>
                <w:szCs w:val="20"/>
              </w:rPr>
              <w:t>authority</w:t>
            </w:r>
            <w:r w:rsidRPr="380BAD10">
              <w:rPr>
                <w:rFonts w:ascii="Arial" w:hAnsi="Arial" w:cs="Arial"/>
                <w:color w:val="000000" w:themeColor="text1"/>
                <w:sz w:val="20"/>
                <w:szCs w:val="20"/>
              </w:rPr>
              <w:t xml:space="preserve"> to start to agree TOR for task and finish group.</w:t>
            </w:r>
          </w:p>
        </w:tc>
      </w:tr>
    </w:tbl>
    <w:p w14:paraId="4CDF9F25" w14:textId="1B71886B" w:rsidR="380BAD10" w:rsidRDefault="380BAD10"/>
    <w:p w14:paraId="0CDFBCBE" w14:textId="3176AED1" w:rsidR="005A1FDF" w:rsidRPr="00403E69" w:rsidRDefault="00D43928" w:rsidP="3C92E719">
      <w:pPr>
        <w:spacing w:after="0" w:line="276" w:lineRule="auto"/>
        <w:rPr>
          <w:rFonts w:ascii="Arial" w:eastAsia="Calibri" w:hAnsi="Arial" w:cs="Arial"/>
          <w:b/>
          <w:bCs/>
        </w:rPr>
      </w:pPr>
      <w:r w:rsidRPr="3C92E719">
        <w:rPr>
          <w:rFonts w:ascii="Arial" w:eastAsia="Calibri" w:hAnsi="Arial" w:cs="Arial"/>
          <w:b/>
          <w:bCs/>
        </w:rPr>
        <w:t>Corporate Risk Register risks as at</w:t>
      </w:r>
      <w:r w:rsidR="00987721" w:rsidRPr="3C92E719">
        <w:rPr>
          <w:rFonts w:ascii="Arial" w:eastAsia="Calibri" w:hAnsi="Arial" w:cs="Arial"/>
          <w:b/>
          <w:bCs/>
        </w:rPr>
        <w:t xml:space="preserve"> </w:t>
      </w:r>
      <w:r w:rsidR="001F1801" w:rsidRPr="3C92E719">
        <w:rPr>
          <w:rFonts w:ascii="Arial" w:eastAsia="Calibri" w:hAnsi="Arial" w:cs="Arial"/>
          <w:b/>
          <w:bCs/>
        </w:rPr>
        <w:t>June</w:t>
      </w:r>
      <w:r w:rsidR="009E2EBC" w:rsidRPr="3C92E719">
        <w:rPr>
          <w:rFonts w:ascii="Arial" w:eastAsia="Calibri" w:hAnsi="Arial" w:cs="Arial"/>
          <w:b/>
          <w:bCs/>
        </w:rPr>
        <w:t xml:space="preserve"> 202</w:t>
      </w:r>
      <w:r w:rsidR="00F9578D" w:rsidRPr="3C92E719">
        <w:rPr>
          <w:rFonts w:ascii="Arial" w:eastAsia="Calibri" w:hAnsi="Arial" w:cs="Arial"/>
          <w:b/>
          <w:bCs/>
        </w:rPr>
        <w:t>4</w:t>
      </w:r>
    </w:p>
    <w:p w14:paraId="7E587D4B" w14:textId="77F55FEC" w:rsidR="005A1FDF" w:rsidRPr="0031210D" w:rsidRDefault="005A1FDF" w:rsidP="00D43928">
      <w:pPr>
        <w:spacing w:after="0" w:line="276" w:lineRule="auto"/>
        <w:ind w:left="709" w:hanging="709"/>
        <w:rPr>
          <w:rFonts w:ascii="Arial" w:eastAsia="Calibri" w:hAnsi="Arial" w:cs="Arial"/>
          <w:b/>
        </w:rPr>
      </w:pPr>
    </w:p>
    <w:p w14:paraId="7455D201" w14:textId="77777777" w:rsidR="00AD5D7A" w:rsidRPr="004A4C32" w:rsidRDefault="00AD5D7A" w:rsidP="00AD5D7A">
      <w:pPr>
        <w:spacing w:after="200" w:line="240" w:lineRule="auto"/>
        <w:rPr>
          <w:rFonts w:ascii="Arial" w:eastAsia="Calibri" w:hAnsi="Arial" w:cs="Times New Roman"/>
        </w:rPr>
      </w:pPr>
      <w:r w:rsidRPr="004A4C32">
        <w:rPr>
          <w:rFonts w:ascii="Arial" w:eastAsia="Calibri" w:hAnsi="Arial" w:cs="Times New Roman"/>
        </w:rPr>
        <w:t>Each risk has 3 risk scores:</w:t>
      </w:r>
    </w:p>
    <w:p w14:paraId="1B666913" w14:textId="77777777" w:rsidR="00AD5D7A" w:rsidRPr="004A4C32" w:rsidRDefault="00AD5D7A" w:rsidP="00F42B2A">
      <w:pPr>
        <w:pStyle w:val="ListParagraph"/>
        <w:numPr>
          <w:ilvl w:val="0"/>
          <w:numId w:val="17"/>
        </w:numPr>
        <w:spacing w:after="200"/>
        <w:rPr>
          <w:rFonts w:eastAsia="Calibri" w:cs="Times New Roman"/>
        </w:rPr>
      </w:pPr>
      <w:r w:rsidRPr="004A4C32">
        <w:rPr>
          <w:rFonts w:eastAsia="Calibri" w:cs="Times New Roman"/>
        </w:rPr>
        <w:t>Inherent Score – the risk score at the risk’s initial assessment</w:t>
      </w:r>
    </w:p>
    <w:p w14:paraId="42D9C95B" w14:textId="36F4FD8B" w:rsidR="00AD5D7A" w:rsidRPr="004A4C32" w:rsidRDefault="00AD5D7A" w:rsidP="00F42B2A">
      <w:pPr>
        <w:pStyle w:val="ListParagraph"/>
        <w:numPr>
          <w:ilvl w:val="0"/>
          <w:numId w:val="17"/>
        </w:numPr>
        <w:spacing w:after="200"/>
        <w:rPr>
          <w:rFonts w:eastAsia="Calibri" w:cs="Times New Roman"/>
        </w:rPr>
      </w:pPr>
      <w:r w:rsidRPr="72B4963E">
        <w:rPr>
          <w:rFonts w:eastAsia="Calibri" w:cs="Times New Roman"/>
        </w:rPr>
        <w:t>Current Score – the risk score as of this current moment in time</w:t>
      </w:r>
    </w:p>
    <w:p w14:paraId="514E4FDC" w14:textId="25CA37E6" w:rsidR="00AD5D7A" w:rsidRPr="00C74876" w:rsidRDefault="00AD5D7A" w:rsidP="00C74876">
      <w:pPr>
        <w:pStyle w:val="ListParagraph"/>
        <w:numPr>
          <w:ilvl w:val="0"/>
          <w:numId w:val="17"/>
        </w:numPr>
        <w:spacing w:after="200"/>
        <w:rPr>
          <w:rFonts w:eastAsia="Calibri" w:cs="Times New Roman"/>
        </w:rPr>
      </w:pPr>
      <w:r w:rsidRPr="004A4C32">
        <w:rPr>
          <w:rFonts w:eastAsia="Calibri" w:cs="Times New Roman"/>
        </w:rPr>
        <w:t xml:space="preserve">Treated Score – the risk score we expect to reach once the treatments have been completed and have mitigated the impact or likelihood of the risk. </w:t>
      </w:r>
    </w:p>
    <w:p w14:paraId="23CB8FE6" w14:textId="77777777" w:rsidR="005A1FDF" w:rsidRPr="00AD65E6" w:rsidRDefault="005A1FDF" w:rsidP="00D43928">
      <w:pPr>
        <w:spacing w:after="0" w:line="276" w:lineRule="auto"/>
        <w:ind w:left="709" w:hanging="709"/>
        <w:rPr>
          <w:rFonts w:ascii="Arial" w:eastAsia="Calibri" w:hAnsi="Arial" w:cs="Arial"/>
          <w:b/>
        </w:rPr>
      </w:pPr>
      <w:r w:rsidRPr="00AD65E6">
        <w:rPr>
          <w:rFonts w:ascii="Arial" w:eastAsia="Calibri" w:hAnsi="Arial" w:cs="Arial"/>
          <w:b/>
        </w:rPr>
        <w:t>Strategic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9E39D1" w:rsidRPr="00AD65E6" w14:paraId="7B3D804A" w14:textId="77777777" w:rsidTr="68D04DDC">
        <w:trPr>
          <w:cantSplit/>
          <w:trHeight w:val="540"/>
          <w:tblHeader/>
        </w:trPr>
        <w:tc>
          <w:tcPr>
            <w:tcW w:w="714" w:type="dxa"/>
            <w:shd w:val="clear" w:color="auto" w:fill="D9D9D9" w:themeFill="background1" w:themeFillShade="D9"/>
            <w:hideMark/>
          </w:tcPr>
          <w:p w14:paraId="535C2286"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10A562D2"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33CCDA99"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4EADDEC"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5150855E"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191950CD"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Treated Score</w:t>
            </w:r>
          </w:p>
        </w:tc>
      </w:tr>
      <w:tr w:rsidR="00CE0735" w:rsidRPr="009A245B" w14:paraId="0F892A12" w14:textId="77777777" w:rsidTr="00A5224D">
        <w:trPr>
          <w:cantSplit/>
          <w:trHeight w:val="540"/>
        </w:trPr>
        <w:tc>
          <w:tcPr>
            <w:tcW w:w="714" w:type="dxa"/>
            <w:shd w:val="clear" w:color="auto" w:fill="auto"/>
          </w:tcPr>
          <w:p w14:paraId="016FA37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417</w:t>
            </w:r>
          </w:p>
        </w:tc>
        <w:tc>
          <w:tcPr>
            <w:tcW w:w="2729" w:type="dxa"/>
            <w:shd w:val="clear" w:color="auto" w:fill="auto"/>
          </w:tcPr>
          <w:p w14:paraId="32DE435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Firefighter Safety</w:t>
            </w:r>
          </w:p>
        </w:tc>
        <w:tc>
          <w:tcPr>
            <w:tcW w:w="3864" w:type="dxa"/>
            <w:shd w:val="clear" w:color="auto" w:fill="auto"/>
          </w:tcPr>
          <w:p w14:paraId="13C9AB1C" w14:textId="75D027B6"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 xml:space="preserve">If we do not maintain the safety, health and wellbeing of our operational staff through effective training; operational policy and guidance; safe systems of work and; means to capture and respond to operational learning, we risk a significant firefighter injury or fatality, a failure to comply with our legal duty and an undermining of the operational effectiveness and competence of our staff. This could significantly impact the effectiveness of our operational response, have a </w:t>
            </w:r>
            <w:r w:rsidR="00E35503" w:rsidRPr="00AD65E6">
              <w:rPr>
                <w:rFonts w:ascii="Tahoma" w:hAnsi="Tahoma" w:cs="Tahoma"/>
                <w:color w:val="000000"/>
                <w:sz w:val="20"/>
                <w:szCs w:val="20"/>
              </w:rPr>
              <w:t>long-term</w:t>
            </w:r>
            <w:r w:rsidRPr="00AD65E6">
              <w:rPr>
                <w:rFonts w:ascii="Tahoma" w:hAnsi="Tahoma" w:cs="Tahoma"/>
                <w:color w:val="000000"/>
                <w:sz w:val="20"/>
                <w:szCs w:val="20"/>
              </w:rPr>
              <w:t xml:space="preserve"> impact on staff welfare and damage our public reputation and trust levels.</w:t>
            </w:r>
          </w:p>
        </w:tc>
        <w:tc>
          <w:tcPr>
            <w:tcW w:w="1111" w:type="dxa"/>
            <w:shd w:val="clear" w:color="auto" w:fill="FF0000"/>
          </w:tcPr>
          <w:p w14:paraId="3AB61BF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25</w:t>
            </w:r>
          </w:p>
        </w:tc>
        <w:tc>
          <w:tcPr>
            <w:tcW w:w="1036" w:type="dxa"/>
            <w:shd w:val="clear" w:color="auto" w:fill="FF0000"/>
          </w:tcPr>
          <w:p w14:paraId="775C8DB0" w14:textId="033D5F72" w:rsidR="00805318" w:rsidRPr="00AD65E6" w:rsidRDefault="00A5224D"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20</w:t>
            </w:r>
          </w:p>
        </w:tc>
        <w:tc>
          <w:tcPr>
            <w:tcW w:w="1036" w:type="dxa"/>
            <w:shd w:val="clear" w:color="auto" w:fill="F3A7A4" w:themeFill="accent5" w:themeFillTint="66"/>
          </w:tcPr>
          <w:p w14:paraId="34B49A1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CE0735" w:rsidRPr="009A245B" w14:paraId="7B64A05A" w14:textId="77777777" w:rsidTr="00572A67">
        <w:trPr>
          <w:cantSplit/>
          <w:trHeight w:val="540"/>
        </w:trPr>
        <w:tc>
          <w:tcPr>
            <w:tcW w:w="714" w:type="dxa"/>
            <w:shd w:val="clear" w:color="auto" w:fill="auto"/>
          </w:tcPr>
          <w:p w14:paraId="6AEFDD6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506</w:t>
            </w:r>
          </w:p>
        </w:tc>
        <w:tc>
          <w:tcPr>
            <w:tcW w:w="2729" w:type="dxa"/>
            <w:shd w:val="clear" w:color="auto" w:fill="auto"/>
          </w:tcPr>
          <w:p w14:paraId="0F0ECBA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Volatility of funding</w:t>
            </w:r>
          </w:p>
        </w:tc>
        <w:tc>
          <w:tcPr>
            <w:tcW w:w="3864" w:type="dxa"/>
            <w:shd w:val="clear" w:color="auto" w:fill="auto"/>
          </w:tcPr>
          <w:p w14:paraId="45A8C2D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fails to receive sufficient funding, which is becoming more likely given the level of national debt, the Government's fiscal policy, increasing volatility in local funding and increasing budget pressures, we can expect to face further reductions in service delivery and a loss of public trust, which will severely impact on our ability to deliver our statutory duties and strategic objectives.</w:t>
            </w:r>
          </w:p>
        </w:tc>
        <w:tc>
          <w:tcPr>
            <w:tcW w:w="1111" w:type="dxa"/>
            <w:shd w:val="clear" w:color="auto" w:fill="FF0000"/>
          </w:tcPr>
          <w:p w14:paraId="76471914" w14:textId="30B4143D" w:rsidR="00805318" w:rsidRPr="00AD65E6" w:rsidRDefault="3F81B54C" w:rsidP="7D1D5CCF">
            <w:pPr>
              <w:widowControl w:val="0"/>
              <w:spacing w:after="0" w:line="240" w:lineRule="auto"/>
              <w:jc w:val="center"/>
              <w:rPr>
                <w:rFonts w:ascii="Tahoma" w:hAnsi="Tahoma" w:cs="Tahoma"/>
                <w:color w:val="000000" w:themeColor="text1"/>
                <w:sz w:val="20"/>
                <w:szCs w:val="20"/>
                <w:lang w:eastAsia="en-GB"/>
              </w:rPr>
            </w:pPr>
            <w:r w:rsidRPr="7D1D5CCF">
              <w:rPr>
                <w:rFonts w:ascii="Tahoma" w:hAnsi="Tahoma" w:cs="Tahoma"/>
                <w:color w:val="000000" w:themeColor="text1"/>
                <w:sz w:val="20"/>
                <w:szCs w:val="20"/>
              </w:rPr>
              <w:t>24</w:t>
            </w:r>
          </w:p>
        </w:tc>
        <w:tc>
          <w:tcPr>
            <w:tcW w:w="1036" w:type="dxa"/>
            <w:shd w:val="clear" w:color="auto" w:fill="FFC000"/>
          </w:tcPr>
          <w:p w14:paraId="2099FAD8" w14:textId="29ABE526" w:rsidR="00805318" w:rsidRPr="00AD65E6" w:rsidRDefault="3F81B54C" w:rsidP="7D1D5CCF">
            <w:pPr>
              <w:widowControl w:val="0"/>
              <w:spacing w:after="0" w:line="240" w:lineRule="auto"/>
              <w:jc w:val="center"/>
              <w:rPr>
                <w:rFonts w:ascii="Tahoma" w:hAnsi="Tahoma" w:cs="Tahoma"/>
                <w:color w:val="000000" w:themeColor="text1"/>
                <w:sz w:val="20"/>
                <w:szCs w:val="20"/>
                <w:lang w:eastAsia="en-GB"/>
              </w:rPr>
            </w:pPr>
            <w:r w:rsidRPr="7D1D5CCF">
              <w:rPr>
                <w:rFonts w:ascii="Tahoma" w:hAnsi="Tahoma" w:cs="Tahoma"/>
                <w:color w:val="000000" w:themeColor="text1"/>
                <w:sz w:val="20"/>
                <w:szCs w:val="20"/>
              </w:rPr>
              <w:t>1</w:t>
            </w:r>
            <w:r w:rsidR="00572A67">
              <w:rPr>
                <w:rFonts w:ascii="Tahoma" w:hAnsi="Tahoma" w:cs="Tahoma"/>
                <w:color w:val="000000" w:themeColor="text1"/>
                <w:sz w:val="20"/>
                <w:szCs w:val="20"/>
              </w:rPr>
              <w:t>8</w:t>
            </w:r>
          </w:p>
        </w:tc>
        <w:tc>
          <w:tcPr>
            <w:tcW w:w="1036" w:type="dxa"/>
            <w:shd w:val="clear" w:color="auto" w:fill="FFFF00"/>
          </w:tcPr>
          <w:p w14:paraId="4E38FD92"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16</w:t>
            </w:r>
          </w:p>
        </w:tc>
      </w:tr>
      <w:tr w:rsidR="00CE0735" w:rsidRPr="009A245B" w14:paraId="086231CB" w14:textId="77777777" w:rsidTr="0039124C">
        <w:trPr>
          <w:cantSplit/>
          <w:trHeight w:val="540"/>
        </w:trPr>
        <w:tc>
          <w:tcPr>
            <w:tcW w:w="714" w:type="dxa"/>
            <w:shd w:val="clear" w:color="auto" w:fill="auto"/>
          </w:tcPr>
          <w:p w14:paraId="5E68A67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629</w:t>
            </w:r>
          </w:p>
        </w:tc>
        <w:tc>
          <w:tcPr>
            <w:tcW w:w="2729" w:type="dxa"/>
            <w:shd w:val="clear" w:color="auto" w:fill="auto"/>
          </w:tcPr>
          <w:p w14:paraId="6FC7E4B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Management of Cyber Security</w:t>
            </w:r>
          </w:p>
        </w:tc>
        <w:tc>
          <w:tcPr>
            <w:tcW w:w="3864" w:type="dxa"/>
            <w:shd w:val="clear" w:color="auto" w:fill="auto"/>
          </w:tcPr>
          <w:p w14:paraId="629F5D5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ensure compliance with Cyber Security best practices and guidelines, which is increasingly likely due to ongoing evolution in the sophistication of attack methodologies, we may be exposed to operational degradation, financial loss and/or reputational damage due to reduced availability, integrity or currency of our data and systems.</w:t>
            </w:r>
          </w:p>
        </w:tc>
        <w:tc>
          <w:tcPr>
            <w:tcW w:w="1111" w:type="dxa"/>
            <w:shd w:val="clear" w:color="auto" w:fill="FF0000"/>
          </w:tcPr>
          <w:p w14:paraId="16CC801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C000"/>
          </w:tcPr>
          <w:p w14:paraId="3E5AAFA6" w14:textId="0ABA5B79" w:rsidR="00805318" w:rsidRPr="00AD65E6" w:rsidRDefault="0039124C"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18</w:t>
            </w:r>
          </w:p>
        </w:tc>
        <w:tc>
          <w:tcPr>
            <w:tcW w:w="1036" w:type="dxa"/>
            <w:shd w:val="clear" w:color="auto" w:fill="FFFF00"/>
          </w:tcPr>
          <w:p w14:paraId="38113D1C"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CE0735" w:rsidRPr="009A245B" w14:paraId="738EC00C" w14:textId="77777777" w:rsidTr="68D04DDC">
        <w:trPr>
          <w:cantSplit/>
          <w:trHeight w:val="540"/>
        </w:trPr>
        <w:tc>
          <w:tcPr>
            <w:tcW w:w="714" w:type="dxa"/>
            <w:shd w:val="clear" w:color="auto" w:fill="auto"/>
          </w:tcPr>
          <w:p w14:paraId="5385F61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663</w:t>
            </w:r>
          </w:p>
        </w:tc>
        <w:tc>
          <w:tcPr>
            <w:tcW w:w="2729" w:type="dxa"/>
            <w:shd w:val="clear" w:color="auto" w:fill="auto"/>
          </w:tcPr>
          <w:p w14:paraId="553FA17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Capital Projects - Effective Estate Management</w:t>
            </w:r>
          </w:p>
        </w:tc>
        <w:tc>
          <w:tcPr>
            <w:tcW w:w="3864" w:type="dxa"/>
            <w:shd w:val="clear" w:color="auto" w:fill="auto"/>
          </w:tcPr>
          <w:p w14:paraId="0521E711"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effectively manage our property assets to ensure they are fit for purpose and in the right locations, which may become increasingly likely given the funding challenges and the increasing age of our fire stations, then we can expect our revenue expenditure to increase, our services to be less effective and our stations to further decline which would be significant in respect to our strategic objectives; to ensure value for money and ensure fire stations are suitable and accessible for our own staff and the communities they serve.</w:t>
            </w:r>
          </w:p>
        </w:tc>
        <w:tc>
          <w:tcPr>
            <w:tcW w:w="1111" w:type="dxa"/>
            <w:shd w:val="clear" w:color="auto" w:fill="FF0000"/>
          </w:tcPr>
          <w:p w14:paraId="00AA1753"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C000"/>
          </w:tcPr>
          <w:p w14:paraId="184D7BB5"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17</w:t>
            </w:r>
          </w:p>
        </w:tc>
        <w:tc>
          <w:tcPr>
            <w:tcW w:w="1036" w:type="dxa"/>
            <w:shd w:val="clear" w:color="auto" w:fill="FFFF00"/>
          </w:tcPr>
          <w:p w14:paraId="6F8F9D3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10</w:t>
            </w:r>
          </w:p>
        </w:tc>
      </w:tr>
      <w:tr w:rsidR="00CE0735" w:rsidRPr="009A245B" w14:paraId="7320C3C7" w14:textId="77777777" w:rsidTr="68D04DDC">
        <w:trPr>
          <w:cantSplit/>
          <w:trHeight w:val="540"/>
        </w:trPr>
        <w:tc>
          <w:tcPr>
            <w:tcW w:w="714" w:type="dxa"/>
            <w:shd w:val="clear" w:color="auto" w:fill="auto"/>
          </w:tcPr>
          <w:p w14:paraId="2F6CAB6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681</w:t>
            </w:r>
          </w:p>
        </w:tc>
        <w:tc>
          <w:tcPr>
            <w:tcW w:w="2729" w:type="dxa"/>
            <w:shd w:val="clear" w:color="auto" w:fill="auto"/>
          </w:tcPr>
          <w:p w14:paraId="76F96450"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WDS Operational Availability, Crewing and Capabilities</w:t>
            </w:r>
          </w:p>
        </w:tc>
        <w:tc>
          <w:tcPr>
            <w:tcW w:w="3864" w:type="dxa"/>
            <w:shd w:val="clear" w:color="auto" w:fill="auto"/>
          </w:tcPr>
          <w:p w14:paraId="588A4A98" w14:textId="632DD256" w:rsidR="00805318" w:rsidRPr="00AD65E6" w:rsidRDefault="4823B8B7" w:rsidP="68D04DDC">
            <w:pPr>
              <w:widowControl w:val="0"/>
              <w:spacing w:before="120" w:after="120" w:line="240" w:lineRule="auto"/>
              <w:rPr>
                <w:rFonts w:asciiTheme="majorHAnsi" w:eastAsia="Times New Roman" w:hAnsiTheme="majorHAnsi" w:cstheme="majorBidi"/>
                <w:b/>
                <w:bCs/>
                <w:sz w:val="20"/>
                <w:szCs w:val="20"/>
                <w:lang w:eastAsia="en-GB"/>
              </w:rPr>
            </w:pPr>
            <w:r w:rsidRPr="68D04DDC">
              <w:rPr>
                <w:rFonts w:ascii="Tahoma" w:hAnsi="Tahoma" w:cs="Tahoma"/>
                <w:color w:val="000000" w:themeColor="text1"/>
                <w:sz w:val="20"/>
                <w:szCs w:val="20"/>
              </w:rPr>
              <w:t xml:space="preserve">If we do not maintain the necessary numbers, skills and knowledge requirements of WDS personnel, which requires constant attention with our lean operating model, we may see adverse impacts on the provision </w:t>
            </w:r>
            <w:r w:rsidR="4472872F" w:rsidRPr="68D04DDC">
              <w:rPr>
                <w:rFonts w:ascii="Tahoma" w:hAnsi="Tahoma" w:cs="Tahoma"/>
                <w:color w:val="000000" w:themeColor="text1"/>
                <w:sz w:val="20"/>
                <w:szCs w:val="20"/>
              </w:rPr>
              <w:t>of appliance</w:t>
            </w:r>
            <w:r w:rsidRPr="68D04DDC">
              <w:rPr>
                <w:rFonts w:ascii="Tahoma" w:hAnsi="Tahoma" w:cs="Tahoma"/>
                <w:color w:val="000000" w:themeColor="text1"/>
                <w:sz w:val="20"/>
                <w:szCs w:val="20"/>
              </w:rPr>
              <w:t xml:space="preserve"> availability, delivery of our response standard and our wider service plans and this could significantly impact community safety and our organizational reputation.</w:t>
            </w:r>
          </w:p>
        </w:tc>
        <w:tc>
          <w:tcPr>
            <w:tcW w:w="1111" w:type="dxa"/>
            <w:shd w:val="clear" w:color="auto" w:fill="FF0000"/>
          </w:tcPr>
          <w:p w14:paraId="4C5C9B0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17B47EBD" w14:textId="32EA9C70"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21</w:t>
            </w:r>
          </w:p>
        </w:tc>
        <w:tc>
          <w:tcPr>
            <w:tcW w:w="1036" w:type="dxa"/>
            <w:shd w:val="clear" w:color="auto" w:fill="FFFF00"/>
          </w:tcPr>
          <w:p w14:paraId="026EE3AB"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CE0735" w:rsidRPr="009A245B" w14:paraId="5BB5C73B" w14:textId="77777777" w:rsidTr="00FF789F">
        <w:trPr>
          <w:cantSplit/>
          <w:trHeight w:val="540"/>
        </w:trPr>
        <w:tc>
          <w:tcPr>
            <w:tcW w:w="714" w:type="dxa"/>
            <w:shd w:val="clear" w:color="auto" w:fill="auto"/>
          </w:tcPr>
          <w:p w14:paraId="4B038D0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682</w:t>
            </w:r>
          </w:p>
        </w:tc>
        <w:tc>
          <w:tcPr>
            <w:tcW w:w="2729" w:type="dxa"/>
            <w:shd w:val="clear" w:color="auto" w:fill="auto"/>
          </w:tcPr>
          <w:p w14:paraId="624606F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On-Call Operational Availability, Crewing and Capabilities</w:t>
            </w:r>
          </w:p>
        </w:tc>
        <w:tc>
          <w:tcPr>
            <w:tcW w:w="3864" w:type="dxa"/>
            <w:shd w:val="clear" w:color="auto" w:fill="auto"/>
          </w:tcPr>
          <w:p w14:paraId="3385AE6F" w14:textId="042ECA3F"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 xml:space="preserve">If we do not sustain activity to ensure our on-call provision has the appropriate numbers of personnel with the necessary skills, knowledge and </w:t>
            </w:r>
            <w:r w:rsidR="003E4151" w:rsidRPr="00AD65E6">
              <w:rPr>
                <w:rFonts w:ascii="Tahoma" w:hAnsi="Tahoma" w:cs="Tahoma"/>
                <w:color w:val="000000"/>
                <w:sz w:val="20"/>
                <w:szCs w:val="20"/>
              </w:rPr>
              <w:t>availability</w:t>
            </w:r>
            <w:r w:rsidRPr="00AD65E6">
              <w:rPr>
                <w:rFonts w:ascii="Tahoma" w:hAnsi="Tahoma" w:cs="Tahoma"/>
                <w:color w:val="000000"/>
                <w:sz w:val="20"/>
                <w:szCs w:val="20"/>
              </w:rPr>
              <w:t xml:space="preserve"> then we risk undermining organisational resilience in our response capability and this could impact community safety and organizational reputation.</w:t>
            </w:r>
          </w:p>
        </w:tc>
        <w:tc>
          <w:tcPr>
            <w:tcW w:w="1111" w:type="dxa"/>
            <w:shd w:val="clear" w:color="auto" w:fill="FF0000"/>
          </w:tcPr>
          <w:p w14:paraId="2A81B27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0000"/>
          </w:tcPr>
          <w:p w14:paraId="4CA84669" w14:textId="7CAEEB39" w:rsidR="00805318" w:rsidRPr="00FF789F" w:rsidRDefault="00FF789F" w:rsidP="00805318">
            <w:pPr>
              <w:widowControl w:val="0"/>
              <w:spacing w:after="0" w:line="240" w:lineRule="auto"/>
              <w:jc w:val="center"/>
              <w:rPr>
                <w:rFonts w:asciiTheme="majorHAnsi" w:eastAsia="Times New Roman" w:hAnsiTheme="majorHAnsi" w:cstheme="majorHAnsi"/>
                <w:sz w:val="20"/>
                <w:szCs w:val="20"/>
                <w:lang w:eastAsia="en-GB"/>
              </w:rPr>
            </w:pPr>
            <w:r w:rsidRPr="00FF789F">
              <w:rPr>
                <w:rFonts w:asciiTheme="majorHAnsi" w:eastAsia="Times New Roman" w:hAnsiTheme="majorHAnsi" w:cstheme="majorHAnsi"/>
                <w:sz w:val="20"/>
                <w:szCs w:val="20"/>
                <w:lang w:eastAsia="en-GB"/>
              </w:rPr>
              <w:t>21</w:t>
            </w:r>
          </w:p>
        </w:tc>
        <w:tc>
          <w:tcPr>
            <w:tcW w:w="1036" w:type="dxa"/>
            <w:shd w:val="clear" w:color="auto" w:fill="FFFF00"/>
          </w:tcPr>
          <w:p w14:paraId="6EA2196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CE0735" w:rsidRPr="009A245B" w14:paraId="65E45687" w14:textId="77777777" w:rsidTr="00FC207F">
        <w:trPr>
          <w:cantSplit/>
          <w:trHeight w:val="540"/>
        </w:trPr>
        <w:tc>
          <w:tcPr>
            <w:tcW w:w="714" w:type="dxa"/>
            <w:shd w:val="clear" w:color="auto" w:fill="auto"/>
          </w:tcPr>
          <w:p w14:paraId="4CB85AE2" w14:textId="4B3A8ED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lastRenderedPageBreak/>
              <w:t>798</w:t>
            </w:r>
          </w:p>
        </w:tc>
        <w:tc>
          <w:tcPr>
            <w:tcW w:w="2729" w:type="dxa"/>
            <w:shd w:val="clear" w:color="auto" w:fill="auto"/>
          </w:tcPr>
          <w:p w14:paraId="578363CC"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Environmental/Sustainability</w:t>
            </w:r>
          </w:p>
        </w:tc>
        <w:tc>
          <w:tcPr>
            <w:tcW w:w="3864" w:type="dxa"/>
            <w:shd w:val="clear" w:color="auto" w:fill="auto"/>
          </w:tcPr>
          <w:p w14:paraId="66985ED3"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 xml:space="preserve">If RBFRS fails to develop, fund and implement an environmental and sustainability plan, then we can expect an increase in financial pressure with rising energy costs, and RBFRS' reputation as a public sector organisation to be negatively impacted through being out of alignment to wider societal progress towards creating a more sustainable future which will significantly impact our </w:t>
            </w:r>
            <w:r w:rsidR="003E4151" w:rsidRPr="00AD65E6">
              <w:rPr>
                <w:rFonts w:ascii="Tahoma" w:hAnsi="Tahoma" w:cs="Tahoma"/>
                <w:color w:val="000000"/>
                <w:sz w:val="20"/>
                <w:szCs w:val="20"/>
              </w:rPr>
              <w:t>ability</w:t>
            </w:r>
            <w:r w:rsidRPr="00AD65E6">
              <w:rPr>
                <w:rFonts w:ascii="Tahoma" w:hAnsi="Tahoma" w:cs="Tahoma"/>
                <w:color w:val="000000"/>
                <w:sz w:val="20"/>
                <w:szCs w:val="20"/>
              </w:rPr>
              <w:t xml:space="preserve"> to deliver our statutory duties and strategic objectives.</w:t>
            </w:r>
          </w:p>
        </w:tc>
        <w:tc>
          <w:tcPr>
            <w:tcW w:w="1111" w:type="dxa"/>
            <w:shd w:val="clear" w:color="auto" w:fill="FF0000"/>
          </w:tcPr>
          <w:p w14:paraId="7E7ABD0F"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23</w:t>
            </w:r>
          </w:p>
        </w:tc>
        <w:tc>
          <w:tcPr>
            <w:tcW w:w="1036" w:type="dxa"/>
            <w:shd w:val="clear" w:color="auto" w:fill="FFC000"/>
          </w:tcPr>
          <w:p w14:paraId="45B3E4AE" w14:textId="3C52ABCF" w:rsidR="00805318" w:rsidRPr="00AD65E6" w:rsidRDefault="00FC207F" w:rsidP="00805318">
            <w:pPr>
              <w:widowControl w:val="0"/>
              <w:spacing w:after="0" w:line="240" w:lineRule="auto"/>
              <w:jc w:val="center"/>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18</w:t>
            </w:r>
          </w:p>
        </w:tc>
        <w:tc>
          <w:tcPr>
            <w:tcW w:w="1036" w:type="dxa"/>
            <w:shd w:val="clear" w:color="auto" w:fill="FFFF00"/>
          </w:tcPr>
          <w:p w14:paraId="2158C759" w14:textId="778FAE4E" w:rsidR="00805318" w:rsidRPr="00AD65E6" w:rsidRDefault="003D19E6" w:rsidP="00805318">
            <w:pPr>
              <w:widowControl w:val="0"/>
              <w:spacing w:after="0" w:line="240" w:lineRule="auto"/>
              <w:jc w:val="center"/>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10</w:t>
            </w:r>
          </w:p>
        </w:tc>
      </w:tr>
      <w:tr w:rsidR="00CE0735" w:rsidRPr="009A245B" w14:paraId="05BE3DD0" w14:textId="77777777" w:rsidTr="68D04DDC">
        <w:trPr>
          <w:cantSplit/>
          <w:trHeight w:val="540"/>
        </w:trPr>
        <w:tc>
          <w:tcPr>
            <w:tcW w:w="714" w:type="dxa"/>
            <w:shd w:val="clear" w:color="auto" w:fill="auto"/>
          </w:tcPr>
          <w:p w14:paraId="367A2F79"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843</w:t>
            </w:r>
          </w:p>
        </w:tc>
        <w:tc>
          <w:tcPr>
            <w:tcW w:w="2729" w:type="dxa"/>
            <w:shd w:val="clear" w:color="auto" w:fill="auto"/>
          </w:tcPr>
          <w:p w14:paraId="087C0D4D"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Proportion of operational staff in development</w:t>
            </w:r>
          </w:p>
        </w:tc>
        <w:tc>
          <w:tcPr>
            <w:tcW w:w="3864" w:type="dxa"/>
            <w:shd w:val="clear" w:color="auto" w:fill="auto"/>
          </w:tcPr>
          <w:p w14:paraId="1A16FC5F"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PP&amp;R staff turnover increases, which may become more likely with changes in pension rules and recruitment of other services, then we can expect to have a greater number of new members of staff who will be in development being recruited to replace experienced leavers, which may affect our ability to meet our strategic commitment to ensure a swift and effective response when called to emergencies and impact corporate memory.</w:t>
            </w:r>
          </w:p>
        </w:tc>
        <w:tc>
          <w:tcPr>
            <w:tcW w:w="1111" w:type="dxa"/>
            <w:shd w:val="clear" w:color="auto" w:fill="FF0000"/>
          </w:tcPr>
          <w:p w14:paraId="7EDC813B"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25</w:t>
            </w:r>
          </w:p>
        </w:tc>
        <w:tc>
          <w:tcPr>
            <w:tcW w:w="1036" w:type="dxa"/>
            <w:shd w:val="clear" w:color="auto" w:fill="FF0000"/>
          </w:tcPr>
          <w:p w14:paraId="6C56A18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23</w:t>
            </w:r>
          </w:p>
        </w:tc>
        <w:tc>
          <w:tcPr>
            <w:tcW w:w="1036" w:type="dxa"/>
            <w:shd w:val="clear" w:color="auto" w:fill="FFFF00"/>
          </w:tcPr>
          <w:p w14:paraId="527FA3D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15</w:t>
            </w:r>
          </w:p>
        </w:tc>
      </w:tr>
      <w:tr w:rsidR="00CE0735" w:rsidRPr="009A245B" w14:paraId="35027788" w14:textId="77777777" w:rsidTr="68D04DDC">
        <w:trPr>
          <w:cantSplit/>
          <w:trHeight w:val="540"/>
        </w:trPr>
        <w:tc>
          <w:tcPr>
            <w:tcW w:w="714" w:type="dxa"/>
            <w:shd w:val="clear" w:color="auto" w:fill="auto"/>
          </w:tcPr>
          <w:p w14:paraId="6E5616F2"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844</w:t>
            </w:r>
          </w:p>
        </w:tc>
        <w:tc>
          <w:tcPr>
            <w:tcW w:w="2729" w:type="dxa"/>
            <w:shd w:val="clear" w:color="auto" w:fill="auto"/>
          </w:tcPr>
          <w:p w14:paraId="77BB3F91"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Cost of living rise impact on staff</w:t>
            </w:r>
          </w:p>
        </w:tc>
        <w:tc>
          <w:tcPr>
            <w:tcW w:w="3864" w:type="dxa"/>
            <w:shd w:val="clear" w:color="auto" w:fill="auto"/>
          </w:tcPr>
          <w:p w14:paraId="65828F0A"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the cost of living continues to increase, which is very likely with the rate of inflation expected to continue at high levels, then we can expect to see our staff members struggling financially, which would reduce staff wellbeing and increase the risk of industrial action. This risk may affect our ability to meet our strategic commitment to recruit, train and develop our people to ensure we create a safe, professional, capable and diverse workforce that are supported to become the best public servants they can be for the residents of Berkshire.</w:t>
            </w:r>
          </w:p>
        </w:tc>
        <w:tc>
          <w:tcPr>
            <w:tcW w:w="1111" w:type="dxa"/>
            <w:shd w:val="clear" w:color="auto" w:fill="FFC000"/>
          </w:tcPr>
          <w:p w14:paraId="5CB66C1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C000"/>
          </w:tcPr>
          <w:p w14:paraId="5D5D990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FF00"/>
          </w:tcPr>
          <w:p w14:paraId="6AC57ABC"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13</w:t>
            </w:r>
          </w:p>
        </w:tc>
      </w:tr>
      <w:tr w:rsidR="00CE0735" w:rsidRPr="009A245B" w14:paraId="717CF208" w14:textId="77777777" w:rsidTr="68D04DDC">
        <w:trPr>
          <w:cantSplit/>
          <w:trHeight w:val="540"/>
        </w:trPr>
        <w:tc>
          <w:tcPr>
            <w:tcW w:w="714" w:type="dxa"/>
            <w:shd w:val="clear" w:color="auto" w:fill="auto"/>
          </w:tcPr>
          <w:p w14:paraId="3B8AFAE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879</w:t>
            </w:r>
          </w:p>
        </w:tc>
        <w:tc>
          <w:tcPr>
            <w:tcW w:w="2729" w:type="dxa"/>
            <w:shd w:val="clear" w:color="auto" w:fill="auto"/>
          </w:tcPr>
          <w:p w14:paraId="5DC9534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Organisational Capacity</w:t>
            </w:r>
          </w:p>
        </w:tc>
        <w:tc>
          <w:tcPr>
            <w:tcW w:w="3864" w:type="dxa"/>
            <w:shd w:val="clear" w:color="auto" w:fill="auto"/>
          </w:tcPr>
          <w:p w14:paraId="0F8D9ED2"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does not effectively align its organisational resource capacity to priority areas, which is becoming increasingly likely given internally and externally driven demand within an environment of greater spending restriction, then we can expect reduced delivery of core services, negatively impacting on the wellbeing and retention of staff, which will significantly impact our ability to deliver all our annual objectives.</w:t>
            </w:r>
          </w:p>
        </w:tc>
        <w:tc>
          <w:tcPr>
            <w:tcW w:w="1111" w:type="dxa"/>
            <w:shd w:val="clear" w:color="auto" w:fill="FF0000"/>
          </w:tcPr>
          <w:p w14:paraId="47129CB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30128AFF" w14:textId="2623FADE"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w:t>
            </w:r>
            <w:r w:rsidR="00F06A8A">
              <w:rPr>
                <w:rFonts w:ascii="Tahoma" w:hAnsi="Tahoma" w:cs="Tahoma"/>
                <w:color w:val="000000"/>
                <w:sz w:val="20"/>
                <w:szCs w:val="20"/>
              </w:rPr>
              <w:t>1</w:t>
            </w:r>
          </w:p>
        </w:tc>
        <w:tc>
          <w:tcPr>
            <w:tcW w:w="1036" w:type="dxa"/>
            <w:shd w:val="clear" w:color="auto" w:fill="FFFF00"/>
          </w:tcPr>
          <w:p w14:paraId="526B17C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13</w:t>
            </w:r>
          </w:p>
        </w:tc>
      </w:tr>
      <w:tr w:rsidR="00CE0735" w:rsidRPr="009A245B" w14:paraId="2F39B7EF" w14:textId="77777777" w:rsidTr="0039124C">
        <w:trPr>
          <w:cantSplit/>
          <w:trHeight w:val="540"/>
        </w:trPr>
        <w:tc>
          <w:tcPr>
            <w:tcW w:w="714" w:type="dxa"/>
            <w:shd w:val="clear" w:color="auto" w:fill="auto"/>
          </w:tcPr>
          <w:p w14:paraId="061B668A" w14:textId="40E5CEE5" w:rsidR="00AD65E6" w:rsidRPr="00AD65E6" w:rsidRDefault="00AD65E6" w:rsidP="00805318">
            <w:pPr>
              <w:widowControl w:val="0"/>
              <w:spacing w:before="120" w:after="120" w:line="240" w:lineRule="auto"/>
              <w:rPr>
                <w:sz w:val="20"/>
                <w:szCs w:val="20"/>
              </w:rPr>
            </w:pPr>
            <w:r>
              <w:rPr>
                <w:sz w:val="20"/>
                <w:szCs w:val="20"/>
              </w:rPr>
              <w:t>891</w:t>
            </w:r>
          </w:p>
        </w:tc>
        <w:tc>
          <w:tcPr>
            <w:tcW w:w="2729" w:type="dxa"/>
            <w:shd w:val="clear" w:color="auto" w:fill="auto"/>
          </w:tcPr>
          <w:p w14:paraId="64397D9E" w14:textId="7D8E54BF"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FDO numbers, skills &amp; knowledge</w:t>
            </w:r>
          </w:p>
        </w:tc>
        <w:tc>
          <w:tcPr>
            <w:tcW w:w="3864" w:type="dxa"/>
            <w:shd w:val="clear" w:color="auto" w:fill="auto"/>
          </w:tcPr>
          <w:p w14:paraId="0C950D2A" w14:textId="1AA102C6"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maintain the necessary numbers, skills and knowledge requirements of Flexi Duty Officers personnel, which requires constant attention with our lean operating model, we may see adverse impacts on the provision of incident command and specialist capability, which could significantly impact community safety, firefighter safety and our organizational reputation.</w:t>
            </w:r>
          </w:p>
        </w:tc>
        <w:tc>
          <w:tcPr>
            <w:tcW w:w="1111" w:type="dxa"/>
            <w:shd w:val="clear" w:color="auto" w:fill="FF0000"/>
          </w:tcPr>
          <w:p w14:paraId="4D26B3E9" w14:textId="33C394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23</w:t>
            </w:r>
          </w:p>
        </w:tc>
        <w:tc>
          <w:tcPr>
            <w:tcW w:w="1036" w:type="dxa"/>
            <w:shd w:val="clear" w:color="auto" w:fill="FFC000"/>
          </w:tcPr>
          <w:p w14:paraId="60D0DF90" w14:textId="291C96AD" w:rsidR="00AD65E6" w:rsidRPr="00AD65E6"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18</w:t>
            </w:r>
          </w:p>
        </w:tc>
        <w:tc>
          <w:tcPr>
            <w:tcW w:w="1036" w:type="dxa"/>
            <w:shd w:val="clear" w:color="auto" w:fill="FFFF00"/>
          </w:tcPr>
          <w:p w14:paraId="481D830F" w14:textId="34AFE2F9"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E0735" w:rsidRPr="009A245B" w14:paraId="39A3736E" w14:textId="77777777" w:rsidTr="00363F9F">
        <w:trPr>
          <w:cantSplit/>
          <w:trHeight w:val="540"/>
        </w:trPr>
        <w:tc>
          <w:tcPr>
            <w:tcW w:w="714" w:type="dxa"/>
            <w:shd w:val="clear" w:color="auto" w:fill="auto"/>
          </w:tcPr>
          <w:p w14:paraId="4B5BEF6F" w14:textId="29213C8C" w:rsidR="00AD65E6" w:rsidRPr="00AD65E6" w:rsidRDefault="00AD65E6" w:rsidP="00805318">
            <w:pPr>
              <w:widowControl w:val="0"/>
              <w:spacing w:before="120" w:after="120" w:line="240" w:lineRule="auto"/>
              <w:rPr>
                <w:sz w:val="20"/>
                <w:szCs w:val="20"/>
              </w:rPr>
            </w:pPr>
            <w:r>
              <w:rPr>
                <w:sz w:val="20"/>
                <w:szCs w:val="20"/>
              </w:rPr>
              <w:t>892</w:t>
            </w:r>
          </w:p>
        </w:tc>
        <w:tc>
          <w:tcPr>
            <w:tcW w:w="2729" w:type="dxa"/>
            <w:shd w:val="clear" w:color="auto" w:fill="auto"/>
          </w:tcPr>
          <w:p w14:paraId="20FD5EC0" w14:textId="606F84F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MEN Arena Inquiry</w:t>
            </w:r>
          </w:p>
        </w:tc>
        <w:tc>
          <w:tcPr>
            <w:tcW w:w="3864" w:type="dxa"/>
            <w:shd w:val="clear" w:color="auto" w:fill="auto"/>
          </w:tcPr>
          <w:p w14:paraId="3328B508" w14:textId="78D98FC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evaluate and respond to the recommendations made within the Manchester Arena report which is becoming increasingly likely given current demands on capacity then we can expect potential impact to the safety of our staff and members of the public which is significant in respect to our public reputation and managing our community risk.</w:t>
            </w:r>
          </w:p>
        </w:tc>
        <w:tc>
          <w:tcPr>
            <w:tcW w:w="1111" w:type="dxa"/>
            <w:shd w:val="clear" w:color="auto" w:fill="FFC000"/>
          </w:tcPr>
          <w:p w14:paraId="3BB5C01C" w14:textId="5EA68CD6"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w:t>
            </w:r>
            <w:r w:rsidR="00363F9F">
              <w:rPr>
                <w:rFonts w:ascii="Tahoma" w:hAnsi="Tahoma" w:cs="Tahoma"/>
                <w:color w:val="000000"/>
                <w:sz w:val="20"/>
                <w:szCs w:val="20"/>
              </w:rPr>
              <w:t>7</w:t>
            </w:r>
          </w:p>
        </w:tc>
        <w:tc>
          <w:tcPr>
            <w:tcW w:w="1036" w:type="dxa"/>
            <w:shd w:val="clear" w:color="auto" w:fill="FFFF00"/>
          </w:tcPr>
          <w:p w14:paraId="4697C199" w14:textId="166CF66D"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w:t>
            </w:r>
            <w:r w:rsidR="00363F9F">
              <w:rPr>
                <w:rFonts w:ascii="Tahoma" w:hAnsi="Tahoma" w:cs="Tahoma"/>
                <w:color w:val="000000"/>
                <w:sz w:val="20"/>
                <w:szCs w:val="20"/>
              </w:rPr>
              <w:t>6</w:t>
            </w:r>
          </w:p>
        </w:tc>
        <w:tc>
          <w:tcPr>
            <w:tcW w:w="1036" w:type="dxa"/>
            <w:shd w:val="clear" w:color="auto" w:fill="FFFF00"/>
          </w:tcPr>
          <w:p w14:paraId="46EAD2BD" w14:textId="346D58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10</w:t>
            </w:r>
          </w:p>
        </w:tc>
      </w:tr>
      <w:tr w:rsidR="00CE0735" w:rsidRPr="009A245B" w14:paraId="406A93EE" w14:textId="77777777" w:rsidTr="0039124C">
        <w:trPr>
          <w:cantSplit/>
          <w:trHeight w:val="540"/>
        </w:trPr>
        <w:tc>
          <w:tcPr>
            <w:tcW w:w="714" w:type="dxa"/>
            <w:shd w:val="clear" w:color="auto" w:fill="auto"/>
          </w:tcPr>
          <w:p w14:paraId="4E900379" w14:textId="2A696528" w:rsidR="00AD65E6" w:rsidRPr="00AD65E6" w:rsidRDefault="00AD65E6" w:rsidP="00805318">
            <w:pPr>
              <w:widowControl w:val="0"/>
              <w:spacing w:before="120" w:after="120" w:line="240" w:lineRule="auto"/>
              <w:rPr>
                <w:sz w:val="20"/>
                <w:szCs w:val="20"/>
              </w:rPr>
            </w:pPr>
            <w:r>
              <w:rPr>
                <w:sz w:val="20"/>
                <w:szCs w:val="20"/>
              </w:rPr>
              <w:t>893</w:t>
            </w:r>
          </w:p>
        </w:tc>
        <w:tc>
          <w:tcPr>
            <w:tcW w:w="2729" w:type="dxa"/>
            <w:shd w:val="clear" w:color="auto" w:fill="auto"/>
          </w:tcPr>
          <w:p w14:paraId="05E221DC" w14:textId="16D78525"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National Power Outage planning</w:t>
            </w:r>
          </w:p>
        </w:tc>
        <w:tc>
          <w:tcPr>
            <w:tcW w:w="3864" w:type="dxa"/>
            <w:shd w:val="clear" w:color="auto" w:fill="auto"/>
          </w:tcPr>
          <w:p w14:paraId="4F39B3C9" w14:textId="5C69F1DD" w:rsidR="00AD65E6" w:rsidRPr="00AD65E6" w:rsidRDefault="4E8A4F1B" w:rsidP="00805318">
            <w:pPr>
              <w:widowControl w:val="0"/>
              <w:spacing w:before="120" w:after="120" w:line="240" w:lineRule="auto"/>
              <w:rPr>
                <w:rFonts w:ascii="Tahoma" w:hAnsi="Tahoma" w:cs="Tahoma"/>
                <w:color w:val="000000"/>
                <w:sz w:val="20"/>
                <w:szCs w:val="20"/>
              </w:rPr>
            </w:pPr>
            <w:r w:rsidRPr="68D04DDC">
              <w:rPr>
                <w:rFonts w:ascii="Tahoma" w:hAnsi="Tahoma" w:cs="Tahoma"/>
                <w:color w:val="000000" w:themeColor="text1"/>
                <w:sz w:val="20"/>
                <w:szCs w:val="20"/>
              </w:rPr>
              <w:t>If we do not have appropriate business continuity arrangements in place for a widespread power outage, which is increasing likely due to gaps in current Business Continuity Planning processes, then we can expect severe and critical impacts on service delivery and our staff, which is significant in meeting our statutory duties and impacts on community safety</w:t>
            </w:r>
            <w:r w:rsidR="6A02BA6B" w:rsidRPr="68D04DDC">
              <w:rPr>
                <w:rFonts w:ascii="Tahoma" w:hAnsi="Tahoma" w:cs="Tahoma"/>
                <w:color w:val="000000" w:themeColor="text1"/>
                <w:sz w:val="20"/>
                <w:szCs w:val="20"/>
              </w:rPr>
              <w:t>.</w:t>
            </w:r>
          </w:p>
        </w:tc>
        <w:tc>
          <w:tcPr>
            <w:tcW w:w="1111" w:type="dxa"/>
            <w:shd w:val="clear" w:color="auto" w:fill="FF0000"/>
          </w:tcPr>
          <w:p w14:paraId="73B30F11" w14:textId="5D12E7B4"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0000"/>
          </w:tcPr>
          <w:p w14:paraId="3755F257" w14:textId="6E0B6BF3" w:rsidR="00AD65E6" w:rsidRPr="00AD65E6"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FF00"/>
          </w:tcPr>
          <w:p w14:paraId="773ED47C" w14:textId="028E05A3"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E0735" w:rsidRPr="009A245B" w14:paraId="479BA0FA" w14:textId="77777777" w:rsidTr="0039124C">
        <w:trPr>
          <w:cantSplit/>
          <w:trHeight w:val="2971"/>
        </w:trPr>
        <w:tc>
          <w:tcPr>
            <w:tcW w:w="714" w:type="dxa"/>
            <w:shd w:val="clear" w:color="auto" w:fill="auto"/>
          </w:tcPr>
          <w:p w14:paraId="1E8BEA95" w14:textId="2F6124B2" w:rsidR="00C22601" w:rsidRPr="00C22601" w:rsidRDefault="7952021A" w:rsidP="7D1D5CCF">
            <w:pPr>
              <w:widowControl w:val="0"/>
              <w:spacing w:before="120" w:after="120" w:line="240" w:lineRule="auto"/>
              <w:rPr>
                <w:sz w:val="20"/>
                <w:szCs w:val="20"/>
              </w:rPr>
            </w:pPr>
            <w:r w:rsidRPr="7D1D5CCF">
              <w:rPr>
                <w:sz w:val="20"/>
                <w:szCs w:val="20"/>
              </w:rPr>
              <w:lastRenderedPageBreak/>
              <w:t>906</w:t>
            </w:r>
          </w:p>
        </w:tc>
        <w:tc>
          <w:tcPr>
            <w:tcW w:w="2729" w:type="dxa"/>
            <w:shd w:val="clear" w:color="auto" w:fill="auto"/>
          </w:tcPr>
          <w:p w14:paraId="78B31B6F" w14:textId="2C6E61E3" w:rsidR="00C22601" w:rsidRPr="00C2260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IT Disaster recovery</w:t>
            </w:r>
          </w:p>
        </w:tc>
        <w:tc>
          <w:tcPr>
            <w:tcW w:w="3864" w:type="dxa"/>
            <w:shd w:val="clear" w:color="auto" w:fill="auto"/>
          </w:tcPr>
          <w:p w14:paraId="0A307234" w14:textId="493545CF" w:rsidR="00C22601" w:rsidRPr="00C2260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If we suffer a system(s) or data loss, which may become increasingly likely due to ageing systems and increased risks from cyber incidents, then we may be exposed to a disruption in the continuity of key digitally delivered services for a prolonged period of time, which are significant in respect to our capability to deliver all services, reputation, statutory reporting timeframes, or staff wellbeing.</w:t>
            </w:r>
          </w:p>
        </w:tc>
        <w:tc>
          <w:tcPr>
            <w:tcW w:w="1111" w:type="dxa"/>
            <w:shd w:val="clear" w:color="auto" w:fill="FF0000"/>
          </w:tcPr>
          <w:p w14:paraId="7F99F88C" w14:textId="7F9D5D00" w:rsidR="00C22601" w:rsidRDefault="7952021A" w:rsidP="00805318">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21</w:t>
            </w:r>
          </w:p>
        </w:tc>
        <w:tc>
          <w:tcPr>
            <w:tcW w:w="1036" w:type="dxa"/>
            <w:shd w:val="clear" w:color="auto" w:fill="FFC000"/>
          </w:tcPr>
          <w:p w14:paraId="50E113E3" w14:textId="100082F5" w:rsidR="00C22601"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themeColor="text1"/>
                <w:sz w:val="20"/>
                <w:szCs w:val="20"/>
              </w:rPr>
              <w:t>18</w:t>
            </w:r>
          </w:p>
        </w:tc>
        <w:tc>
          <w:tcPr>
            <w:tcW w:w="1036" w:type="dxa"/>
            <w:shd w:val="clear" w:color="auto" w:fill="FFFF00"/>
          </w:tcPr>
          <w:p w14:paraId="65C4BD36" w14:textId="56D1FB02" w:rsidR="00C22601" w:rsidRDefault="7952021A" w:rsidP="00805318">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16</w:t>
            </w:r>
          </w:p>
        </w:tc>
      </w:tr>
      <w:tr w:rsidR="00CE0735" w:rsidRPr="009A245B" w14:paraId="12F24DDA" w14:textId="77777777" w:rsidTr="0039124C">
        <w:trPr>
          <w:cantSplit/>
          <w:trHeight w:val="2971"/>
        </w:trPr>
        <w:tc>
          <w:tcPr>
            <w:tcW w:w="714" w:type="dxa"/>
            <w:shd w:val="clear" w:color="auto" w:fill="auto"/>
          </w:tcPr>
          <w:p w14:paraId="5C96437E" w14:textId="7C208E89" w:rsidR="0039124C" w:rsidRPr="7D1D5CCF" w:rsidRDefault="0039124C" w:rsidP="7D1D5CCF">
            <w:pPr>
              <w:widowControl w:val="0"/>
              <w:spacing w:before="120" w:after="120" w:line="240" w:lineRule="auto"/>
              <w:rPr>
                <w:sz w:val="20"/>
                <w:szCs w:val="20"/>
              </w:rPr>
            </w:pPr>
            <w:r>
              <w:rPr>
                <w:sz w:val="20"/>
                <w:szCs w:val="20"/>
              </w:rPr>
              <w:t>917</w:t>
            </w:r>
          </w:p>
        </w:tc>
        <w:tc>
          <w:tcPr>
            <w:tcW w:w="2729" w:type="dxa"/>
            <w:shd w:val="clear" w:color="auto" w:fill="auto"/>
          </w:tcPr>
          <w:p w14:paraId="0BA8116B" w14:textId="12FB697A" w:rsidR="0039124C" w:rsidRPr="7D1D5CCF" w:rsidRDefault="0039124C"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Culture</w:t>
            </w:r>
          </w:p>
        </w:tc>
        <w:tc>
          <w:tcPr>
            <w:tcW w:w="3864" w:type="dxa"/>
            <w:shd w:val="clear" w:color="auto" w:fill="auto"/>
          </w:tcPr>
          <w:p w14:paraId="49B0E4C7" w14:textId="1C4097C6" w:rsidR="0039124C" w:rsidRPr="7D1D5CCF" w:rsidRDefault="0039124C" w:rsidP="7D1D5CCF">
            <w:pPr>
              <w:widowControl w:val="0"/>
              <w:spacing w:before="120" w:after="120" w:line="240" w:lineRule="auto"/>
              <w:rPr>
                <w:rFonts w:ascii="Tahoma" w:hAnsi="Tahoma" w:cs="Tahoma"/>
                <w:color w:val="000000" w:themeColor="text1"/>
                <w:sz w:val="20"/>
                <w:szCs w:val="20"/>
              </w:rPr>
            </w:pPr>
            <w:r w:rsidRPr="0039124C">
              <w:rPr>
                <w:rFonts w:ascii="Tahoma" w:hAnsi="Tahoma" w:cs="Tahoma"/>
                <w:color w:val="000000" w:themeColor="text1"/>
                <w:sz w:val="20"/>
                <w:szCs w:val="20"/>
              </w:rPr>
              <w:t>High profile investigations have culminated in the LFB independent review of culture and HMICFRS spotlight report on values and culture in FRS’s.  Whilst RBFRS conducts staff surveys and has a HMICFRS ‘good’ rating for promoting values and culture, the service is not immune to poor behaviours. If we don’t take action to manage our culture in light of both the findings of the recent sector wide cultural reviews and our own subsequent internal listening exercises then we can expect to lose existing staff, fail to attract new staff and potentially lose public trust. This will directly affect our ability to deliver our statutory duties and therefor impact our ability to protect both the public and staff.</w:t>
            </w:r>
          </w:p>
        </w:tc>
        <w:tc>
          <w:tcPr>
            <w:tcW w:w="1111" w:type="dxa"/>
            <w:shd w:val="clear" w:color="auto" w:fill="FF0000"/>
          </w:tcPr>
          <w:p w14:paraId="224574E5" w14:textId="1B7DB22D"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0000"/>
          </w:tcPr>
          <w:p w14:paraId="5DA23D6C" w14:textId="4735EC8F" w:rsidR="0039124C"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FF00"/>
          </w:tcPr>
          <w:p w14:paraId="341B35F9" w14:textId="0435CA0F"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8</w:t>
            </w:r>
          </w:p>
        </w:tc>
      </w:tr>
      <w:tr w:rsidR="00CE0735" w:rsidRPr="009A245B" w14:paraId="5C98A7DD" w14:textId="77777777" w:rsidTr="0039124C">
        <w:trPr>
          <w:cantSplit/>
          <w:trHeight w:val="2971"/>
        </w:trPr>
        <w:tc>
          <w:tcPr>
            <w:tcW w:w="714" w:type="dxa"/>
            <w:shd w:val="clear" w:color="auto" w:fill="auto"/>
          </w:tcPr>
          <w:p w14:paraId="39176CFD" w14:textId="49007099" w:rsidR="0039124C" w:rsidRDefault="0039124C" w:rsidP="7D1D5CCF">
            <w:pPr>
              <w:widowControl w:val="0"/>
              <w:spacing w:before="120" w:after="120" w:line="240" w:lineRule="auto"/>
              <w:rPr>
                <w:sz w:val="20"/>
                <w:szCs w:val="20"/>
              </w:rPr>
            </w:pPr>
            <w:r>
              <w:rPr>
                <w:sz w:val="20"/>
                <w:szCs w:val="20"/>
              </w:rPr>
              <w:t>918</w:t>
            </w:r>
          </w:p>
        </w:tc>
        <w:tc>
          <w:tcPr>
            <w:tcW w:w="2729" w:type="dxa"/>
            <w:shd w:val="clear" w:color="auto" w:fill="auto"/>
          </w:tcPr>
          <w:p w14:paraId="52BD085D" w14:textId="1A7FF497" w:rsidR="0039124C" w:rsidRPr="7D1D5CCF" w:rsidRDefault="0039124C"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Wildfire Capability</w:t>
            </w:r>
          </w:p>
        </w:tc>
        <w:tc>
          <w:tcPr>
            <w:tcW w:w="3864" w:type="dxa"/>
            <w:shd w:val="clear" w:color="auto" w:fill="auto"/>
          </w:tcPr>
          <w:p w14:paraId="38F6CB8D" w14:textId="029FBC07" w:rsidR="0039124C" w:rsidRPr="7D1D5CCF" w:rsidRDefault="0039124C" w:rsidP="7D1D5CCF">
            <w:pPr>
              <w:widowControl w:val="0"/>
              <w:spacing w:before="120" w:after="120" w:line="240" w:lineRule="auto"/>
              <w:rPr>
                <w:rFonts w:ascii="Tahoma" w:hAnsi="Tahoma" w:cs="Tahoma"/>
                <w:color w:val="000000" w:themeColor="text1"/>
                <w:sz w:val="20"/>
                <w:szCs w:val="20"/>
              </w:rPr>
            </w:pPr>
            <w:r w:rsidRPr="0039124C">
              <w:rPr>
                <w:rFonts w:ascii="Tahoma" w:hAnsi="Tahoma" w:cs="Tahoma"/>
                <w:color w:val="000000" w:themeColor="text1"/>
                <w:sz w:val="20"/>
                <w:szCs w:val="20"/>
              </w:rPr>
              <w:t>If we do not prepare for the impact of a changing climate on the likelihood and severity of wildfires and ensure we are suitably prepared to respond to operational incidents in changing conditions, which may become more likely given resource pressures and the speed of climate change, then we can expect to see increased harms from fire which are significant in respect of our statutory responsibilities to mitigate risk within our communities and our duties to ensure the health, safety and wellbeing of our staff.</w:t>
            </w:r>
          </w:p>
        </w:tc>
        <w:tc>
          <w:tcPr>
            <w:tcW w:w="1111" w:type="dxa"/>
            <w:shd w:val="clear" w:color="auto" w:fill="FF0000"/>
          </w:tcPr>
          <w:p w14:paraId="6EEBAC0C" w14:textId="29C16758"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22</w:t>
            </w:r>
          </w:p>
        </w:tc>
        <w:tc>
          <w:tcPr>
            <w:tcW w:w="1036" w:type="dxa"/>
            <w:shd w:val="clear" w:color="auto" w:fill="FFC000"/>
          </w:tcPr>
          <w:p w14:paraId="623441AB" w14:textId="19EA841C" w:rsidR="0039124C" w:rsidRDefault="0039124C" w:rsidP="00805318">
            <w:pPr>
              <w:widowControl w:val="0"/>
              <w:spacing w:after="0" w:line="240" w:lineRule="auto"/>
              <w:jc w:val="center"/>
              <w:rPr>
                <w:rFonts w:ascii="Tahoma" w:hAnsi="Tahoma" w:cs="Tahoma"/>
                <w:color w:val="000000" w:themeColor="text1"/>
                <w:sz w:val="20"/>
                <w:szCs w:val="20"/>
              </w:rPr>
            </w:pPr>
            <w:r w:rsidRPr="332E694D">
              <w:rPr>
                <w:rFonts w:ascii="Tahoma" w:hAnsi="Tahoma" w:cs="Tahoma"/>
                <w:color w:val="000000" w:themeColor="text1"/>
                <w:sz w:val="20"/>
                <w:szCs w:val="20"/>
              </w:rPr>
              <w:t>1</w:t>
            </w:r>
            <w:r w:rsidR="3B710082" w:rsidRPr="332E694D">
              <w:rPr>
                <w:rFonts w:ascii="Tahoma" w:hAnsi="Tahoma" w:cs="Tahoma"/>
                <w:color w:val="000000" w:themeColor="text1"/>
                <w:sz w:val="20"/>
                <w:szCs w:val="20"/>
              </w:rPr>
              <w:t>8</w:t>
            </w:r>
          </w:p>
        </w:tc>
        <w:tc>
          <w:tcPr>
            <w:tcW w:w="1036" w:type="dxa"/>
            <w:shd w:val="clear" w:color="auto" w:fill="FFFF00"/>
          </w:tcPr>
          <w:p w14:paraId="09C819F6" w14:textId="490FA727" w:rsidR="0039124C"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13</w:t>
            </w:r>
          </w:p>
        </w:tc>
      </w:tr>
      <w:tr w:rsidR="00CE0735" w:rsidRPr="009A245B" w14:paraId="54A34808" w14:textId="77777777" w:rsidTr="00F6109A">
        <w:trPr>
          <w:cantSplit/>
          <w:trHeight w:val="2971"/>
        </w:trPr>
        <w:tc>
          <w:tcPr>
            <w:tcW w:w="714" w:type="dxa"/>
            <w:shd w:val="clear" w:color="auto" w:fill="auto"/>
          </w:tcPr>
          <w:p w14:paraId="0CBB4793" w14:textId="0F1639DB" w:rsidR="00083A1B" w:rsidRDefault="00083A1B" w:rsidP="7D1D5CCF">
            <w:pPr>
              <w:widowControl w:val="0"/>
              <w:spacing w:before="120" w:after="120" w:line="240" w:lineRule="auto"/>
              <w:rPr>
                <w:sz w:val="20"/>
                <w:szCs w:val="20"/>
              </w:rPr>
            </w:pPr>
            <w:r>
              <w:rPr>
                <w:sz w:val="20"/>
                <w:szCs w:val="20"/>
              </w:rPr>
              <w:lastRenderedPageBreak/>
              <w:t>928</w:t>
            </w:r>
          </w:p>
        </w:tc>
        <w:tc>
          <w:tcPr>
            <w:tcW w:w="2729" w:type="dxa"/>
            <w:shd w:val="clear" w:color="auto" w:fill="auto"/>
          </w:tcPr>
          <w:p w14:paraId="07B58881" w14:textId="45984B4E" w:rsidR="00083A1B" w:rsidRDefault="00083A1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ESMCP</w:t>
            </w:r>
          </w:p>
        </w:tc>
        <w:tc>
          <w:tcPr>
            <w:tcW w:w="3864" w:type="dxa"/>
            <w:shd w:val="clear" w:color="auto" w:fill="auto"/>
          </w:tcPr>
          <w:p w14:paraId="5A4275E2" w14:textId="6DF314A7" w:rsidR="00083A1B" w:rsidRPr="0039124C" w:rsidRDefault="00F6109A" w:rsidP="7D1D5CCF">
            <w:pPr>
              <w:widowControl w:val="0"/>
              <w:spacing w:before="120" w:after="120" w:line="240" w:lineRule="auto"/>
              <w:rPr>
                <w:rFonts w:ascii="Tahoma" w:hAnsi="Tahoma" w:cs="Tahoma"/>
                <w:color w:val="000000" w:themeColor="text1"/>
                <w:sz w:val="20"/>
                <w:szCs w:val="20"/>
              </w:rPr>
            </w:pPr>
            <w:r w:rsidRPr="00F6109A">
              <w:rPr>
                <w:rFonts w:ascii="Tahoma" w:hAnsi="Tahoma" w:cs="Tahoma"/>
                <w:color w:val="000000" w:themeColor="text1"/>
                <w:sz w:val="20"/>
                <w:szCs w:val="20"/>
              </w:rPr>
              <w:t>If we do not plan for and make sufficient provision of resources and budget to support the development and implementation of ESMCP products and capabilities at a Service level, then we will not  be a part of the proposed Emergency Services Network and we will be out of step with national and regional partners across the three emergency services. This could significantly impact on the effectiveness of our operational mobilization and response and limit access and use of operational technology to support incident command and joint emergency services interoperability which would have significant negative impact on our abiltiy to deliver our core functions.</w:t>
            </w:r>
          </w:p>
        </w:tc>
        <w:tc>
          <w:tcPr>
            <w:tcW w:w="1111" w:type="dxa"/>
            <w:shd w:val="clear" w:color="auto" w:fill="FF0000"/>
          </w:tcPr>
          <w:p w14:paraId="42B141B5" w14:textId="50FE43D1" w:rsidR="00083A1B" w:rsidRDefault="00F6109A"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0000"/>
          </w:tcPr>
          <w:p w14:paraId="25329818" w14:textId="5583416F" w:rsidR="00083A1B" w:rsidRDefault="00F6109A"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FF00"/>
          </w:tcPr>
          <w:p w14:paraId="2101944E" w14:textId="6013C83B" w:rsidR="00083A1B" w:rsidRDefault="00F6109A"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12</w:t>
            </w:r>
          </w:p>
        </w:tc>
      </w:tr>
      <w:tr w:rsidR="00CE0735" w:rsidRPr="009A245B" w14:paraId="59FBFE73" w14:textId="77777777" w:rsidTr="00F6109A">
        <w:trPr>
          <w:cantSplit/>
          <w:trHeight w:val="2971"/>
        </w:trPr>
        <w:tc>
          <w:tcPr>
            <w:tcW w:w="714" w:type="dxa"/>
            <w:shd w:val="clear" w:color="auto" w:fill="auto"/>
          </w:tcPr>
          <w:p w14:paraId="2146C71D" w14:textId="6B722EA4" w:rsidR="00B76CC1" w:rsidRDefault="00B76CC1" w:rsidP="7D1D5CCF">
            <w:pPr>
              <w:widowControl w:val="0"/>
              <w:spacing w:before="120" w:after="120" w:line="240" w:lineRule="auto"/>
              <w:rPr>
                <w:sz w:val="20"/>
                <w:szCs w:val="20"/>
              </w:rPr>
            </w:pPr>
            <w:r>
              <w:rPr>
                <w:sz w:val="20"/>
                <w:szCs w:val="20"/>
              </w:rPr>
              <w:t>931</w:t>
            </w:r>
          </w:p>
        </w:tc>
        <w:tc>
          <w:tcPr>
            <w:tcW w:w="2729" w:type="dxa"/>
            <w:shd w:val="clear" w:color="auto" w:fill="auto"/>
          </w:tcPr>
          <w:p w14:paraId="335174E9" w14:textId="2C534E96" w:rsidR="00B76CC1" w:rsidRDefault="00B76CC1"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Industrial Action</w:t>
            </w:r>
          </w:p>
        </w:tc>
        <w:tc>
          <w:tcPr>
            <w:tcW w:w="3864" w:type="dxa"/>
            <w:shd w:val="clear" w:color="auto" w:fill="auto"/>
          </w:tcPr>
          <w:p w14:paraId="56FECC29" w14:textId="35933090" w:rsidR="00B76CC1" w:rsidRPr="00F6109A" w:rsidRDefault="00B76CC1" w:rsidP="7D1D5CCF">
            <w:pPr>
              <w:widowControl w:val="0"/>
              <w:spacing w:before="120" w:after="120" w:line="240" w:lineRule="auto"/>
              <w:rPr>
                <w:rFonts w:ascii="Tahoma" w:hAnsi="Tahoma" w:cs="Tahoma"/>
                <w:color w:val="000000" w:themeColor="text1"/>
                <w:sz w:val="20"/>
                <w:szCs w:val="20"/>
              </w:rPr>
            </w:pPr>
            <w:r w:rsidRPr="00B76CC1">
              <w:rPr>
                <w:rFonts w:ascii="Tahoma" w:hAnsi="Tahoma" w:cs="Tahoma"/>
                <w:color w:val="000000" w:themeColor="text1"/>
                <w:sz w:val="20"/>
                <w:szCs w:val="20"/>
              </w:rPr>
              <w:t>If we do not secure, or make every endeavour to secure, adequate resources to meet the full range of service delivery risks and duties as defined in FRA 2004 and CCA 2008, which may become increasingly likely given the volatile national indutrial relations landscape across the public sector, then we can expect to fail in delivery of our target statutory duties and providing adequate resource to meet the identified  risk in Berkshire, which is significant in respect to public and staff safety  and organanisational reputation.</w:t>
            </w:r>
          </w:p>
        </w:tc>
        <w:tc>
          <w:tcPr>
            <w:tcW w:w="1111" w:type="dxa"/>
            <w:shd w:val="clear" w:color="auto" w:fill="FF0000"/>
          </w:tcPr>
          <w:p w14:paraId="07EB1F9C" w14:textId="3F306921" w:rsidR="00B76CC1" w:rsidRDefault="00B76CC1"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24</w:t>
            </w:r>
          </w:p>
        </w:tc>
        <w:tc>
          <w:tcPr>
            <w:tcW w:w="1036" w:type="dxa"/>
            <w:shd w:val="clear" w:color="auto" w:fill="FF0000"/>
          </w:tcPr>
          <w:p w14:paraId="62284790" w14:textId="4310EBEF" w:rsidR="00B76CC1" w:rsidRDefault="00B76CC1"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FF00"/>
          </w:tcPr>
          <w:p w14:paraId="3E4E3960" w14:textId="2F6A5558" w:rsidR="00B76CC1" w:rsidRDefault="00B76CC1"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16</w:t>
            </w:r>
          </w:p>
        </w:tc>
      </w:tr>
      <w:tr w:rsidR="00CE0735" w:rsidRPr="009A245B" w14:paraId="63D60F10" w14:textId="77777777" w:rsidTr="00510C9E">
        <w:trPr>
          <w:cantSplit/>
          <w:trHeight w:val="2971"/>
        </w:trPr>
        <w:tc>
          <w:tcPr>
            <w:tcW w:w="714" w:type="dxa"/>
            <w:shd w:val="clear" w:color="auto" w:fill="auto"/>
          </w:tcPr>
          <w:p w14:paraId="6B7FDE56" w14:textId="79C5ED43" w:rsidR="00510C9E" w:rsidRDefault="00510C9E" w:rsidP="7D1D5CCF">
            <w:pPr>
              <w:widowControl w:val="0"/>
              <w:spacing w:before="120" w:after="120" w:line="240" w:lineRule="auto"/>
              <w:rPr>
                <w:sz w:val="20"/>
                <w:szCs w:val="20"/>
              </w:rPr>
            </w:pPr>
            <w:r>
              <w:rPr>
                <w:sz w:val="20"/>
                <w:szCs w:val="20"/>
              </w:rPr>
              <w:t>932</w:t>
            </w:r>
          </w:p>
        </w:tc>
        <w:tc>
          <w:tcPr>
            <w:tcW w:w="2729" w:type="dxa"/>
            <w:shd w:val="clear" w:color="auto" w:fill="auto"/>
          </w:tcPr>
          <w:p w14:paraId="23817AE9" w14:textId="1D0906AD" w:rsidR="00510C9E" w:rsidRDefault="00510C9E"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Fleet strategy, documentation and control</w:t>
            </w:r>
          </w:p>
        </w:tc>
        <w:tc>
          <w:tcPr>
            <w:tcW w:w="3864" w:type="dxa"/>
            <w:shd w:val="clear" w:color="auto" w:fill="auto"/>
          </w:tcPr>
          <w:p w14:paraId="39550540" w14:textId="06009CBF" w:rsidR="00510C9E" w:rsidRPr="00B76CC1" w:rsidRDefault="00510C9E" w:rsidP="7D1D5CCF">
            <w:pPr>
              <w:widowControl w:val="0"/>
              <w:spacing w:before="120" w:after="120" w:line="240" w:lineRule="auto"/>
              <w:rPr>
                <w:rFonts w:ascii="Tahoma" w:hAnsi="Tahoma" w:cs="Tahoma"/>
                <w:color w:val="000000" w:themeColor="text1"/>
                <w:sz w:val="20"/>
                <w:szCs w:val="20"/>
              </w:rPr>
            </w:pPr>
            <w:r w:rsidRPr="00510C9E">
              <w:rPr>
                <w:rFonts w:ascii="Tahoma" w:hAnsi="Tahoma" w:cs="Tahoma"/>
                <w:color w:val="000000" w:themeColor="text1"/>
                <w:sz w:val="20"/>
                <w:szCs w:val="20"/>
              </w:rPr>
              <w:t>There is a lot of inconsistency in the documentation, policies and controls we have across Service that relate to Fleet.  There are also a large number of owners of documents that have a bearing on the delivery or use of fleet, potentially leading to gaps that could lead to non-compliance.  If we fail to manage our fleet operations appropriately, we risk affecting frontline operational capability and policy compliance.</w:t>
            </w:r>
          </w:p>
        </w:tc>
        <w:tc>
          <w:tcPr>
            <w:tcW w:w="1111" w:type="dxa"/>
            <w:shd w:val="clear" w:color="auto" w:fill="FFC000"/>
          </w:tcPr>
          <w:p w14:paraId="0DB74278" w14:textId="1FAFB68E" w:rsidR="00510C9E" w:rsidRDefault="00510C9E"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C000"/>
          </w:tcPr>
          <w:p w14:paraId="4A7D9D61" w14:textId="6A52DA90" w:rsidR="00510C9E" w:rsidRDefault="00510C9E"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FF00"/>
          </w:tcPr>
          <w:p w14:paraId="500B7D63" w14:textId="61EA272E" w:rsidR="00510C9E" w:rsidRDefault="00510C9E"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10</w:t>
            </w:r>
          </w:p>
        </w:tc>
      </w:tr>
    </w:tbl>
    <w:p w14:paraId="3D25A4F0" w14:textId="77777777" w:rsidR="005A1FDF" w:rsidRPr="009A245B" w:rsidRDefault="005A1FDF" w:rsidP="78A5156E">
      <w:pPr>
        <w:spacing w:after="0" w:line="276" w:lineRule="auto"/>
        <w:rPr>
          <w:rFonts w:ascii="Arial" w:eastAsia="Calibri" w:hAnsi="Arial" w:cs="Arial"/>
          <w:b/>
          <w:highlight w:val="yellow"/>
        </w:rPr>
      </w:pPr>
    </w:p>
    <w:p w14:paraId="60E7EC71" w14:textId="02598A4D" w:rsidR="005A1FDF" w:rsidRPr="00D02D01" w:rsidRDefault="005A1FDF" w:rsidP="78A5156E">
      <w:pPr>
        <w:spacing w:after="0" w:line="276" w:lineRule="auto"/>
        <w:rPr>
          <w:rFonts w:ascii="Arial" w:eastAsia="Calibri" w:hAnsi="Arial" w:cs="Arial"/>
          <w:b/>
        </w:rPr>
      </w:pPr>
      <w:r w:rsidRPr="00D02D01">
        <w:rPr>
          <w:rFonts w:ascii="Arial" w:eastAsia="Calibri" w:hAnsi="Arial" w:cs="Arial"/>
          <w:b/>
        </w:rPr>
        <w:t>Service Plan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9E39D1" w:rsidRPr="00D02D01" w14:paraId="7B495784" w14:textId="77777777" w:rsidTr="68D04DDC">
        <w:trPr>
          <w:cantSplit/>
          <w:trHeight w:val="540"/>
          <w:tblHeader/>
        </w:trPr>
        <w:tc>
          <w:tcPr>
            <w:tcW w:w="714" w:type="dxa"/>
            <w:shd w:val="clear" w:color="auto" w:fill="D9D9D9" w:themeFill="background1" w:themeFillShade="D9"/>
            <w:hideMark/>
          </w:tcPr>
          <w:p w14:paraId="3C668F15"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lastRenderedPageBreak/>
              <w:t>Risk ID</w:t>
            </w:r>
          </w:p>
        </w:tc>
        <w:tc>
          <w:tcPr>
            <w:tcW w:w="2729" w:type="dxa"/>
            <w:shd w:val="clear" w:color="auto" w:fill="D9D9D9" w:themeFill="background1" w:themeFillShade="D9"/>
            <w:hideMark/>
          </w:tcPr>
          <w:p w14:paraId="458BDEE9"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21F37906"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14768FA2"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2370F306"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3F27F75C"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Treated Score</w:t>
            </w:r>
          </w:p>
        </w:tc>
      </w:tr>
      <w:tr w:rsidR="00CE0735" w:rsidRPr="009A245B" w14:paraId="1408CAD4" w14:textId="77777777" w:rsidTr="68D04DDC">
        <w:trPr>
          <w:cantSplit/>
          <w:trHeight w:val="540"/>
        </w:trPr>
        <w:tc>
          <w:tcPr>
            <w:tcW w:w="714" w:type="dxa"/>
            <w:shd w:val="clear" w:color="auto" w:fill="auto"/>
          </w:tcPr>
          <w:p w14:paraId="47AF4DA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664</w:t>
            </w:r>
          </w:p>
        </w:tc>
        <w:tc>
          <w:tcPr>
            <w:tcW w:w="2729" w:type="dxa"/>
            <w:shd w:val="clear" w:color="auto" w:fill="auto"/>
          </w:tcPr>
          <w:p w14:paraId="2B42CC5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Management of Budget Pressures</w:t>
            </w:r>
          </w:p>
        </w:tc>
        <w:tc>
          <w:tcPr>
            <w:tcW w:w="3864" w:type="dxa"/>
            <w:shd w:val="clear" w:color="auto" w:fill="auto"/>
          </w:tcPr>
          <w:p w14:paraId="3CA538A9"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fail to accurately capture budget pressures over the medium term, which is becoming more likely given the volatility in the macro-economic environment, then resource allocation will become sub-optimal, impacting negatively on our ability to deliver an efficient and effective service to the public.</w:t>
            </w:r>
          </w:p>
        </w:tc>
        <w:tc>
          <w:tcPr>
            <w:tcW w:w="1111" w:type="dxa"/>
            <w:shd w:val="clear" w:color="auto" w:fill="FF0000"/>
          </w:tcPr>
          <w:p w14:paraId="297B8130"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C000"/>
          </w:tcPr>
          <w:p w14:paraId="0217E775" w14:textId="7E4590FD" w:rsidR="00C25E71" w:rsidRPr="00D02D01" w:rsidRDefault="009B050C"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18</w:t>
            </w:r>
          </w:p>
        </w:tc>
        <w:tc>
          <w:tcPr>
            <w:tcW w:w="1036" w:type="dxa"/>
            <w:shd w:val="clear" w:color="auto" w:fill="FFFF00"/>
          </w:tcPr>
          <w:p w14:paraId="6A171EE3"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16</w:t>
            </w:r>
          </w:p>
        </w:tc>
      </w:tr>
      <w:tr w:rsidR="00CE0735" w:rsidRPr="009A245B" w14:paraId="32E389F8" w14:textId="77777777" w:rsidTr="68D04DDC">
        <w:trPr>
          <w:cantSplit/>
          <w:trHeight w:val="540"/>
        </w:trPr>
        <w:tc>
          <w:tcPr>
            <w:tcW w:w="714" w:type="dxa"/>
            <w:shd w:val="clear" w:color="auto" w:fill="auto"/>
          </w:tcPr>
          <w:p w14:paraId="3059E1C3"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685</w:t>
            </w:r>
          </w:p>
        </w:tc>
        <w:tc>
          <w:tcPr>
            <w:tcW w:w="2729" w:type="dxa"/>
            <w:shd w:val="clear" w:color="auto" w:fill="auto"/>
          </w:tcPr>
          <w:p w14:paraId="0336B8E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Case Law</w:t>
            </w:r>
          </w:p>
        </w:tc>
        <w:tc>
          <w:tcPr>
            <w:tcW w:w="3864" w:type="dxa"/>
            <w:shd w:val="clear" w:color="auto" w:fill="auto"/>
          </w:tcPr>
          <w:p w14:paraId="65603F3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keep informed of pension case law and prepare records and establish adequate arrangements to meet the expected changes to pension regulations and ensure the Pensions Administrator undertakes the necessary action; which is becoming increasingly difficult due lack of understanding and clear direction, the technical complexity associated with changes and competing demands, then we can expect to be in breach of the regulations, subject to potential legal challenge and adversely impact employees and pensioners, which are significant in respect to our financial security, employer duties and our reputation.</w:t>
            </w:r>
          </w:p>
        </w:tc>
        <w:tc>
          <w:tcPr>
            <w:tcW w:w="1111" w:type="dxa"/>
            <w:shd w:val="clear" w:color="auto" w:fill="FF0000"/>
          </w:tcPr>
          <w:p w14:paraId="386553B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0000"/>
          </w:tcPr>
          <w:p w14:paraId="224A135D"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22</w:t>
            </w:r>
          </w:p>
        </w:tc>
        <w:tc>
          <w:tcPr>
            <w:tcW w:w="1036" w:type="dxa"/>
            <w:shd w:val="clear" w:color="auto" w:fill="FFC000"/>
          </w:tcPr>
          <w:p w14:paraId="0ED595E1"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r>
      <w:tr w:rsidR="00CE0735" w:rsidRPr="009A245B" w14:paraId="5D896339" w14:textId="77777777" w:rsidTr="68D04DDC">
        <w:trPr>
          <w:cantSplit/>
          <w:trHeight w:val="540"/>
        </w:trPr>
        <w:tc>
          <w:tcPr>
            <w:tcW w:w="714" w:type="dxa"/>
            <w:shd w:val="clear" w:color="auto" w:fill="auto"/>
          </w:tcPr>
          <w:p w14:paraId="5E30AF8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686</w:t>
            </w:r>
          </w:p>
        </w:tc>
        <w:tc>
          <w:tcPr>
            <w:tcW w:w="2729" w:type="dxa"/>
            <w:shd w:val="clear" w:color="auto" w:fill="auto"/>
          </w:tcPr>
          <w:p w14:paraId="0CCAD65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Governance</w:t>
            </w:r>
          </w:p>
        </w:tc>
        <w:tc>
          <w:tcPr>
            <w:tcW w:w="3864" w:type="dxa"/>
            <w:shd w:val="clear" w:color="auto" w:fill="auto"/>
          </w:tcPr>
          <w:p w14:paraId="5C8D8A9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employ an effective pension governance, management and administration strategy; which is becoming increasingly important given the complexity and changes made to pension regulations, limited pensions expertise and capacity within the HR department, then we can expect to fail in our employer duties, breach regulations, be subject to legal challenge and scrutiny from The Pensions Regulator resulting in potential for enforcement and penalty notices, which are significant in respect to our financial security, statutory duty and our reputation.</w:t>
            </w:r>
          </w:p>
        </w:tc>
        <w:tc>
          <w:tcPr>
            <w:tcW w:w="1111" w:type="dxa"/>
            <w:shd w:val="clear" w:color="auto" w:fill="FF0000"/>
          </w:tcPr>
          <w:p w14:paraId="3D0AAB88"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0000"/>
          </w:tcPr>
          <w:p w14:paraId="5D6350B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FF00"/>
          </w:tcPr>
          <w:p w14:paraId="461CE4F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15</w:t>
            </w:r>
          </w:p>
        </w:tc>
      </w:tr>
      <w:tr w:rsidR="00CE0735" w:rsidRPr="009A245B" w14:paraId="12215D10" w14:textId="77777777" w:rsidTr="68D04DDC">
        <w:trPr>
          <w:cantSplit/>
          <w:trHeight w:val="540"/>
        </w:trPr>
        <w:tc>
          <w:tcPr>
            <w:tcW w:w="714" w:type="dxa"/>
            <w:shd w:val="clear" w:color="auto" w:fill="auto"/>
          </w:tcPr>
          <w:p w14:paraId="7AB06D13"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lastRenderedPageBreak/>
              <w:t>767</w:t>
            </w:r>
          </w:p>
        </w:tc>
        <w:tc>
          <w:tcPr>
            <w:tcW w:w="2729" w:type="dxa"/>
            <w:shd w:val="clear" w:color="auto" w:fill="auto"/>
          </w:tcPr>
          <w:p w14:paraId="5D557D44"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TVFCS staffing resilience</w:t>
            </w:r>
          </w:p>
        </w:tc>
        <w:tc>
          <w:tcPr>
            <w:tcW w:w="3864" w:type="dxa"/>
            <w:shd w:val="clear" w:color="auto" w:fill="auto"/>
          </w:tcPr>
          <w:p w14:paraId="33B39436" w14:textId="77777777" w:rsidR="00C25E71" w:rsidRPr="00D02D01" w:rsidRDefault="00C25E71" w:rsidP="003E415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 xml:space="preserve">If we do fail to develop and implement </w:t>
            </w:r>
            <w:r w:rsidR="003E4151" w:rsidRPr="00D02D01">
              <w:rPr>
                <w:rFonts w:ascii="Tahoma" w:hAnsi="Tahoma" w:cs="Tahoma"/>
                <w:color w:val="000000"/>
                <w:sz w:val="20"/>
                <w:szCs w:val="20"/>
              </w:rPr>
              <w:t>resilient</w:t>
            </w:r>
            <w:r w:rsidRPr="00D02D01">
              <w:rPr>
                <w:rFonts w:ascii="Tahoma" w:hAnsi="Tahoma" w:cs="Tahoma"/>
                <w:color w:val="000000"/>
                <w:sz w:val="20"/>
                <w:szCs w:val="20"/>
              </w:rPr>
              <w:t xml:space="preserve"> TVFCS staffing arrangements, which is becoming likely due to the impacts of crewing deficiencies on managerial capacity, the</w:t>
            </w:r>
            <w:r w:rsidR="003E4151" w:rsidRPr="00D02D01">
              <w:rPr>
                <w:rFonts w:ascii="Tahoma" w:hAnsi="Tahoma" w:cs="Tahoma"/>
                <w:color w:val="000000"/>
                <w:sz w:val="20"/>
                <w:szCs w:val="20"/>
              </w:rPr>
              <w:t>n</w:t>
            </w:r>
            <w:r w:rsidRPr="00D02D01">
              <w:rPr>
                <w:rFonts w:ascii="Tahoma" w:hAnsi="Tahoma" w:cs="Tahoma"/>
                <w:color w:val="000000"/>
                <w:sz w:val="20"/>
                <w:szCs w:val="20"/>
              </w:rPr>
              <w:t xml:space="preserve"> we can expect to experience impacts on service delivery in the control room and the health and </w:t>
            </w:r>
            <w:r w:rsidR="003E4151" w:rsidRPr="00D02D01">
              <w:rPr>
                <w:rFonts w:ascii="Tahoma" w:hAnsi="Tahoma" w:cs="Tahoma"/>
                <w:color w:val="000000"/>
                <w:sz w:val="20"/>
                <w:szCs w:val="20"/>
              </w:rPr>
              <w:t>wellbeing</w:t>
            </w:r>
            <w:r w:rsidRPr="00D02D01">
              <w:rPr>
                <w:rFonts w:ascii="Tahoma" w:hAnsi="Tahoma" w:cs="Tahoma"/>
                <w:color w:val="000000"/>
                <w:sz w:val="20"/>
                <w:szCs w:val="20"/>
              </w:rPr>
              <w:t xml:space="preserve"> of our staff, which is significant in respect of FRS delivering </w:t>
            </w:r>
            <w:r w:rsidR="003E4151" w:rsidRPr="00D02D01">
              <w:rPr>
                <w:rFonts w:ascii="Tahoma" w:hAnsi="Tahoma" w:cs="Tahoma"/>
                <w:color w:val="000000"/>
                <w:sz w:val="20"/>
                <w:szCs w:val="20"/>
              </w:rPr>
              <w:t>their</w:t>
            </w:r>
            <w:r w:rsidRPr="00D02D01">
              <w:rPr>
                <w:rFonts w:ascii="Tahoma" w:hAnsi="Tahoma" w:cs="Tahoma"/>
                <w:color w:val="000000"/>
                <w:sz w:val="20"/>
                <w:szCs w:val="20"/>
              </w:rPr>
              <w:t xml:space="preserve"> </w:t>
            </w:r>
            <w:r w:rsidR="003E4151" w:rsidRPr="00D02D01">
              <w:rPr>
                <w:rFonts w:ascii="Tahoma" w:hAnsi="Tahoma" w:cs="Tahoma"/>
                <w:color w:val="000000"/>
                <w:sz w:val="20"/>
                <w:szCs w:val="20"/>
              </w:rPr>
              <w:t>statutory</w:t>
            </w:r>
            <w:r w:rsidRPr="00D02D01">
              <w:rPr>
                <w:rFonts w:ascii="Tahoma" w:hAnsi="Tahoma" w:cs="Tahoma"/>
                <w:color w:val="000000"/>
                <w:sz w:val="20"/>
                <w:szCs w:val="20"/>
              </w:rPr>
              <w:t xml:space="preserve"> duties.</w:t>
            </w:r>
          </w:p>
        </w:tc>
        <w:tc>
          <w:tcPr>
            <w:tcW w:w="1111" w:type="dxa"/>
            <w:shd w:val="clear" w:color="auto" w:fill="FFC000"/>
          </w:tcPr>
          <w:p w14:paraId="0B49B4C9"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C000"/>
          </w:tcPr>
          <w:p w14:paraId="25A93C57"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FF00"/>
          </w:tcPr>
          <w:p w14:paraId="687CADB8"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12</w:t>
            </w:r>
          </w:p>
        </w:tc>
      </w:tr>
      <w:tr w:rsidR="00CE0735" w:rsidRPr="009A245B" w14:paraId="5B1FA54F" w14:textId="77777777" w:rsidTr="68D04DDC">
        <w:trPr>
          <w:cantSplit/>
          <w:trHeight w:val="540"/>
        </w:trPr>
        <w:tc>
          <w:tcPr>
            <w:tcW w:w="714" w:type="dxa"/>
            <w:shd w:val="clear" w:color="auto" w:fill="auto"/>
          </w:tcPr>
          <w:p w14:paraId="03D2506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853</w:t>
            </w:r>
          </w:p>
        </w:tc>
        <w:tc>
          <w:tcPr>
            <w:tcW w:w="2729" w:type="dxa"/>
            <w:shd w:val="clear" w:color="auto" w:fill="auto"/>
          </w:tcPr>
          <w:p w14:paraId="3663778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IBIS capability and limitations</w:t>
            </w:r>
          </w:p>
        </w:tc>
        <w:tc>
          <w:tcPr>
            <w:tcW w:w="3864" w:type="dxa"/>
            <w:shd w:val="clear" w:color="auto" w:fill="auto"/>
          </w:tcPr>
          <w:p w14:paraId="20ED566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 xml:space="preserve">If we are unable to record and access timely and accurate data in relation to Prevention and Protection activities which is likely due to the bespoke, 'in-house' nature </w:t>
            </w:r>
            <w:r w:rsidR="00BC38C6" w:rsidRPr="00D02D01">
              <w:rPr>
                <w:rFonts w:ascii="Tahoma" w:hAnsi="Tahoma" w:cs="Tahoma"/>
                <w:color w:val="000000"/>
                <w:sz w:val="20"/>
                <w:szCs w:val="20"/>
              </w:rPr>
              <w:t>of IBIS</w:t>
            </w:r>
            <w:r w:rsidRPr="00D02D01">
              <w:rPr>
                <w:rFonts w:ascii="Tahoma" w:hAnsi="Tahoma" w:cs="Tahoma"/>
                <w:color w:val="000000"/>
                <w:sz w:val="20"/>
                <w:szCs w:val="20"/>
              </w:rPr>
              <w:t xml:space="preserve"> software then we can expect an impact on the accuracy of our identification and prioritisation of risk and our ability to comply with legislative requirements which is significant in respect of public safety and the reputation of RBFRS.</w:t>
            </w:r>
          </w:p>
        </w:tc>
        <w:tc>
          <w:tcPr>
            <w:tcW w:w="1111" w:type="dxa"/>
            <w:shd w:val="clear" w:color="auto" w:fill="FF0000"/>
          </w:tcPr>
          <w:p w14:paraId="4C187786"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0000"/>
          </w:tcPr>
          <w:p w14:paraId="61AE1BCE" w14:textId="0282DF6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w:t>
            </w:r>
            <w:r w:rsidR="007D6E5A">
              <w:rPr>
                <w:rFonts w:ascii="Tahoma" w:hAnsi="Tahoma" w:cs="Tahoma"/>
                <w:color w:val="000000"/>
                <w:sz w:val="20"/>
                <w:szCs w:val="20"/>
              </w:rPr>
              <w:t>0</w:t>
            </w:r>
          </w:p>
        </w:tc>
        <w:tc>
          <w:tcPr>
            <w:tcW w:w="1036" w:type="dxa"/>
            <w:shd w:val="clear" w:color="auto" w:fill="FFFF00"/>
          </w:tcPr>
          <w:p w14:paraId="6F6D9CA7"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E0735" w:rsidRPr="009A245B" w14:paraId="1A1DDE9D" w14:textId="77777777" w:rsidTr="68D04DDC">
        <w:trPr>
          <w:cantSplit/>
          <w:trHeight w:val="540"/>
        </w:trPr>
        <w:tc>
          <w:tcPr>
            <w:tcW w:w="714" w:type="dxa"/>
            <w:shd w:val="clear" w:color="auto" w:fill="auto"/>
          </w:tcPr>
          <w:p w14:paraId="0F9D8E7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882</w:t>
            </w:r>
          </w:p>
        </w:tc>
        <w:tc>
          <w:tcPr>
            <w:tcW w:w="2729" w:type="dxa"/>
            <w:shd w:val="clear" w:color="auto" w:fill="auto"/>
          </w:tcPr>
          <w:p w14:paraId="2A6F46B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Building Safety Regulator</w:t>
            </w:r>
          </w:p>
        </w:tc>
        <w:tc>
          <w:tcPr>
            <w:tcW w:w="3864" w:type="dxa"/>
            <w:shd w:val="clear" w:color="auto" w:fill="auto"/>
          </w:tcPr>
          <w:p w14:paraId="09F8D25F"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the BSR were to required RBFRS to provide fully qualified FSIs to support its function from October 2023 which is increasingly likely given the national shortage of qualified FSIs across England FRS and given the powers granted to the HSE under the Building Safety Act RBFRS may have insufficient qualified FSIs to discharge our legal duties in relation to enforcement and regulation which is significant because these are statutory requirements.</w:t>
            </w:r>
          </w:p>
        </w:tc>
        <w:tc>
          <w:tcPr>
            <w:tcW w:w="1111" w:type="dxa"/>
            <w:shd w:val="clear" w:color="auto" w:fill="FFC000"/>
          </w:tcPr>
          <w:p w14:paraId="29AB2B9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c>
          <w:tcPr>
            <w:tcW w:w="1036" w:type="dxa"/>
            <w:shd w:val="clear" w:color="auto" w:fill="FFC000"/>
          </w:tcPr>
          <w:p w14:paraId="26B4896A" w14:textId="195F6CF7" w:rsidR="00C25E71" w:rsidRPr="00D02D01" w:rsidRDefault="00BA1BFB"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1</w:t>
            </w:r>
            <w:r w:rsidR="00C9036B">
              <w:rPr>
                <w:rFonts w:ascii="Tahoma" w:hAnsi="Tahoma" w:cs="Tahoma"/>
                <w:color w:val="000000"/>
                <w:sz w:val="20"/>
                <w:szCs w:val="20"/>
              </w:rPr>
              <w:t>8</w:t>
            </w:r>
          </w:p>
        </w:tc>
        <w:tc>
          <w:tcPr>
            <w:tcW w:w="1036" w:type="dxa"/>
            <w:shd w:val="clear" w:color="auto" w:fill="FFFF00"/>
          </w:tcPr>
          <w:p w14:paraId="77087282"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12</w:t>
            </w:r>
          </w:p>
        </w:tc>
      </w:tr>
      <w:tr w:rsidR="00CE0735" w:rsidRPr="00C54911" w14:paraId="6CFE1C36" w14:textId="77777777" w:rsidTr="68D04DDC">
        <w:trPr>
          <w:cantSplit/>
          <w:trHeight w:val="540"/>
        </w:trPr>
        <w:tc>
          <w:tcPr>
            <w:tcW w:w="714" w:type="dxa"/>
            <w:shd w:val="clear" w:color="auto" w:fill="auto"/>
          </w:tcPr>
          <w:p w14:paraId="5FEC7323" w14:textId="07E425B2" w:rsidR="00C22601" w:rsidRDefault="7952021A" w:rsidP="00C22601">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903</w:t>
            </w:r>
          </w:p>
        </w:tc>
        <w:tc>
          <w:tcPr>
            <w:tcW w:w="2729" w:type="dxa"/>
            <w:shd w:val="clear" w:color="auto" w:fill="auto"/>
          </w:tcPr>
          <w:p w14:paraId="0D09DEF5" w14:textId="7959FA9A" w:rsidR="00C22601" w:rsidRPr="00E008EC"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NILO Resilience</w:t>
            </w:r>
          </w:p>
        </w:tc>
        <w:tc>
          <w:tcPr>
            <w:tcW w:w="3864" w:type="dxa"/>
            <w:shd w:val="clear" w:color="auto" w:fill="auto"/>
          </w:tcPr>
          <w:p w14:paraId="4EBB1D4B" w14:textId="0B7C2C55" w:rsidR="00C22601" w:rsidRPr="00E008EC" w:rsidRDefault="154ACC68" w:rsidP="7D1D5CCF">
            <w:pPr>
              <w:widowControl w:val="0"/>
              <w:spacing w:before="120" w:after="120" w:line="240" w:lineRule="auto"/>
              <w:rPr>
                <w:rFonts w:ascii="Tahoma" w:hAnsi="Tahoma" w:cs="Tahoma"/>
                <w:color w:val="000000"/>
                <w:sz w:val="20"/>
                <w:szCs w:val="20"/>
              </w:rPr>
            </w:pPr>
            <w:r w:rsidRPr="68D04DDC">
              <w:rPr>
                <w:rFonts w:ascii="Tahoma" w:hAnsi="Tahoma" w:cs="Tahoma"/>
                <w:color w:val="000000" w:themeColor="text1"/>
                <w:sz w:val="20"/>
                <w:szCs w:val="20"/>
              </w:rPr>
              <w:t>If we do not maintain our NILO establishment in line with the Thames Valley Procedure, which is likely due to current Flexi Duty Officer establishment and staff turnover, then we can expect to be unable to deliver a safe and effective response which is significant in line with strategic commitments and may be of detriment to firefighter and public safety</w:t>
            </w:r>
            <w:r w:rsidR="015A6BF6" w:rsidRPr="68D04DDC">
              <w:rPr>
                <w:rFonts w:ascii="Tahoma" w:hAnsi="Tahoma" w:cs="Tahoma"/>
                <w:color w:val="000000" w:themeColor="text1"/>
                <w:sz w:val="20"/>
                <w:szCs w:val="20"/>
              </w:rPr>
              <w:t>.</w:t>
            </w:r>
          </w:p>
        </w:tc>
        <w:tc>
          <w:tcPr>
            <w:tcW w:w="1111" w:type="dxa"/>
            <w:shd w:val="clear" w:color="auto" w:fill="FF0000"/>
          </w:tcPr>
          <w:p w14:paraId="7B5F9A3D" w14:textId="6D96524B" w:rsidR="00C22601" w:rsidRDefault="4237BC74"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21</w:t>
            </w:r>
          </w:p>
        </w:tc>
        <w:tc>
          <w:tcPr>
            <w:tcW w:w="1036" w:type="dxa"/>
            <w:shd w:val="clear" w:color="auto" w:fill="FFC000"/>
          </w:tcPr>
          <w:p w14:paraId="1DAD07C1" w14:textId="62C0E1EC" w:rsidR="00C22601" w:rsidRDefault="4237BC74"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FF00"/>
          </w:tcPr>
          <w:p w14:paraId="120F38AE" w14:textId="53185538" w:rsidR="00C22601"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E0735" w:rsidRPr="00C54911" w14:paraId="61FB74C9" w14:textId="77777777" w:rsidTr="68D04DDC">
        <w:trPr>
          <w:cantSplit/>
          <w:trHeight w:val="540"/>
        </w:trPr>
        <w:tc>
          <w:tcPr>
            <w:tcW w:w="714" w:type="dxa"/>
            <w:shd w:val="clear" w:color="auto" w:fill="auto"/>
          </w:tcPr>
          <w:p w14:paraId="5C51E52A" w14:textId="24D00357" w:rsidR="00BA1BFB" w:rsidRPr="7D1D5CCF"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lastRenderedPageBreak/>
              <w:t>909</w:t>
            </w:r>
          </w:p>
        </w:tc>
        <w:tc>
          <w:tcPr>
            <w:tcW w:w="2729" w:type="dxa"/>
            <w:shd w:val="clear" w:color="auto" w:fill="auto"/>
          </w:tcPr>
          <w:p w14:paraId="4CD155A6" w14:textId="648BCB55" w:rsidR="00BA1BFB" w:rsidRPr="7D1D5CCF"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Fire Investigation</w:t>
            </w:r>
          </w:p>
        </w:tc>
        <w:tc>
          <w:tcPr>
            <w:tcW w:w="3864" w:type="dxa"/>
            <w:shd w:val="clear" w:color="auto" w:fill="auto"/>
          </w:tcPr>
          <w:p w14:paraId="15CF8F88" w14:textId="093F5999" w:rsidR="00BA1BFB" w:rsidRPr="68D04DDC"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are unable to effectively investigate Tier 2 Accidental and Deliberate fires within RBFRS and support a multi-service approach to ISO 17020 accreditation, which is possible due to a lack of internal capability and reliance on a 1 month notice period contract with West Midlands FRS for all accidental Tier 2 fire investigations, then we can expect to encounter issues in supporting Criminal Prosecutions as well as Inquests, Safety boards and other Prevention activities which is significant in respect of public safety and the reputation of RBFRS</w:t>
            </w:r>
          </w:p>
        </w:tc>
        <w:tc>
          <w:tcPr>
            <w:tcW w:w="1111" w:type="dxa"/>
            <w:shd w:val="clear" w:color="auto" w:fill="FF0000"/>
          </w:tcPr>
          <w:p w14:paraId="56C22028" w14:textId="7721F4EF" w:rsidR="00BA1BFB" w:rsidRPr="7D1D5CCF"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C000"/>
          </w:tcPr>
          <w:p w14:paraId="705890DF" w14:textId="49E355DF" w:rsidR="00BA1BFB" w:rsidRPr="7D1D5CCF"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w:t>
            </w:r>
            <w:r w:rsidR="00A76C02">
              <w:rPr>
                <w:rFonts w:ascii="Tahoma" w:hAnsi="Tahoma" w:cs="Tahoma"/>
                <w:color w:val="000000" w:themeColor="text1"/>
                <w:sz w:val="20"/>
                <w:szCs w:val="20"/>
              </w:rPr>
              <w:t>8</w:t>
            </w:r>
          </w:p>
        </w:tc>
        <w:tc>
          <w:tcPr>
            <w:tcW w:w="1036" w:type="dxa"/>
            <w:shd w:val="clear" w:color="auto" w:fill="FFFF00"/>
          </w:tcPr>
          <w:p w14:paraId="10BA9BE6" w14:textId="009BBD53"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E0735" w:rsidRPr="00C54911" w14:paraId="06F1E9EE" w14:textId="77777777" w:rsidTr="00BA1BFB">
        <w:trPr>
          <w:cantSplit/>
          <w:trHeight w:val="540"/>
        </w:trPr>
        <w:tc>
          <w:tcPr>
            <w:tcW w:w="714" w:type="dxa"/>
            <w:shd w:val="clear" w:color="auto" w:fill="auto"/>
          </w:tcPr>
          <w:p w14:paraId="4AF82CA7" w14:textId="071E623A" w:rsidR="00BA1BFB"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913</w:t>
            </w:r>
          </w:p>
        </w:tc>
        <w:tc>
          <w:tcPr>
            <w:tcW w:w="2729" w:type="dxa"/>
            <w:shd w:val="clear" w:color="auto" w:fill="auto"/>
          </w:tcPr>
          <w:p w14:paraId="2DD5D8C3" w14:textId="7999A45E" w:rsidR="00BA1BFB"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External Audit</w:t>
            </w:r>
          </w:p>
        </w:tc>
        <w:tc>
          <w:tcPr>
            <w:tcW w:w="3864" w:type="dxa"/>
            <w:shd w:val="clear" w:color="auto" w:fill="auto"/>
          </w:tcPr>
          <w:p w14:paraId="7FE97F5C" w14:textId="2E485414" w:rsidR="00BA1BFB" w:rsidRPr="00BA1BFB"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the Authority’s statutory accounts are not audited in a timely manner, which is currently the case given the lack of audit capacity across the sector then we can expect increasing workloads and costs to clear the audit backlog or the prospect of the accounts being qualified, all of which would significantly impact the Authority in terms of cost and public reputation.</w:t>
            </w:r>
          </w:p>
        </w:tc>
        <w:tc>
          <w:tcPr>
            <w:tcW w:w="1111" w:type="dxa"/>
            <w:shd w:val="clear" w:color="auto" w:fill="FFC000"/>
          </w:tcPr>
          <w:p w14:paraId="3BC7FA69" w14:textId="3A1719F1"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C000"/>
          </w:tcPr>
          <w:p w14:paraId="01DE7014" w14:textId="1FF7FAB1"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FF00"/>
          </w:tcPr>
          <w:p w14:paraId="4D7E7240" w14:textId="568AFCD6" w:rsidR="00BA1BFB" w:rsidRDefault="00BA1BFB" w:rsidP="7D1D5CCF">
            <w:pPr>
              <w:widowControl w:val="0"/>
              <w:spacing w:after="0" w:line="240" w:lineRule="auto"/>
              <w:jc w:val="center"/>
              <w:rPr>
                <w:rFonts w:ascii="Tahoma" w:hAnsi="Tahoma" w:cs="Tahoma"/>
                <w:color w:val="000000"/>
                <w:sz w:val="20"/>
                <w:szCs w:val="20"/>
              </w:rPr>
            </w:pPr>
            <w:r w:rsidRPr="3C3A23C1">
              <w:rPr>
                <w:rFonts w:ascii="Tahoma" w:hAnsi="Tahoma" w:cs="Tahoma"/>
                <w:color w:val="000000" w:themeColor="text1"/>
                <w:sz w:val="20"/>
                <w:szCs w:val="20"/>
              </w:rPr>
              <w:t>16</w:t>
            </w:r>
          </w:p>
        </w:tc>
      </w:tr>
      <w:tr w:rsidR="00CE0735" w:rsidRPr="00C54911" w14:paraId="096B0127" w14:textId="77777777" w:rsidTr="20CDBC89">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6CCA86CF" w14:textId="77777777" w:rsidR="00E9412F" w:rsidRDefault="00E9412F"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914</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30A2ACA9" w14:textId="77777777" w:rsidR="00E9412F" w:rsidRDefault="00E9412F"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Training Delivery</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BC693CD" w14:textId="77777777" w:rsidR="00E9412F" w:rsidRPr="00BA1BFB" w:rsidRDefault="00E9412F" w:rsidP="00505883">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fail to deliver training and assessment events which underpin operational qualifications, which is increasingly likely due to crewing pressures, the development profile in L&amp;D, reliance on the availability of ARA instructors and no additional capacity in the training calendar, we can expect to see an erosion of operationally qualified staff that impacts staff safety, appliance availability and public safety.</w:t>
            </w:r>
          </w:p>
        </w:tc>
        <w:tc>
          <w:tcPr>
            <w:tcW w:w="1111" w:type="dxa"/>
            <w:tcBorders>
              <w:top w:val="single" w:sz="4" w:space="0" w:color="auto"/>
              <w:left w:val="single" w:sz="4" w:space="0" w:color="auto"/>
              <w:bottom w:val="single" w:sz="4" w:space="0" w:color="auto"/>
              <w:right w:val="single" w:sz="4" w:space="0" w:color="auto"/>
            </w:tcBorders>
            <w:shd w:val="clear" w:color="auto" w:fill="FF0000"/>
          </w:tcPr>
          <w:p w14:paraId="3C211975" w14:textId="0B4D9A2A" w:rsidR="00E9412F" w:rsidRDefault="0F7D1C10" w:rsidP="00505883">
            <w:pPr>
              <w:widowControl w:val="0"/>
              <w:spacing w:after="0" w:line="240" w:lineRule="auto"/>
              <w:jc w:val="center"/>
              <w:rPr>
                <w:rFonts w:ascii="Tahoma" w:hAnsi="Tahoma" w:cs="Tahoma"/>
                <w:color w:val="000000" w:themeColor="text1"/>
                <w:sz w:val="20"/>
                <w:szCs w:val="20"/>
              </w:rPr>
            </w:pPr>
            <w:r w:rsidRPr="6E83BC42">
              <w:rPr>
                <w:rFonts w:ascii="Tahoma" w:hAnsi="Tahoma" w:cs="Tahoma"/>
                <w:color w:val="000000" w:themeColor="text1"/>
                <w:sz w:val="20"/>
                <w:szCs w:val="20"/>
              </w:rPr>
              <w:t>21</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5CDA6C41" w14:textId="33E4864D" w:rsidR="00E9412F" w:rsidRDefault="50EB2582" w:rsidP="00505883">
            <w:pPr>
              <w:widowControl w:val="0"/>
              <w:spacing w:after="0" w:line="240" w:lineRule="auto"/>
              <w:jc w:val="center"/>
              <w:rPr>
                <w:rFonts w:ascii="Tahoma" w:hAnsi="Tahoma" w:cs="Tahoma"/>
                <w:color w:val="000000" w:themeColor="text1"/>
                <w:sz w:val="20"/>
                <w:szCs w:val="20"/>
              </w:rPr>
            </w:pPr>
            <w:r w:rsidRPr="6E83BC42">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4277CFC8" w14:textId="77777777" w:rsidR="00E9412F" w:rsidRDefault="00E9412F" w:rsidP="00505883">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15</w:t>
            </w:r>
          </w:p>
        </w:tc>
      </w:tr>
      <w:tr w:rsidR="00B26A6B" w14:paraId="73199D7D" w14:textId="77777777" w:rsidTr="4AD494BA">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0E9AED91" w14:textId="2EB6FB73" w:rsidR="59742E51" w:rsidRDefault="03A5754D" w:rsidP="59742E51">
            <w:pPr>
              <w:spacing w:line="240" w:lineRule="auto"/>
              <w:rPr>
                <w:rFonts w:ascii="Tahoma" w:hAnsi="Tahoma" w:cs="Tahoma"/>
                <w:color w:val="000000" w:themeColor="text1"/>
                <w:sz w:val="20"/>
                <w:szCs w:val="20"/>
              </w:rPr>
            </w:pPr>
            <w:r w:rsidRPr="5FBB052F">
              <w:rPr>
                <w:rFonts w:ascii="Tahoma" w:hAnsi="Tahoma" w:cs="Tahoma"/>
                <w:color w:val="000000" w:themeColor="text1"/>
                <w:sz w:val="20"/>
                <w:szCs w:val="20"/>
              </w:rPr>
              <w:t>924</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0150277E" w14:textId="1DF2B2AE" w:rsidR="59742E51" w:rsidRDefault="03A5754D" w:rsidP="59742E51">
            <w:pPr>
              <w:spacing w:line="240" w:lineRule="auto"/>
              <w:rPr>
                <w:rFonts w:ascii="Tahoma" w:hAnsi="Tahoma" w:cs="Tahoma"/>
                <w:color w:val="000000" w:themeColor="text1"/>
                <w:sz w:val="20"/>
                <w:szCs w:val="20"/>
              </w:rPr>
            </w:pPr>
            <w:r w:rsidRPr="5FBB052F">
              <w:rPr>
                <w:rFonts w:ascii="Tahoma" w:hAnsi="Tahoma" w:cs="Tahoma"/>
                <w:color w:val="000000" w:themeColor="text1"/>
                <w:sz w:val="20"/>
                <w:szCs w:val="20"/>
              </w:rPr>
              <w:t xml:space="preserve">PTSN Switch </w:t>
            </w:r>
            <w:r w:rsidRPr="4AD494BA">
              <w:rPr>
                <w:rFonts w:ascii="Tahoma" w:hAnsi="Tahoma" w:cs="Tahoma"/>
                <w:color w:val="000000" w:themeColor="text1"/>
                <w:sz w:val="20"/>
                <w:szCs w:val="20"/>
              </w:rPr>
              <w:t>off</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72AF69E" w14:textId="054BC43B" w:rsidR="4AD494BA" w:rsidRPr="4AD494BA" w:rsidRDefault="4AD494BA" w:rsidP="4AD494BA">
            <w:pPr>
              <w:spacing w:after="0"/>
              <w:rPr>
                <w:rFonts w:ascii="Tahoma" w:eastAsia="Tahoma" w:hAnsi="Tahoma" w:cs="Tahoma"/>
                <w:color w:val="000000" w:themeColor="text1"/>
                <w:sz w:val="20"/>
                <w:szCs w:val="20"/>
              </w:rPr>
            </w:pPr>
            <w:r w:rsidRPr="4AD494BA">
              <w:rPr>
                <w:rFonts w:ascii="Tahoma" w:eastAsia="Tahoma" w:hAnsi="Tahoma" w:cs="Tahoma"/>
                <w:color w:val="000000" w:themeColor="text1"/>
                <w:sz w:val="20"/>
                <w:szCs w:val="20"/>
              </w:rPr>
              <w:t>If we lose access to our PSTN lines, which may become likely given BT’s announcement relating to switching off PSTN at the end of 2025, then we can expect disruption to our telephony service including our ability to receive 999 calls or maintain resilience in our mobilising system, which could be significant to our ability to deliver our core service.</w:t>
            </w:r>
          </w:p>
        </w:tc>
        <w:tc>
          <w:tcPr>
            <w:tcW w:w="1111" w:type="dxa"/>
            <w:tcBorders>
              <w:top w:val="single" w:sz="4" w:space="0" w:color="auto"/>
              <w:left w:val="single" w:sz="4" w:space="0" w:color="auto"/>
              <w:bottom w:val="single" w:sz="4" w:space="0" w:color="auto"/>
              <w:right w:val="single" w:sz="4" w:space="0" w:color="auto"/>
            </w:tcBorders>
            <w:shd w:val="clear" w:color="auto" w:fill="FF0000"/>
          </w:tcPr>
          <w:p w14:paraId="0AB79321" w14:textId="186688BD" w:rsidR="59742E51" w:rsidRDefault="1A6846EF" w:rsidP="59742E51">
            <w:pPr>
              <w:spacing w:line="240" w:lineRule="auto"/>
              <w:jc w:val="center"/>
              <w:rPr>
                <w:rFonts w:ascii="Tahoma" w:hAnsi="Tahoma" w:cs="Tahoma"/>
                <w:color w:val="000000" w:themeColor="text1"/>
                <w:sz w:val="20"/>
                <w:szCs w:val="20"/>
              </w:rPr>
            </w:pPr>
            <w:r w:rsidRPr="4AD494BA">
              <w:rPr>
                <w:rFonts w:ascii="Tahoma" w:hAnsi="Tahoma" w:cs="Tahoma"/>
                <w:color w:val="000000" w:themeColor="text1"/>
                <w:sz w:val="20"/>
                <w:szCs w:val="20"/>
              </w:rPr>
              <w:t>24</w:t>
            </w:r>
          </w:p>
        </w:tc>
        <w:tc>
          <w:tcPr>
            <w:tcW w:w="1036" w:type="dxa"/>
            <w:tcBorders>
              <w:top w:val="single" w:sz="4" w:space="0" w:color="auto"/>
              <w:left w:val="single" w:sz="4" w:space="0" w:color="auto"/>
              <w:bottom w:val="single" w:sz="4" w:space="0" w:color="auto"/>
              <w:right w:val="single" w:sz="4" w:space="0" w:color="auto"/>
            </w:tcBorders>
            <w:shd w:val="clear" w:color="auto" w:fill="FF0000"/>
          </w:tcPr>
          <w:p w14:paraId="51D9D772" w14:textId="157B7595" w:rsidR="59742E51" w:rsidRDefault="1A6846EF" w:rsidP="59742E51">
            <w:pPr>
              <w:spacing w:line="240" w:lineRule="auto"/>
              <w:jc w:val="center"/>
              <w:rPr>
                <w:rFonts w:ascii="Tahoma" w:hAnsi="Tahoma" w:cs="Tahoma"/>
                <w:color w:val="000000" w:themeColor="text1"/>
                <w:sz w:val="20"/>
                <w:szCs w:val="20"/>
              </w:rPr>
            </w:pPr>
            <w:r w:rsidRPr="4AD494BA">
              <w:rPr>
                <w:rFonts w:ascii="Tahoma" w:hAnsi="Tahoma" w:cs="Tahoma"/>
                <w:color w:val="000000" w:themeColor="text1"/>
                <w:sz w:val="20"/>
                <w:szCs w:val="20"/>
              </w:rPr>
              <w:t>24</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2DA3549E" w14:textId="44B45932" w:rsidR="59742E51" w:rsidRDefault="1A6846EF" w:rsidP="59742E51">
            <w:pPr>
              <w:spacing w:line="240" w:lineRule="auto"/>
              <w:jc w:val="center"/>
              <w:rPr>
                <w:rFonts w:ascii="Tahoma" w:hAnsi="Tahoma" w:cs="Tahoma"/>
                <w:color w:val="000000" w:themeColor="text1"/>
                <w:sz w:val="20"/>
                <w:szCs w:val="20"/>
              </w:rPr>
            </w:pPr>
            <w:r w:rsidRPr="4AD494BA">
              <w:rPr>
                <w:rFonts w:ascii="Tahoma" w:hAnsi="Tahoma" w:cs="Tahoma"/>
                <w:color w:val="000000" w:themeColor="text1"/>
                <w:sz w:val="20"/>
                <w:szCs w:val="20"/>
              </w:rPr>
              <w:t>15</w:t>
            </w:r>
          </w:p>
        </w:tc>
      </w:tr>
      <w:tr w:rsidR="00CE0735" w:rsidRPr="009A245B" w14:paraId="5D89E273" w14:textId="77777777" w:rsidTr="4AD494BA">
        <w:trPr>
          <w:cantSplit/>
          <w:trHeight w:val="291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5AF219D9" w14:textId="77777777" w:rsidR="00A700B5" w:rsidRPr="00A700B5" w:rsidRDefault="00A700B5" w:rsidP="00505883">
            <w:pPr>
              <w:widowControl w:val="0"/>
              <w:spacing w:before="120" w:after="120" w:line="240" w:lineRule="auto"/>
              <w:rPr>
                <w:rFonts w:ascii="Tahoma" w:hAnsi="Tahoma" w:cs="Tahoma"/>
                <w:color w:val="000000" w:themeColor="text1"/>
                <w:sz w:val="20"/>
                <w:szCs w:val="20"/>
              </w:rPr>
            </w:pPr>
            <w:r w:rsidRPr="00A700B5">
              <w:rPr>
                <w:rFonts w:ascii="Tahoma" w:hAnsi="Tahoma" w:cs="Tahoma"/>
                <w:color w:val="000000" w:themeColor="text1"/>
                <w:sz w:val="20"/>
                <w:szCs w:val="20"/>
              </w:rPr>
              <w:lastRenderedPageBreak/>
              <w:t>926</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14D6746C" w14:textId="77777777" w:rsidR="00A700B5" w:rsidRPr="00B93D82" w:rsidRDefault="00A700B5" w:rsidP="00505883">
            <w:pPr>
              <w:widowControl w:val="0"/>
              <w:spacing w:before="120" w:after="120" w:line="240" w:lineRule="auto"/>
              <w:rPr>
                <w:rFonts w:ascii="Tahoma" w:hAnsi="Tahoma" w:cs="Tahoma"/>
                <w:color w:val="000000" w:themeColor="text1"/>
                <w:sz w:val="20"/>
                <w:szCs w:val="20"/>
              </w:rPr>
            </w:pPr>
            <w:r w:rsidRPr="00B93D82">
              <w:rPr>
                <w:rFonts w:ascii="Tahoma" w:hAnsi="Tahoma" w:cs="Tahoma"/>
                <w:color w:val="000000" w:themeColor="text1"/>
                <w:sz w:val="20"/>
                <w:szCs w:val="20"/>
              </w:rPr>
              <w:t>New Finance System</w:t>
            </w:r>
          </w:p>
          <w:p w14:paraId="023D1DDE" w14:textId="77777777" w:rsidR="00A700B5" w:rsidRPr="00B93D82" w:rsidRDefault="00A700B5" w:rsidP="00505883">
            <w:pPr>
              <w:widowControl w:val="0"/>
              <w:spacing w:before="120" w:after="120" w:line="240" w:lineRule="auto"/>
              <w:rPr>
                <w:rFonts w:ascii="Tahoma" w:hAnsi="Tahoma" w:cs="Tahoma"/>
                <w:color w:val="000000" w:themeColor="text1"/>
                <w:sz w:val="20"/>
                <w:szCs w:val="20"/>
              </w:rPr>
            </w:pPr>
          </w:p>
          <w:p w14:paraId="7DAF7DD3" w14:textId="77777777" w:rsidR="00A700B5" w:rsidRPr="00B93D82" w:rsidRDefault="00A700B5" w:rsidP="00505883">
            <w:pPr>
              <w:widowControl w:val="0"/>
              <w:spacing w:before="120" w:after="120" w:line="240" w:lineRule="auto"/>
              <w:rPr>
                <w:rFonts w:ascii="Tahoma" w:hAnsi="Tahoma" w:cs="Tahoma"/>
                <w:color w:val="000000" w:themeColor="text1"/>
                <w:sz w:val="20"/>
                <w:szCs w:val="20"/>
              </w:rPr>
            </w:pPr>
          </w:p>
          <w:p w14:paraId="507AFFFD" w14:textId="77777777" w:rsidR="00A700B5" w:rsidRPr="00B93D82" w:rsidRDefault="00A700B5" w:rsidP="00505883">
            <w:pPr>
              <w:widowControl w:val="0"/>
              <w:spacing w:before="120" w:after="120" w:line="240" w:lineRule="auto"/>
              <w:rPr>
                <w:rFonts w:ascii="Tahoma" w:hAnsi="Tahoma" w:cs="Tahoma"/>
                <w:color w:val="000000" w:themeColor="text1"/>
                <w:sz w:val="20"/>
                <w:szCs w:val="20"/>
              </w:rPr>
            </w:pPr>
          </w:p>
          <w:p w14:paraId="19BB72E4" w14:textId="77777777" w:rsidR="00A700B5" w:rsidRPr="00B93D82" w:rsidRDefault="00A700B5" w:rsidP="00505883">
            <w:pPr>
              <w:widowControl w:val="0"/>
              <w:spacing w:before="120" w:after="120" w:line="240" w:lineRule="auto"/>
              <w:rPr>
                <w:rFonts w:ascii="Tahoma" w:hAnsi="Tahoma" w:cs="Tahoma"/>
                <w:color w:val="000000" w:themeColor="text1"/>
                <w:sz w:val="20"/>
                <w:szCs w:val="20"/>
              </w:rPr>
            </w:pPr>
          </w:p>
          <w:p w14:paraId="47335079" w14:textId="77777777" w:rsidR="00A700B5" w:rsidRDefault="00A700B5" w:rsidP="00505883">
            <w:pPr>
              <w:widowControl w:val="0"/>
              <w:spacing w:before="120" w:after="120" w:line="240" w:lineRule="auto"/>
              <w:rPr>
                <w:rFonts w:ascii="Tahoma" w:hAnsi="Tahoma" w:cs="Tahoma"/>
                <w:color w:val="000000" w:themeColor="text1"/>
                <w:sz w:val="20"/>
                <w:szCs w:val="20"/>
              </w:rPr>
            </w:pP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DDF4422" w14:textId="66D2DBA2" w:rsidR="4AD494BA" w:rsidRPr="4AD494BA" w:rsidRDefault="4AD494BA" w:rsidP="4AD494BA">
            <w:pPr>
              <w:spacing w:after="0"/>
              <w:rPr>
                <w:rFonts w:ascii="Tahoma" w:eastAsia="Tahoma" w:hAnsi="Tahoma" w:cs="Tahoma"/>
                <w:color w:val="000000" w:themeColor="text1"/>
                <w:sz w:val="20"/>
                <w:szCs w:val="20"/>
              </w:rPr>
            </w:pPr>
            <w:r w:rsidRPr="4AD494BA">
              <w:rPr>
                <w:rFonts w:ascii="Tahoma" w:eastAsia="Tahoma" w:hAnsi="Tahoma" w:cs="Tahoma"/>
                <w:color w:val="000000" w:themeColor="text1"/>
                <w:sz w:val="20"/>
                <w:szCs w:val="20"/>
              </w:rPr>
              <w:t>If we do not implement a new Finance System by December 2024, which is a possibility given the suggested length of time for implementation from pre-market engagement then we can expect to receive no updates from Sage in relation to legislative changes and limited workarounds from Datel, which will impact the integrity of financial reporting.</w:t>
            </w:r>
          </w:p>
        </w:tc>
        <w:tc>
          <w:tcPr>
            <w:tcW w:w="1111" w:type="dxa"/>
            <w:tcBorders>
              <w:top w:val="single" w:sz="4" w:space="0" w:color="auto"/>
              <w:left w:val="single" w:sz="4" w:space="0" w:color="auto"/>
              <w:bottom w:val="single" w:sz="4" w:space="0" w:color="auto"/>
              <w:right w:val="single" w:sz="4" w:space="0" w:color="auto"/>
            </w:tcBorders>
            <w:shd w:val="clear" w:color="auto" w:fill="FF0000"/>
          </w:tcPr>
          <w:p w14:paraId="6AF048B2" w14:textId="165834D3" w:rsidR="00A700B5" w:rsidRDefault="003B048A"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22</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1F21CE6D" w14:textId="77777777" w:rsidR="00A700B5" w:rsidRDefault="00A700B5"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6EF8E584" w14:textId="77777777" w:rsidR="00A700B5" w:rsidRPr="00A700B5" w:rsidRDefault="00A700B5" w:rsidP="00505883">
            <w:pPr>
              <w:widowControl w:val="0"/>
              <w:spacing w:after="0" w:line="240" w:lineRule="auto"/>
              <w:jc w:val="center"/>
              <w:rPr>
                <w:rFonts w:ascii="Tahoma" w:hAnsi="Tahoma" w:cs="Tahoma"/>
                <w:color w:val="000000"/>
                <w:sz w:val="20"/>
                <w:szCs w:val="20"/>
              </w:rPr>
            </w:pPr>
            <w:r w:rsidRPr="00A700B5">
              <w:rPr>
                <w:rFonts w:ascii="Tahoma" w:hAnsi="Tahoma" w:cs="Tahoma"/>
                <w:color w:val="000000"/>
                <w:sz w:val="20"/>
                <w:szCs w:val="20"/>
              </w:rPr>
              <w:t>10</w:t>
            </w:r>
          </w:p>
        </w:tc>
      </w:tr>
      <w:tr w:rsidR="00E72503" w:rsidRPr="009A245B" w14:paraId="0D694777" w14:textId="77777777" w:rsidTr="20CDBC89">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3AEA113E" w14:textId="0382C8FE" w:rsidR="00E72503" w:rsidRDefault="00372E66"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929</w:t>
            </w:r>
          </w:p>
          <w:p w14:paraId="77993392" w14:textId="77777777" w:rsidR="00E72503" w:rsidRDefault="00E72503" w:rsidP="00505883">
            <w:pPr>
              <w:widowControl w:val="0"/>
              <w:spacing w:before="120" w:after="120" w:line="240" w:lineRule="auto"/>
              <w:rPr>
                <w:rFonts w:ascii="Tahoma" w:hAnsi="Tahoma" w:cs="Tahoma"/>
                <w:color w:val="000000" w:themeColor="text1"/>
                <w:sz w:val="20"/>
                <w:szCs w:val="20"/>
              </w:rPr>
            </w:pPr>
          </w:p>
          <w:p w14:paraId="320C9060" w14:textId="77777777" w:rsidR="00E72503" w:rsidRDefault="00E72503" w:rsidP="00505883">
            <w:pPr>
              <w:widowControl w:val="0"/>
              <w:spacing w:before="120" w:after="120" w:line="240" w:lineRule="auto"/>
              <w:rPr>
                <w:rFonts w:ascii="Tahoma" w:hAnsi="Tahoma" w:cs="Tahoma"/>
                <w:color w:val="000000" w:themeColor="text1"/>
                <w:sz w:val="20"/>
                <w:szCs w:val="20"/>
              </w:rPr>
            </w:pPr>
          </w:p>
          <w:p w14:paraId="7D5965BB" w14:textId="77777777" w:rsidR="00E72503" w:rsidRDefault="00E72503" w:rsidP="00505883">
            <w:pPr>
              <w:widowControl w:val="0"/>
              <w:spacing w:before="120" w:after="120" w:line="240" w:lineRule="auto"/>
              <w:rPr>
                <w:rFonts w:ascii="Tahoma" w:hAnsi="Tahoma" w:cs="Tahoma"/>
                <w:color w:val="000000" w:themeColor="text1"/>
                <w:sz w:val="20"/>
                <w:szCs w:val="20"/>
              </w:rPr>
            </w:pPr>
          </w:p>
          <w:p w14:paraId="56B55ED7" w14:textId="77777777" w:rsidR="00E72503" w:rsidRDefault="00E72503" w:rsidP="00505883">
            <w:pPr>
              <w:widowControl w:val="0"/>
              <w:spacing w:before="120" w:after="120" w:line="240" w:lineRule="auto"/>
              <w:rPr>
                <w:rFonts w:ascii="Tahoma" w:hAnsi="Tahoma" w:cs="Tahoma"/>
                <w:color w:val="000000" w:themeColor="text1"/>
                <w:sz w:val="20"/>
                <w:szCs w:val="20"/>
              </w:rPr>
            </w:pPr>
          </w:p>
          <w:p w14:paraId="105DEAEA" w14:textId="77777777" w:rsidR="00E72503" w:rsidRDefault="00E72503" w:rsidP="00505883">
            <w:pPr>
              <w:widowControl w:val="0"/>
              <w:spacing w:before="120" w:after="120" w:line="240" w:lineRule="auto"/>
              <w:rPr>
                <w:rFonts w:ascii="Tahoma" w:hAnsi="Tahoma" w:cs="Tahoma"/>
                <w:color w:val="000000" w:themeColor="text1"/>
                <w:sz w:val="20"/>
                <w:szCs w:val="20"/>
              </w:rPr>
            </w:pP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7E09C129" w14:textId="1725E83A" w:rsidR="00E72503" w:rsidRDefault="00372E66"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Professional Standards</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57443DE6" w14:textId="0527A57F" w:rsidR="00E72503" w:rsidRPr="0008583F" w:rsidRDefault="00372E66" w:rsidP="002F54F2">
            <w:pPr>
              <w:widowControl w:val="0"/>
              <w:spacing w:before="120" w:after="120" w:line="240" w:lineRule="auto"/>
              <w:rPr>
                <w:rFonts w:ascii="Tahoma" w:hAnsi="Tahoma" w:cs="Tahoma"/>
                <w:color w:val="000000" w:themeColor="text1"/>
                <w:sz w:val="20"/>
                <w:szCs w:val="20"/>
              </w:rPr>
            </w:pPr>
            <w:r>
              <w:rPr>
                <w:rFonts w:ascii="Tahoma" w:hAnsi="Tahoma" w:cs="Tahoma"/>
                <w:color w:val="000000"/>
                <w:sz w:val="20"/>
                <w:szCs w:val="20"/>
              </w:rPr>
              <w:t>If we do not ensure operational staff apply appropriate risk controls or operational protocols through a disciplined approach to resolving incidents, which is likely given the developing evidence base through Ops assurance, then we can expect the likelihood of accidents to increase and operational effectiveness to reduce, which is significant in respect of Firefighter and community safety.</w:t>
            </w:r>
          </w:p>
        </w:tc>
        <w:tc>
          <w:tcPr>
            <w:tcW w:w="1111" w:type="dxa"/>
            <w:tcBorders>
              <w:top w:val="single" w:sz="4" w:space="0" w:color="auto"/>
              <w:left w:val="single" w:sz="4" w:space="0" w:color="auto"/>
              <w:bottom w:val="single" w:sz="4" w:space="0" w:color="auto"/>
              <w:right w:val="single" w:sz="4" w:space="0" w:color="auto"/>
            </w:tcBorders>
            <w:shd w:val="clear" w:color="auto" w:fill="FFC000"/>
          </w:tcPr>
          <w:p w14:paraId="70079212" w14:textId="4E57EC7D" w:rsidR="00E72503" w:rsidRDefault="00372E66"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6D7B9D7E" w14:textId="29616E5A" w:rsidR="00E72503" w:rsidRDefault="00372E66"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3A55ECC6" w14:textId="5518AFE5" w:rsidR="00E72503" w:rsidRDefault="00372E66" w:rsidP="00505883">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C46CF" w:rsidRPr="009A245B" w14:paraId="3240487E" w14:textId="77777777" w:rsidTr="003C7FF7">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501AFAF2" w14:textId="16A98A31" w:rsidR="00CC46CF" w:rsidRDefault="00CC46CF"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933</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361A0722" w14:textId="3860CAD3" w:rsidR="00CC46CF" w:rsidRDefault="00CC46CF"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Fires in tall buildings</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F906870" w14:textId="3F5F56FB" w:rsidR="00CC46CF" w:rsidRPr="002F54F2" w:rsidRDefault="0008583F" w:rsidP="002F54F2">
            <w:pPr>
              <w:widowControl w:val="0"/>
              <w:spacing w:before="120" w:after="120" w:line="240" w:lineRule="auto"/>
              <w:rPr>
                <w:rFonts w:ascii="Tahoma" w:hAnsi="Tahoma" w:cs="Tahoma"/>
                <w:color w:val="000000" w:themeColor="text1"/>
                <w:sz w:val="20"/>
                <w:szCs w:val="20"/>
              </w:rPr>
            </w:pPr>
            <w:r w:rsidRPr="0008583F">
              <w:rPr>
                <w:rFonts w:ascii="Tahoma" w:hAnsi="Tahoma" w:cs="Tahoma"/>
                <w:color w:val="000000" w:themeColor="text1"/>
                <w:sz w:val="20"/>
                <w:szCs w:val="20"/>
              </w:rPr>
              <w:t>If we do not deliver and train for appropriate interventions for Fires in Tall Buildings, which is lilely given that the service is not fully aligned to National Operational Guidance, then we can expect this to impact the effectiveness of firefighting and rescue operations in these scenarios, which is significant in respect of the safety of high rise building occupants.</w:t>
            </w:r>
          </w:p>
        </w:tc>
        <w:tc>
          <w:tcPr>
            <w:tcW w:w="1111" w:type="dxa"/>
            <w:tcBorders>
              <w:top w:val="single" w:sz="4" w:space="0" w:color="auto"/>
              <w:left w:val="single" w:sz="4" w:space="0" w:color="auto"/>
              <w:bottom w:val="single" w:sz="4" w:space="0" w:color="auto"/>
              <w:right w:val="single" w:sz="4" w:space="0" w:color="auto"/>
            </w:tcBorders>
            <w:shd w:val="clear" w:color="auto" w:fill="FFC000"/>
          </w:tcPr>
          <w:p w14:paraId="0203564D" w14:textId="4176979D" w:rsidR="00CC46CF" w:rsidRDefault="0064493D"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551271A2" w14:textId="77BBCEE2" w:rsidR="00CC46CF" w:rsidRDefault="0064493D"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3F9E2D65" w14:textId="4B4D69B4" w:rsidR="00CC46CF" w:rsidRDefault="0064493D" w:rsidP="00505883">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10</w:t>
            </w:r>
          </w:p>
        </w:tc>
      </w:tr>
      <w:tr w:rsidR="004C4E21" w:rsidRPr="009A245B" w14:paraId="205AD4F9" w14:textId="77777777" w:rsidTr="465DF3C3">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1ED7CF89" w14:textId="453C51BA" w:rsidR="004C4E21" w:rsidRDefault="004C4E21"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934</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58416A6C" w14:textId="3AB4E180" w:rsidR="004C4E21" w:rsidRDefault="004C4E21"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Alternative Energy Systems</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C27D03" w14:textId="1C2E1E17" w:rsidR="465DF3C3" w:rsidRPr="465DF3C3" w:rsidRDefault="465DF3C3" w:rsidP="465DF3C3">
            <w:pPr>
              <w:spacing w:after="0"/>
              <w:rPr>
                <w:rFonts w:ascii="Tahoma" w:eastAsia="Tahoma" w:hAnsi="Tahoma" w:cs="Tahoma"/>
                <w:color w:val="000000" w:themeColor="text1"/>
                <w:sz w:val="20"/>
                <w:szCs w:val="20"/>
              </w:rPr>
            </w:pPr>
            <w:r w:rsidRPr="465DF3C3">
              <w:rPr>
                <w:rFonts w:ascii="Tahoma" w:eastAsia="Tahoma" w:hAnsi="Tahoma" w:cs="Tahoma"/>
                <w:color w:val="000000" w:themeColor="text1"/>
                <w:sz w:val="20"/>
                <w:szCs w:val="20"/>
              </w:rPr>
              <w:t>If we do not react appropriately to the  emerging risks from Lithium Ion Batteries , Battery Energy Storage Systems (BESS) and other decarbonisation initiatives, which may become increasingly given the pace, complexity and scope of change in this area, then we can expect potential compromises in public and firefighter safety  which is significant in repsoect of delivering our statutory duties and managing our reputation.</w:t>
            </w:r>
          </w:p>
        </w:tc>
        <w:tc>
          <w:tcPr>
            <w:tcW w:w="1111" w:type="dxa"/>
            <w:tcBorders>
              <w:top w:val="single" w:sz="4" w:space="0" w:color="auto"/>
              <w:left w:val="single" w:sz="4" w:space="0" w:color="auto"/>
              <w:bottom w:val="single" w:sz="4" w:space="0" w:color="auto"/>
              <w:right w:val="single" w:sz="4" w:space="0" w:color="auto"/>
            </w:tcBorders>
            <w:shd w:val="clear" w:color="auto" w:fill="FF0000"/>
          </w:tcPr>
          <w:p w14:paraId="739286E9" w14:textId="41A0FF7D" w:rsidR="004C4E21" w:rsidRDefault="00EE151A"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574EA07D" w14:textId="49840A7E" w:rsidR="004C4E21" w:rsidRDefault="00EE151A"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7E6FC162" w14:textId="551F25D8" w:rsidR="004C4E21" w:rsidRDefault="00EE151A" w:rsidP="00505883">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1A51B7" w14:paraId="4552081A" w14:textId="77777777" w:rsidTr="4510BBAD">
        <w:trPr>
          <w:cantSplit/>
          <w:trHeight w:val="5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5A7855D4" w14:textId="6CB514D9" w:rsidR="1F394F23" w:rsidRDefault="7D5AEE20" w:rsidP="1F394F23">
            <w:pPr>
              <w:spacing w:line="240" w:lineRule="auto"/>
              <w:rPr>
                <w:rFonts w:ascii="Tahoma" w:hAnsi="Tahoma" w:cs="Tahoma"/>
                <w:color w:val="000000" w:themeColor="text1"/>
                <w:sz w:val="20"/>
                <w:szCs w:val="20"/>
              </w:rPr>
            </w:pPr>
            <w:r w:rsidRPr="15FDF9C6">
              <w:rPr>
                <w:rFonts w:ascii="Tahoma" w:hAnsi="Tahoma" w:cs="Tahoma"/>
                <w:color w:val="000000" w:themeColor="text1"/>
                <w:sz w:val="20"/>
                <w:szCs w:val="20"/>
              </w:rPr>
              <w:lastRenderedPageBreak/>
              <w:t>940</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7E6ACDBF" w14:textId="52CD8457" w:rsidR="1F394F23" w:rsidRDefault="7D5AEE20" w:rsidP="1F394F23">
            <w:pPr>
              <w:spacing w:line="240" w:lineRule="auto"/>
              <w:rPr>
                <w:rFonts w:ascii="Tahoma" w:hAnsi="Tahoma" w:cs="Tahoma"/>
                <w:color w:val="000000" w:themeColor="text1"/>
                <w:sz w:val="20"/>
                <w:szCs w:val="20"/>
              </w:rPr>
            </w:pPr>
            <w:r w:rsidRPr="184BEBBE">
              <w:rPr>
                <w:rFonts w:ascii="Tahoma" w:hAnsi="Tahoma" w:cs="Tahoma"/>
                <w:color w:val="000000" w:themeColor="text1"/>
                <w:sz w:val="20"/>
                <w:szCs w:val="20"/>
              </w:rPr>
              <w:t>Data Analysis Capacity</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C224F3D" w14:textId="37B93859" w:rsidR="184BEBBE" w:rsidRPr="184BEBBE" w:rsidRDefault="184BEBBE" w:rsidP="184BEBBE">
            <w:pPr>
              <w:spacing w:after="0"/>
              <w:rPr>
                <w:rFonts w:ascii="Tahoma" w:eastAsia="Tahoma" w:hAnsi="Tahoma" w:cs="Tahoma"/>
                <w:color w:val="000000" w:themeColor="text1"/>
                <w:sz w:val="20"/>
                <w:szCs w:val="20"/>
              </w:rPr>
            </w:pPr>
            <w:r w:rsidRPr="184BEBBE">
              <w:rPr>
                <w:rFonts w:ascii="Tahoma" w:eastAsia="Tahoma" w:hAnsi="Tahoma" w:cs="Tahoma"/>
                <w:color w:val="000000" w:themeColor="text1"/>
                <w:sz w:val="20"/>
                <w:szCs w:val="20"/>
              </w:rPr>
              <w:t>If we are unable to improve advanced data analysis (including mapping and modelling) capability and capacity, which is likely due to budget available and difficulty recruiting, then we can expect to not have robust evidence and analysis to support the CRMP and other essential projects, and fail to meet the requirements set out in the Data Management Fire Standard and CRMP guidance, which will impact our ability to identify risk and plan our resourcing effectively.</w:t>
            </w:r>
          </w:p>
        </w:tc>
        <w:tc>
          <w:tcPr>
            <w:tcW w:w="1111" w:type="dxa"/>
            <w:tcBorders>
              <w:top w:val="single" w:sz="4" w:space="0" w:color="auto"/>
              <w:left w:val="single" w:sz="4" w:space="0" w:color="auto"/>
              <w:bottom w:val="single" w:sz="4" w:space="0" w:color="auto"/>
              <w:right w:val="single" w:sz="4" w:space="0" w:color="auto"/>
            </w:tcBorders>
            <w:shd w:val="clear" w:color="auto" w:fill="FFC000"/>
          </w:tcPr>
          <w:p w14:paraId="59678CB1" w14:textId="2CBF4A0F" w:rsidR="1F394F23" w:rsidRDefault="2E364447" w:rsidP="1F394F23">
            <w:pPr>
              <w:spacing w:line="240" w:lineRule="auto"/>
              <w:jc w:val="center"/>
              <w:rPr>
                <w:rFonts w:ascii="Tahoma" w:hAnsi="Tahoma" w:cs="Tahoma"/>
                <w:color w:val="000000" w:themeColor="text1"/>
                <w:sz w:val="20"/>
                <w:szCs w:val="20"/>
              </w:rPr>
            </w:pPr>
            <w:r w:rsidRPr="4510BBAD">
              <w:rPr>
                <w:rFonts w:ascii="Tahoma" w:hAnsi="Tahoma" w:cs="Tahoma"/>
                <w:color w:val="000000" w:themeColor="text1"/>
                <w:sz w:val="20"/>
                <w:szCs w:val="20"/>
              </w:rPr>
              <w:t>17</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010FE475" w14:textId="111D7B30" w:rsidR="1F394F23" w:rsidRDefault="2E364447" w:rsidP="1F394F23">
            <w:pPr>
              <w:spacing w:line="240" w:lineRule="auto"/>
              <w:jc w:val="center"/>
              <w:rPr>
                <w:rFonts w:ascii="Tahoma" w:hAnsi="Tahoma" w:cs="Tahoma"/>
                <w:color w:val="000000" w:themeColor="text1"/>
                <w:sz w:val="20"/>
                <w:szCs w:val="20"/>
              </w:rPr>
            </w:pPr>
            <w:r w:rsidRPr="4510BBAD">
              <w:rPr>
                <w:rFonts w:ascii="Tahoma" w:hAnsi="Tahoma" w:cs="Tahoma"/>
                <w:color w:val="000000" w:themeColor="text1"/>
                <w:sz w:val="20"/>
                <w:szCs w:val="20"/>
              </w:rPr>
              <w:t>17</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0A100C9B" w14:textId="61BF208B" w:rsidR="1F394F23" w:rsidRDefault="2E364447" w:rsidP="1F394F23">
            <w:pPr>
              <w:spacing w:line="240" w:lineRule="auto"/>
              <w:jc w:val="center"/>
              <w:rPr>
                <w:rFonts w:ascii="Tahoma" w:hAnsi="Tahoma" w:cs="Tahoma"/>
                <w:color w:val="000000" w:themeColor="text1"/>
                <w:sz w:val="20"/>
                <w:szCs w:val="20"/>
              </w:rPr>
            </w:pPr>
            <w:r w:rsidRPr="4510BBAD">
              <w:rPr>
                <w:rFonts w:ascii="Tahoma" w:hAnsi="Tahoma" w:cs="Tahoma"/>
                <w:color w:val="000000" w:themeColor="text1"/>
                <w:sz w:val="20"/>
                <w:szCs w:val="20"/>
              </w:rPr>
              <w:t>10</w:t>
            </w:r>
          </w:p>
        </w:tc>
      </w:tr>
      <w:tr w:rsidR="00792604" w:rsidRPr="009A245B" w14:paraId="25C826A9" w14:textId="77777777" w:rsidTr="77653885">
        <w:trPr>
          <w:cantSplit/>
          <w:trHeight w:val="243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0A3FEE3A" w14:textId="118FB27E" w:rsidR="00792604" w:rsidRDefault="00FA7A38" w:rsidP="00505883">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941</w:t>
            </w:r>
          </w:p>
        </w:tc>
        <w:tc>
          <w:tcPr>
            <w:tcW w:w="2729" w:type="dxa"/>
            <w:tcBorders>
              <w:top w:val="single" w:sz="4" w:space="0" w:color="auto"/>
              <w:left w:val="single" w:sz="4" w:space="0" w:color="auto"/>
              <w:bottom w:val="single" w:sz="4" w:space="0" w:color="auto"/>
              <w:right w:val="single" w:sz="4" w:space="0" w:color="auto"/>
            </w:tcBorders>
            <w:shd w:val="clear" w:color="auto" w:fill="auto"/>
          </w:tcPr>
          <w:p w14:paraId="51A2D4A0" w14:textId="7A50529B" w:rsidR="00792604" w:rsidRDefault="00740312" w:rsidP="00505883">
            <w:pPr>
              <w:widowControl w:val="0"/>
              <w:spacing w:before="120" w:after="120" w:line="240" w:lineRule="auto"/>
              <w:rPr>
                <w:rFonts w:ascii="Tahoma" w:hAnsi="Tahoma" w:cs="Tahoma"/>
                <w:color w:val="000000" w:themeColor="text1"/>
                <w:sz w:val="20"/>
                <w:szCs w:val="20"/>
              </w:rPr>
            </w:pPr>
            <w:r w:rsidRPr="00740312">
              <w:rPr>
                <w:rFonts w:ascii="Tahoma" w:hAnsi="Tahoma" w:cs="Tahoma"/>
                <w:color w:val="000000" w:themeColor="text1"/>
                <w:sz w:val="20"/>
                <w:szCs w:val="20"/>
              </w:rPr>
              <w:t>Productivity Programme Risk</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EC3E8BF" w14:textId="4B37DE98" w:rsidR="00792604" w:rsidRPr="000303E2" w:rsidRDefault="00827A0F" w:rsidP="00827A0F">
            <w:pPr>
              <w:widowControl w:val="0"/>
              <w:spacing w:before="120" w:after="120" w:line="240" w:lineRule="auto"/>
              <w:rPr>
                <w:rFonts w:ascii="Tahoma" w:hAnsi="Tahoma" w:cs="Tahoma"/>
                <w:color w:val="000000" w:themeColor="text1"/>
                <w:sz w:val="20"/>
                <w:szCs w:val="20"/>
              </w:rPr>
            </w:pPr>
            <w:r w:rsidRPr="00827A0F">
              <w:rPr>
                <w:rFonts w:ascii="Tahoma" w:hAnsi="Tahoma" w:cs="Tahoma"/>
                <w:color w:val="000000" w:themeColor="text1"/>
                <w:sz w:val="20"/>
                <w:szCs w:val="20"/>
              </w:rPr>
              <w:t>If we don't have the required capacity and capability to deliver the Productivity Programme, the RBFA Efficiency Plan may be at risk as the associated benefits may not be realised.</w:t>
            </w:r>
          </w:p>
        </w:tc>
        <w:tc>
          <w:tcPr>
            <w:tcW w:w="1111" w:type="dxa"/>
            <w:tcBorders>
              <w:top w:val="single" w:sz="4" w:space="0" w:color="auto"/>
              <w:left w:val="single" w:sz="4" w:space="0" w:color="auto"/>
              <w:bottom w:val="single" w:sz="4" w:space="0" w:color="auto"/>
              <w:right w:val="single" w:sz="4" w:space="0" w:color="auto"/>
            </w:tcBorders>
            <w:shd w:val="clear" w:color="auto" w:fill="FF0000"/>
          </w:tcPr>
          <w:p w14:paraId="6CC4D36E" w14:textId="240322E3" w:rsidR="00792604" w:rsidRDefault="00827A0F"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tcBorders>
              <w:top w:val="single" w:sz="4" w:space="0" w:color="auto"/>
              <w:left w:val="single" w:sz="4" w:space="0" w:color="auto"/>
              <w:bottom w:val="single" w:sz="4" w:space="0" w:color="auto"/>
              <w:right w:val="single" w:sz="4" w:space="0" w:color="auto"/>
            </w:tcBorders>
            <w:shd w:val="clear" w:color="auto" w:fill="FFC000"/>
          </w:tcPr>
          <w:p w14:paraId="55F02077" w14:textId="7E4FC0E3" w:rsidR="00792604" w:rsidRDefault="00827A0F" w:rsidP="00505883">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tcBorders>
              <w:top w:val="single" w:sz="4" w:space="0" w:color="auto"/>
              <w:left w:val="single" w:sz="4" w:space="0" w:color="auto"/>
              <w:bottom w:val="single" w:sz="4" w:space="0" w:color="auto"/>
              <w:right w:val="single" w:sz="4" w:space="0" w:color="auto"/>
            </w:tcBorders>
            <w:shd w:val="clear" w:color="auto" w:fill="FFFF00"/>
          </w:tcPr>
          <w:p w14:paraId="781A58A8" w14:textId="4247D06B" w:rsidR="00792604" w:rsidRDefault="00827A0F" w:rsidP="00505883">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8</w:t>
            </w:r>
          </w:p>
        </w:tc>
      </w:tr>
    </w:tbl>
    <w:p w14:paraId="06F1EA68" w14:textId="746A18F0" w:rsidR="005A1FDF" w:rsidRPr="009A245B" w:rsidRDefault="005A1FDF" w:rsidP="50BC2A5F">
      <w:pPr>
        <w:spacing w:after="0" w:line="276" w:lineRule="auto"/>
        <w:ind w:left="709" w:hanging="709"/>
        <w:rPr>
          <w:rFonts w:ascii="Arial" w:eastAsia="Calibri" w:hAnsi="Arial" w:cs="Arial"/>
          <w:b/>
          <w:bCs/>
          <w:highlight w:val="yellow"/>
        </w:rPr>
      </w:pPr>
    </w:p>
    <w:p w14:paraId="0C0C40BA" w14:textId="77777777" w:rsidR="00BA1BFB" w:rsidRDefault="00BA1BFB" w:rsidP="00D43928">
      <w:pPr>
        <w:spacing w:after="0" w:line="276" w:lineRule="auto"/>
        <w:ind w:left="709" w:hanging="709"/>
        <w:rPr>
          <w:rFonts w:ascii="Arial" w:eastAsia="Calibri" w:hAnsi="Arial" w:cs="Arial"/>
          <w:b/>
        </w:rPr>
      </w:pPr>
    </w:p>
    <w:p w14:paraId="498A244C" w14:textId="1C9FB7D3" w:rsidR="005A1FDF" w:rsidRPr="00D02D01" w:rsidRDefault="005A1FDF" w:rsidP="00BA1BFB">
      <w:pPr>
        <w:spacing w:after="0" w:line="276" w:lineRule="auto"/>
        <w:rPr>
          <w:rFonts w:ascii="Arial" w:eastAsia="Calibri" w:hAnsi="Arial" w:cs="Arial"/>
          <w:b/>
        </w:rPr>
      </w:pPr>
      <w:r w:rsidRPr="00D02D01">
        <w:rPr>
          <w:rFonts w:ascii="Arial" w:eastAsia="Calibri" w:hAnsi="Arial" w:cs="Arial"/>
          <w:b/>
        </w:rPr>
        <w:t>Project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9E39D1" w:rsidRPr="009B050C" w14:paraId="5FBD2B65" w14:textId="77777777" w:rsidTr="7D1D5CCF">
        <w:trPr>
          <w:cantSplit/>
          <w:trHeight w:val="540"/>
          <w:tblHeader/>
        </w:trPr>
        <w:tc>
          <w:tcPr>
            <w:tcW w:w="714" w:type="dxa"/>
            <w:shd w:val="clear" w:color="auto" w:fill="D9D9D9" w:themeFill="background1" w:themeFillShade="D9"/>
            <w:hideMark/>
          </w:tcPr>
          <w:p w14:paraId="539F50EC"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21F05B5B"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1CED81EF"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E9E796D"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00A52F01"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5C08FC1F"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Treated Score</w:t>
            </w:r>
          </w:p>
        </w:tc>
      </w:tr>
      <w:tr w:rsidR="00CE0735" w:rsidRPr="00C54911" w14:paraId="5104FBEA" w14:textId="77777777" w:rsidTr="00291B3E">
        <w:trPr>
          <w:cantSplit/>
          <w:trHeight w:val="540"/>
        </w:trPr>
        <w:tc>
          <w:tcPr>
            <w:tcW w:w="714" w:type="dxa"/>
            <w:shd w:val="clear" w:color="auto" w:fill="auto"/>
          </w:tcPr>
          <w:p w14:paraId="55BDC062" w14:textId="7F9EF05A"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897</w:t>
            </w:r>
          </w:p>
        </w:tc>
        <w:tc>
          <w:tcPr>
            <w:tcW w:w="2729" w:type="dxa"/>
            <w:shd w:val="clear" w:color="auto" w:fill="auto"/>
          </w:tcPr>
          <w:p w14:paraId="17168FB2" w14:textId="0AE91773"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 xml:space="preserve">Command Support </w:t>
            </w:r>
            <w:r w:rsidR="005117CA" w:rsidRPr="7D1D5CCF">
              <w:rPr>
                <w:rFonts w:ascii="Tahoma" w:hAnsi="Tahoma" w:cs="Tahoma"/>
                <w:color w:val="000000" w:themeColor="text1"/>
                <w:sz w:val="20"/>
                <w:szCs w:val="20"/>
              </w:rPr>
              <w:t>effectiveness.</w:t>
            </w:r>
          </w:p>
          <w:p w14:paraId="57936B7E"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4D8F93B8"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1822D69C"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0B8FCD35"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26C01604"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6B8A495D" w14:textId="5A1C6029" w:rsidR="00C54911" w:rsidRPr="00C54911" w:rsidRDefault="00C54911" w:rsidP="7D1D5CCF">
            <w:pPr>
              <w:widowControl w:val="0"/>
              <w:spacing w:before="120" w:after="120" w:line="240" w:lineRule="auto"/>
              <w:rPr>
                <w:rFonts w:ascii="Tahoma" w:hAnsi="Tahoma" w:cs="Tahoma"/>
                <w:color w:val="000000"/>
                <w:sz w:val="20"/>
                <w:szCs w:val="20"/>
              </w:rPr>
            </w:pPr>
          </w:p>
        </w:tc>
        <w:tc>
          <w:tcPr>
            <w:tcW w:w="3864" w:type="dxa"/>
            <w:shd w:val="clear" w:color="auto" w:fill="auto"/>
          </w:tcPr>
          <w:p w14:paraId="332D65DA" w14:textId="7DD2D6E7"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If we fail to assure that we have effective and robust command support arrangements that are aligned across the Thames Valley, there is an increasing likely hood, given the aging command support equipment and arrangements that the command support arrangements would be operating sub-optimally.  This could impact our operational response, and affect the safety of our staff and members of the public.</w:t>
            </w:r>
          </w:p>
        </w:tc>
        <w:tc>
          <w:tcPr>
            <w:tcW w:w="1111" w:type="dxa"/>
            <w:shd w:val="clear" w:color="auto" w:fill="FF0000"/>
          </w:tcPr>
          <w:p w14:paraId="6FA939C7" w14:textId="66FFDAFB" w:rsidR="00C54911" w:rsidRPr="00C54911" w:rsidRDefault="00291B3E"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C000"/>
          </w:tcPr>
          <w:p w14:paraId="4A1A827A" w14:textId="498C28EF" w:rsidR="00C54911" w:rsidRPr="00C54911" w:rsidRDefault="00C54911"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FF00"/>
          </w:tcPr>
          <w:p w14:paraId="760C4D78" w14:textId="5D9C805F" w:rsidR="00C54911" w:rsidRPr="00C54911" w:rsidRDefault="00C54911"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10</w:t>
            </w:r>
          </w:p>
        </w:tc>
      </w:tr>
    </w:tbl>
    <w:p w14:paraId="7A3B054F" w14:textId="77777777" w:rsidR="005A1FDF" w:rsidRPr="009B050C" w:rsidRDefault="005A1FDF" w:rsidP="00D43928">
      <w:pPr>
        <w:spacing w:after="0" w:line="276" w:lineRule="auto"/>
        <w:ind w:left="709" w:hanging="709"/>
        <w:rPr>
          <w:rFonts w:ascii="Arial" w:eastAsia="Calibri" w:hAnsi="Arial" w:cs="Arial"/>
          <w:b/>
          <w:highlight w:val="yellow"/>
        </w:rPr>
      </w:pPr>
    </w:p>
    <w:p w14:paraId="4547B04B" w14:textId="77777777" w:rsidR="009F42D8" w:rsidRPr="009B050C" w:rsidRDefault="00D43928" w:rsidP="00D43928">
      <w:pPr>
        <w:pStyle w:val="Heading1"/>
        <w:rPr>
          <w:noProof w:val="0"/>
          <w:highlight w:val="yellow"/>
        </w:rPr>
      </w:pPr>
      <w:r w:rsidRPr="009B050C">
        <w:rPr>
          <w:rFonts w:ascii="Arial" w:eastAsia="Calibri" w:hAnsi="Arial" w:cs="Times New Roman"/>
          <w:b w:val="0"/>
          <w:noProof w:val="0"/>
          <w:color w:val="595959"/>
          <w:sz w:val="24"/>
          <w:szCs w:val="24"/>
          <w:highlight w:val="yellow"/>
        </w:rPr>
        <w:br w:type="page"/>
      </w:r>
    </w:p>
    <w:p w14:paraId="6A430C2E" w14:textId="77777777" w:rsidR="00D43928" w:rsidRPr="0085305C" w:rsidRDefault="00D43928" w:rsidP="00D43928">
      <w:pPr>
        <w:keepNext/>
        <w:keepLines/>
        <w:spacing w:before="40" w:after="0" w:line="240" w:lineRule="auto"/>
        <w:outlineLvl w:val="1"/>
        <w:rPr>
          <w:rFonts w:ascii="Arial" w:eastAsia="MS Gothic" w:hAnsi="Arial" w:cs="Arial"/>
          <w:b/>
          <w:sz w:val="28"/>
        </w:rPr>
      </w:pPr>
      <w:bookmarkStart w:id="92" w:name="_Toc54191734"/>
      <w:bookmarkStart w:id="93" w:name="_Toc56603348"/>
      <w:bookmarkStart w:id="94" w:name="_Toc56680479"/>
      <w:bookmarkStart w:id="95" w:name="_Toc56680581"/>
      <w:bookmarkStart w:id="96" w:name="_Toc61875259"/>
      <w:bookmarkStart w:id="97" w:name="_Toc65222680"/>
      <w:bookmarkStart w:id="98" w:name="_Toc97220068"/>
      <w:bookmarkStart w:id="99" w:name="_Toc99447371"/>
      <w:bookmarkStart w:id="100" w:name="_Toc105506926"/>
      <w:bookmarkStart w:id="101" w:name="_Toc119915275"/>
      <w:bookmarkStart w:id="102" w:name="_Toc119915340"/>
      <w:bookmarkStart w:id="103" w:name="_Toc120624439"/>
      <w:bookmarkStart w:id="104" w:name="_Toc121909063"/>
      <w:bookmarkStart w:id="105" w:name="_Toc127262796"/>
      <w:bookmarkStart w:id="106" w:name="_Toc128734805"/>
      <w:bookmarkStart w:id="107" w:name="_Toc129260395"/>
      <w:bookmarkStart w:id="108" w:name="_Toc160716416"/>
      <w:r w:rsidRPr="0085305C">
        <w:rPr>
          <w:rFonts w:ascii="Arial" w:eastAsia="MS Gothic" w:hAnsi="Arial" w:cs="Arial"/>
          <w:b/>
          <w:sz w:val="28"/>
        </w:rPr>
        <w:lastRenderedPageBreak/>
        <w:t>Audit Plan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5305C">
        <w:rPr>
          <w:rFonts w:ascii="Arial" w:eastAsia="MS Gothic" w:hAnsi="Arial" w:cs="Arial"/>
          <w:b/>
          <w:sz w:val="28"/>
        </w:rPr>
        <w:t xml:space="preserve"> </w:t>
      </w:r>
    </w:p>
    <w:p w14:paraId="29371FDF" w14:textId="77777777" w:rsidR="00D43928" w:rsidRPr="0085305C" w:rsidRDefault="00D43928" w:rsidP="00D43928">
      <w:pPr>
        <w:spacing w:after="200" w:line="240" w:lineRule="auto"/>
        <w:rPr>
          <w:rFonts w:ascii="Arial" w:eastAsia="Calibri" w:hAnsi="Arial" w:cs="Times New Roman"/>
          <w:spacing w:val="-3"/>
          <w:szCs w:val="32"/>
        </w:rPr>
      </w:pPr>
      <w:r w:rsidRPr="0085305C">
        <w:rPr>
          <w:rFonts w:ascii="Arial" w:eastAsia="Calibri" w:hAnsi="Arial" w:cs="Times New Roman"/>
          <w:szCs w:val="32"/>
        </w:rPr>
        <w:t xml:space="preserve">Audits provide assurance that the Service is run properly and in ways that have been agreed by our Officers and Members. They demonstrate that the business is conducted in accordance with relevant legislation, government expectations, good practice and organisational </w:t>
      </w:r>
      <w:r w:rsidRPr="0085305C">
        <w:rPr>
          <w:rFonts w:ascii="Arial" w:eastAsia="Calibri" w:hAnsi="Arial" w:cs="Times New Roman"/>
          <w:spacing w:val="-3"/>
          <w:szCs w:val="32"/>
        </w:rPr>
        <w:t xml:space="preserve">policy. </w:t>
      </w:r>
    </w:p>
    <w:p w14:paraId="42CE7BB6" w14:textId="6699522F" w:rsidR="00BF2E98" w:rsidRPr="0085305C" w:rsidRDefault="00D43928" w:rsidP="5994ED65">
      <w:pPr>
        <w:spacing w:after="200" w:line="240" w:lineRule="auto"/>
        <w:rPr>
          <w:rFonts w:ascii="Arial" w:eastAsia="Calibri" w:hAnsi="Arial" w:cs="Times New Roman"/>
          <w:spacing w:val="-3"/>
        </w:rPr>
      </w:pPr>
      <w:r w:rsidRPr="0085305C">
        <w:rPr>
          <w:rFonts w:ascii="Arial" w:eastAsia="Calibri" w:hAnsi="Arial" w:cs="Times New Roman"/>
          <w:spacing w:val="-3"/>
        </w:rPr>
        <w:t xml:space="preserve">Our Audit Programme is agreed by the Audit and Governance Committee at the start of the year. Progress against all actions open at the start of Quarter </w:t>
      </w:r>
      <w:r w:rsidR="0085305C" w:rsidRPr="0085305C">
        <w:rPr>
          <w:rFonts w:ascii="Arial" w:eastAsia="Calibri" w:hAnsi="Arial" w:cs="Times New Roman"/>
          <w:spacing w:val="-3"/>
        </w:rPr>
        <w:t>4</w:t>
      </w:r>
      <w:r w:rsidRPr="0085305C">
        <w:rPr>
          <w:rFonts w:ascii="Arial" w:eastAsia="Calibri" w:hAnsi="Arial" w:cs="Times New Roman"/>
          <w:spacing w:val="-3"/>
        </w:rPr>
        <w:t>, or opened during the quarter, is detailed below.</w:t>
      </w:r>
    </w:p>
    <w:p w14:paraId="066CDCD2" w14:textId="77777777" w:rsidR="00BF2E98" w:rsidRPr="0085305C" w:rsidRDefault="00D43928" w:rsidP="00BF2E98">
      <w:pPr>
        <w:spacing w:after="0" w:line="276" w:lineRule="auto"/>
        <w:rPr>
          <w:rFonts w:ascii="Arial" w:eastAsia="Calibri" w:hAnsi="Arial" w:cs="Arial"/>
          <w:b/>
          <w:szCs w:val="22"/>
          <w:lang w:eastAsia="en-GB"/>
        </w:rPr>
      </w:pPr>
      <w:r w:rsidRPr="0085305C">
        <w:rPr>
          <w:rFonts w:ascii="Arial" w:eastAsia="Calibri" w:hAnsi="Arial" w:cs="Times New Roman"/>
          <w:spacing w:val="-3"/>
          <w:szCs w:val="32"/>
        </w:rPr>
        <w:t xml:space="preserve"> </w:t>
      </w:r>
      <w:r w:rsidR="00BF2E98" w:rsidRPr="0085305C">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190034" w14:paraId="6A11A3E5" w14:textId="77777777" w:rsidTr="00B66624">
        <w:trPr>
          <w:trHeight w:val="340"/>
        </w:trPr>
        <w:tc>
          <w:tcPr>
            <w:tcW w:w="1134" w:type="dxa"/>
            <w:shd w:val="clear" w:color="auto" w:fill="00B0F0"/>
            <w:vAlign w:val="center"/>
          </w:tcPr>
          <w:p w14:paraId="196026C1" w14:textId="77777777" w:rsidR="00BF2E98" w:rsidRPr="0085305C" w:rsidRDefault="00BF2E98" w:rsidP="00B66624">
            <w:pPr>
              <w:spacing w:after="0" w:line="276" w:lineRule="auto"/>
              <w:jc w:val="center"/>
              <w:rPr>
                <w:rFonts w:ascii="Arial" w:eastAsia="Calibri" w:hAnsi="Arial" w:cs="Times New Roman"/>
                <w:color w:val="000000"/>
              </w:rPr>
            </w:pPr>
            <w:r w:rsidRPr="0085305C">
              <w:rPr>
                <w:rFonts w:ascii="Arial" w:eastAsia="Calibri" w:hAnsi="Arial" w:cs="Times New Roman"/>
                <w:color w:val="000000"/>
              </w:rPr>
              <w:t>C</w:t>
            </w:r>
          </w:p>
        </w:tc>
        <w:tc>
          <w:tcPr>
            <w:tcW w:w="8789" w:type="dxa"/>
            <w:vAlign w:val="center"/>
          </w:tcPr>
          <w:p w14:paraId="18BB7203" w14:textId="77777777" w:rsidR="00BF2E98" w:rsidRPr="0085305C" w:rsidRDefault="00BF2E98" w:rsidP="00B66624">
            <w:pPr>
              <w:spacing w:after="0" w:line="276" w:lineRule="auto"/>
              <w:rPr>
                <w:rFonts w:ascii="Arial" w:eastAsia="Calibri" w:hAnsi="Arial" w:cs="Times New Roman"/>
              </w:rPr>
            </w:pPr>
            <w:r w:rsidRPr="0085305C">
              <w:rPr>
                <w:rFonts w:ascii="Arial" w:eastAsia="Calibri" w:hAnsi="Arial" w:cs="Times New Roman"/>
              </w:rPr>
              <w:t>Project complete</w:t>
            </w:r>
          </w:p>
        </w:tc>
      </w:tr>
      <w:tr w:rsidR="00BF2E98" w:rsidRPr="00190034" w14:paraId="67E22ABE" w14:textId="77777777" w:rsidTr="00B66624">
        <w:trPr>
          <w:trHeight w:val="340"/>
        </w:trPr>
        <w:tc>
          <w:tcPr>
            <w:tcW w:w="1134" w:type="dxa"/>
            <w:shd w:val="clear" w:color="auto" w:fill="92D050"/>
            <w:vAlign w:val="center"/>
          </w:tcPr>
          <w:p w14:paraId="41C97AFB" w14:textId="77777777" w:rsidR="00BF2E98" w:rsidRPr="0085305C" w:rsidRDefault="00BF2E98" w:rsidP="00B66624">
            <w:pPr>
              <w:spacing w:after="0" w:line="276" w:lineRule="auto"/>
              <w:jc w:val="center"/>
              <w:rPr>
                <w:rFonts w:ascii="Arial" w:eastAsia="Calibri" w:hAnsi="Arial" w:cs="Times New Roman"/>
                <w:color w:val="000000"/>
              </w:rPr>
            </w:pPr>
            <w:r w:rsidRPr="0085305C">
              <w:rPr>
                <w:rFonts w:ascii="Arial" w:eastAsia="Calibri" w:hAnsi="Arial" w:cs="Times New Roman"/>
                <w:color w:val="000000"/>
              </w:rPr>
              <w:t>G</w:t>
            </w:r>
          </w:p>
        </w:tc>
        <w:tc>
          <w:tcPr>
            <w:tcW w:w="8789" w:type="dxa"/>
            <w:vAlign w:val="center"/>
          </w:tcPr>
          <w:p w14:paraId="697FD383" w14:textId="77777777" w:rsidR="00BF2E98" w:rsidRPr="0085305C" w:rsidRDefault="00BF2E98" w:rsidP="00B66624">
            <w:pPr>
              <w:spacing w:after="0" w:line="276" w:lineRule="auto"/>
              <w:rPr>
                <w:rFonts w:ascii="Arial" w:eastAsia="Calibri" w:hAnsi="Arial" w:cs="Times New Roman"/>
              </w:rPr>
            </w:pPr>
            <w:r w:rsidRPr="0085305C">
              <w:rPr>
                <w:rFonts w:ascii="Arial" w:eastAsia="Calibri" w:hAnsi="Arial" w:cs="Times New Roman"/>
              </w:rPr>
              <w:t>Project on Track</w:t>
            </w:r>
          </w:p>
        </w:tc>
      </w:tr>
      <w:tr w:rsidR="00BF2E98" w:rsidRPr="00190034" w14:paraId="7F3E9E41" w14:textId="77777777" w:rsidTr="00B66624">
        <w:trPr>
          <w:trHeight w:val="340"/>
        </w:trPr>
        <w:tc>
          <w:tcPr>
            <w:tcW w:w="1134" w:type="dxa"/>
            <w:shd w:val="clear" w:color="auto" w:fill="FFC000"/>
            <w:vAlign w:val="center"/>
          </w:tcPr>
          <w:p w14:paraId="6A8EB946" w14:textId="77777777" w:rsidR="00BF2E98" w:rsidRPr="0085305C" w:rsidRDefault="00BF2E98" w:rsidP="00B66624">
            <w:pPr>
              <w:spacing w:after="0" w:line="276" w:lineRule="auto"/>
              <w:jc w:val="center"/>
              <w:rPr>
                <w:rFonts w:ascii="Arial" w:eastAsia="Calibri" w:hAnsi="Arial" w:cs="Times New Roman"/>
                <w:color w:val="000000"/>
              </w:rPr>
            </w:pPr>
            <w:r w:rsidRPr="0085305C">
              <w:rPr>
                <w:rFonts w:ascii="Arial" w:eastAsia="Calibri" w:hAnsi="Arial" w:cs="Times New Roman"/>
                <w:color w:val="000000"/>
              </w:rPr>
              <w:t>A</w:t>
            </w:r>
          </w:p>
        </w:tc>
        <w:tc>
          <w:tcPr>
            <w:tcW w:w="8789" w:type="dxa"/>
            <w:vAlign w:val="center"/>
          </w:tcPr>
          <w:p w14:paraId="0066B51C" w14:textId="77777777" w:rsidR="00BF2E98" w:rsidRPr="0085305C" w:rsidRDefault="00BF2E98" w:rsidP="00B66624">
            <w:pPr>
              <w:spacing w:after="0" w:line="276" w:lineRule="auto"/>
              <w:rPr>
                <w:rFonts w:ascii="Arial" w:eastAsia="Calibri" w:hAnsi="Arial" w:cs="Times New Roman"/>
              </w:rPr>
            </w:pPr>
            <w:r w:rsidRPr="0085305C">
              <w:rPr>
                <w:rFonts w:ascii="Arial" w:eastAsia="Calibri" w:hAnsi="Arial" w:cs="Times New Roman"/>
              </w:rPr>
              <w:t>There are issues with the project but these are being managed</w:t>
            </w:r>
          </w:p>
        </w:tc>
      </w:tr>
      <w:tr w:rsidR="00BF2E98" w:rsidRPr="00190034" w14:paraId="782EFD4C" w14:textId="77777777" w:rsidTr="00B66624">
        <w:trPr>
          <w:trHeight w:val="340"/>
        </w:trPr>
        <w:tc>
          <w:tcPr>
            <w:tcW w:w="1134" w:type="dxa"/>
            <w:shd w:val="clear" w:color="auto" w:fill="FF0000"/>
            <w:vAlign w:val="center"/>
          </w:tcPr>
          <w:p w14:paraId="204A0E77" w14:textId="77777777" w:rsidR="00BF2E98" w:rsidRPr="0085305C" w:rsidRDefault="00BF2E98" w:rsidP="00B66624">
            <w:pPr>
              <w:spacing w:after="0" w:line="276" w:lineRule="auto"/>
              <w:jc w:val="center"/>
              <w:rPr>
                <w:rFonts w:ascii="Arial" w:eastAsia="Calibri" w:hAnsi="Arial" w:cs="Times New Roman"/>
                <w:color w:val="000000"/>
              </w:rPr>
            </w:pPr>
            <w:r w:rsidRPr="0085305C">
              <w:rPr>
                <w:rFonts w:ascii="Arial" w:eastAsia="Calibri" w:hAnsi="Arial" w:cs="Times New Roman"/>
                <w:color w:val="000000"/>
              </w:rPr>
              <w:t>R</w:t>
            </w:r>
          </w:p>
        </w:tc>
        <w:tc>
          <w:tcPr>
            <w:tcW w:w="8789" w:type="dxa"/>
            <w:vAlign w:val="center"/>
          </w:tcPr>
          <w:p w14:paraId="5419ADD7" w14:textId="77777777" w:rsidR="00BF2E98" w:rsidRPr="0085305C" w:rsidRDefault="00BF2E98" w:rsidP="00B66624">
            <w:pPr>
              <w:spacing w:after="0" w:line="276" w:lineRule="auto"/>
              <w:rPr>
                <w:rFonts w:ascii="Arial" w:eastAsia="Calibri" w:hAnsi="Arial" w:cs="Times New Roman"/>
              </w:rPr>
            </w:pPr>
            <w:r w:rsidRPr="0085305C">
              <w:rPr>
                <w:rFonts w:ascii="Arial" w:eastAsia="Calibri" w:hAnsi="Arial" w:cs="Times New Roman"/>
              </w:rPr>
              <w:t>Issues are having an impact on delivery</w:t>
            </w:r>
          </w:p>
        </w:tc>
      </w:tr>
      <w:tr w:rsidR="00BF2E98" w:rsidRPr="00190034" w14:paraId="7C2683DF" w14:textId="77777777" w:rsidTr="00B66624">
        <w:trPr>
          <w:trHeight w:val="340"/>
        </w:trPr>
        <w:tc>
          <w:tcPr>
            <w:tcW w:w="1134" w:type="dxa"/>
            <w:shd w:val="clear" w:color="auto" w:fill="808080"/>
            <w:vAlign w:val="center"/>
          </w:tcPr>
          <w:p w14:paraId="3DB857E7" w14:textId="77777777" w:rsidR="00BF2E98" w:rsidRPr="0085305C" w:rsidRDefault="00BF2E98" w:rsidP="00B66624">
            <w:pPr>
              <w:spacing w:after="0" w:line="276" w:lineRule="auto"/>
              <w:jc w:val="center"/>
              <w:rPr>
                <w:rFonts w:ascii="Arial" w:eastAsia="Calibri" w:hAnsi="Arial" w:cs="Times New Roman"/>
                <w:color w:val="000000"/>
              </w:rPr>
            </w:pPr>
            <w:r w:rsidRPr="0085305C">
              <w:rPr>
                <w:rFonts w:ascii="Arial" w:eastAsia="Calibri" w:hAnsi="Arial" w:cs="Times New Roman"/>
                <w:color w:val="000000"/>
              </w:rPr>
              <w:t>NS</w:t>
            </w:r>
          </w:p>
        </w:tc>
        <w:tc>
          <w:tcPr>
            <w:tcW w:w="8789" w:type="dxa"/>
            <w:vAlign w:val="center"/>
          </w:tcPr>
          <w:p w14:paraId="6411062B" w14:textId="77777777" w:rsidR="00BF2E98" w:rsidRPr="0085305C" w:rsidRDefault="00BF2E98" w:rsidP="00B66624">
            <w:pPr>
              <w:spacing w:after="0" w:line="276" w:lineRule="auto"/>
              <w:rPr>
                <w:rFonts w:ascii="Arial" w:eastAsia="Calibri" w:hAnsi="Arial" w:cs="Times New Roman"/>
              </w:rPr>
            </w:pPr>
            <w:r w:rsidRPr="0085305C">
              <w:rPr>
                <w:rFonts w:ascii="Arial" w:eastAsia="Calibri" w:hAnsi="Arial" w:cs="Times New Roman"/>
              </w:rPr>
              <w:t>Project not yet due to start</w:t>
            </w:r>
          </w:p>
        </w:tc>
      </w:tr>
    </w:tbl>
    <w:p w14:paraId="199C0E46" w14:textId="77777777" w:rsidR="00054836" w:rsidRPr="00190034" w:rsidRDefault="00054836" w:rsidP="00D43928">
      <w:pPr>
        <w:spacing w:after="200" w:line="240" w:lineRule="auto"/>
        <w:rPr>
          <w:rFonts w:ascii="Arial" w:eastAsia="Calibri" w:hAnsi="Arial" w:cs="Times New Roman"/>
          <w:spacing w:val="-3"/>
          <w:szCs w:val="32"/>
          <w:highlight w:val="yellow"/>
        </w:rPr>
      </w:pPr>
    </w:p>
    <w:tbl>
      <w:tblPr>
        <w:tblW w:w="10275" w:type="dxa"/>
        <w:tblInd w:w="-120"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1885"/>
        <w:gridCol w:w="4355"/>
        <w:gridCol w:w="1185"/>
        <w:gridCol w:w="930"/>
        <w:gridCol w:w="736"/>
        <w:gridCol w:w="1184"/>
      </w:tblGrid>
      <w:tr w:rsidR="00BA11E2" w:rsidRPr="00BA11E2" w14:paraId="2E9BF53C" w14:textId="77777777" w:rsidTr="00817E06">
        <w:trPr>
          <w:trHeight w:val="705"/>
        </w:trPr>
        <w:tc>
          <w:tcPr>
            <w:tcW w:w="18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675F7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Audit title and date </w:t>
            </w:r>
          </w:p>
          <w:p w14:paraId="67C6A336" w14:textId="0BC11240"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 </w:t>
            </w:r>
          </w:p>
        </w:tc>
        <w:tc>
          <w:tcPr>
            <w:tcW w:w="4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702AEE"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Audit Action </w:t>
            </w:r>
          </w:p>
        </w:tc>
        <w:tc>
          <w:tcPr>
            <w:tcW w:w="11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2BBDE8"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Date due (revised where applicable) </w:t>
            </w:r>
          </w:p>
        </w:tc>
        <w:tc>
          <w:tcPr>
            <w:tcW w:w="9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215821"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Priority </w:t>
            </w:r>
          </w:p>
        </w:tc>
        <w:tc>
          <w:tcPr>
            <w:tcW w:w="73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3EC494"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Status </w:t>
            </w:r>
          </w:p>
        </w:tc>
        <w:tc>
          <w:tcPr>
            <w:tcW w:w="118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082C65"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Open / Closed </w:t>
            </w:r>
          </w:p>
        </w:tc>
      </w:tr>
      <w:tr w:rsidR="00BA11E2" w:rsidRPr="00BA11E2" w14:paraId="7DD90658"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46CCC1CC"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Health &amp; Safety</w:t>
            </w:r>
            <w:r w:rsidRPr="00BA11E2">
              <w:rPr>
                <w:rFonts w:ascii="Arial" w:eastAsia="Times New Roman" w:hAnsi="Arial" w:cs="Arial"/>
                <w:sz w:val="19"/>
                <w:szCs w:val="19"/>
                <w:lang w:eastAsia="en-GB"/>
              </w:rPr>
              <w:t> </w:t>
            </w:r>
          </w:p>
          <w:p w14:paraId="38339C6E"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13/12/2022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2F05025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HS:2  </w:t>
            </w:r>
          </w:p>
          <w:p w14:paraId="6E37063D"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review all managers who have been with the Service for more than three years and ensure that health and safety refresher training has been provided in a timely manner.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FF73511"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31/12/2023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59BB9E0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Medium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0DAA25A6"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53730022"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57852702"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09D550B0" w14:textId="100C19D4"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00DA3FA9" w:rsidRPr="00DA3FA9">
              <w:rPr>
                <w:rFonts w:ascii="Arial" w:eastAsia="Times New Roman" w:hAnsi="Arial" w:cs="Arial"/>
                <w:sz w:val="19"/>
                <w:szCs w:val="19"/>
                <w:lang w:eastAsia="en-GB"/>
              </w:rPr>
              <w:t>3.4.24 19 personnel cert expired, 53 due refresh 2024-25, refreshers planned each 1/4. 18 to complete MS initial, aim to run courses by the end of Q2.</w:t>
            </w:r>
          </w:p>
        </w:tc>
      </w:tr>
      <w:tr w:rsidR="00BA11E2" w:rsidRPr="00BA11E2" w14:paraId="660486A8"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A3664F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Health &amp; Safety</w:t>
            </w:r>
            <w:r w:rsidRPr="00BA11E2">
              <w:rPr>
                <w:rFonts w:ascii="Arial" w:eastAsia="Times New Roman" w:hAnsi="Arial" w:cs="Arial"/>
                <w:sz w:val="19"/>
                <w:szCs w:val="19"/>
                <w:lang w:eastAsia="en-GB"/>
              </w:rPr>
              <w:t> </w:t>
            </w:r>
          </w:p>
          <w:p w14:paraId="03CC77D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13/12/2022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561EC667"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HS:6 </w:t>
            </w:r>
          </w:p>
          <w:p w14:paraId="75AE3FF2"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introduce lessons learned in the quarterly meetings to the Health and Safety Committee and cascade the information to employees.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8D821A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31/12/2023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568FA52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Low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5FBFF726"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6279642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0B2EF4B7"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6AECE58" w14:textId="2E4B4C32"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00F47D14" w:rsidRPr="00F47D14">
              <w:rPr>
                <w:rFonts w:ascii="Arial" w:eastAsia="Times New Roman" w:hAnsi="Arial" w:cs="Arial"/>
                <w:sz w:val="19"/>
                <w:szCs w:val="19"/>
                <w:lang w:eastAsia="en-GB"/>
              </w:rPr>
              <w:t>Amended review date 31/1/24. A new way of presenting the information at HSWC is being developed, including lessons learned. Ready for Q3 reporting in January. This is now in place.</w:t>
            </w:r>
          </w:p>
        </w:tc>
      </w:tr>
      <w:tr w:rsidR="00BA11E2" w:rsidRPr="00BA11E2" w14:paraId="6C9C77AA"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6ED5C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Facilities Management</w:t>
            </w:r>
            <w:r w:rsidRPr="00BA11E2">
              <w:rPr>
                <w:rFonts w:ascii="Arial" w:eastAsia="Times New Roman" w:hAnsi="Arial" w:cs="Arial"/>
                <w:sz w:val="19"/>
                <w:szCs w:val="19"/>
                <w:lang w:eastAsia="en-GB"/>
              </w:rPr>
              <w:t> </w:t>
            </w:r>
          </w:p>
          <w:p w14:paraId="6E0C80E5"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10/03/2023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70B9BB3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FM2b </w:t>
            </w:r>
          </w:p>
          <w:p w14:paraId="205007B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ensure all overdue works are picked up and completed work certificates are saved within the shared drive.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944F67C"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30/04/2023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25B0C851"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Medium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0A019A07"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7A7EC6C5"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3D6F45CF"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49A79797" w14:textId="36F9EBFC"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00E80274" w:rsidRPr="00E80274">
              <w:rPr>
                <w:rFonts w:ascii="Arial" w:eastAsia="Times New Roman" w:hAnsi="Arial" w:cs="Arial"/>
                <w:sz w:val="19"/>
                <w:szCs w:val="19"/>
                <w:lang w:eastAsia="en-GB"/>
              </w:rPr>
              <w:t>Overdue works are monitored and chased with contractors and reviewed on contractor meetings. All worksheets / certificates are filed and saved in the Facilities files and contractor portal systems</w:t>
            </w:r>
            <w:r w:rsidR="00042016">
              <w:rPr>
                <w:rFonts w:ascii="Arial" w:eastAsia="Times New Roman" w:hAnsi="Arial" w:cs="Arial"/>
                <w:sz w:val="19"/>
                <w:szCs w:val="19"/>
                <w:lang w:eastAsia="en-GB"/>
              </w:rPr>
              <w:t>.</w:t>
            </w:r>
          </w:p>
        </w:tc>
      </w:tr>
      <w:tr w:rsidR="00BA11E2" w:rsidRPr="00BA11E2" w14:paraId="041F1BE4"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0D5FAC0"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Facilities Management</w:t>
            </w:r>
            <w:r w:rsidRPr="00BA11E2">
              <w:rPr>
                <w:rFonts w:ascii="Arial" w:eastAsia="Times New Roman" w:hAnsi="Arial" w:cs="Arial"/>
                <w:sz w:val="19"/>
                <w:szCs w:val="19"/>
                <w:lang w:eastAsia="en-GB"/>
              </w:rPr>
              <w:t> </w:t>
            </w:r>
          </w:p>
          <w:p w14:paraId="5C018ECF"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10/03/2023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42D08D2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FM3a </w:t>
            </w:r>
          </w:p>
          <w:p w14:paraId="55C468A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ensure that the PPM is formally reviewed and monitored with progress notes and actions recorded against the PPM.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6AF00484"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30/04/2023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14EA3617"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Low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7829C6D3"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75BD8EE0"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4B093D0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387DBEB0"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A new review of PPMs processes are currently in discussion for easy access to obtain information. Work not yet completed </w:t>
            </w:r>
          </w:p>
        </w:tc>
      </w:tr>
      <w:tr w:rsidR="00BA11E2" w:rsidRPr="00BA11E2" w14:paraId="0FCDA1DE"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C762BC0"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lastRenderedPageBreak/>
              <w:t>Facilities Management</w:t>
            </w:r>
            <w:r w:rsidRPr="00BA11E2">
              <w:rPr>
                <w:rFonts w:ascii="Arial" w:eastAsia="Times New Roman" w:hAnsi="Arial" w:cs="Arial"/>
                <w:sz w:val="19"/>
                <w:szCs w:val="19"/>
                <w:lang w:eastAsia="en-GB"/>
              </w:rPr>
              <w:t> </w:t>
            </w:r>
          </w:p>
          <w:p w14:paraId="1C793D2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10/03/2023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722C5AF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FM6 </w:t>
            </w:r>
          </w:p>
          <w:p w14:paraId="2AAB508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ensure that defects are appropriately monitored, tracked and implemented in accordance with the prioritisation schedule where possible.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93C78D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30/04/2023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6FF4ECB4"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Medium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2229A75C"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3306328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235E2FE3"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EC76AEF"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Defects are monitored by triage process, tracked and monitored throughout. A new process document is to be created for easy access to obtain information </w:t>
            </w:r>
          </w:p>
        </w:tc>
      </w:tr>
      <w:tr w:rsidR="00BA11E2" w:rsidRPr="00BA11E2" w14:paraId="1229CE85"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F5FE1DE"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Facilities Management</w:t>
            </w:r>
            <w:r w:rsidRPr="00BA11E2">
              <w:rPr>
                <w:rFonts w:ascii="Arial" w:eastAsia="Times New Roman" w:hAnsi="Arial" w:cs="Arial"/>
                <w:sz w:val="19"/>
                <w:szCs w:val="19"/>
                <w:lang w:eastAsia="en-GB"/>
              </w:rPr>
              <w:t> </w:t>
            </w:r>
          </w:p>
          <w:p w14:paraId="4C68E9A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10/03/2023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6FD863A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2023: FM7 </w:t>
            </w:r>
          </w:p>
          <w:p w14:paraId="5B73585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ensure that a sustainability plan is developed to identify and plan ways to embed sustainability in the Facilities Department.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7311638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31/07/2023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7D238B3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Low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57A12CFA"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5D4744DE"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20C02DD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68E47DEF"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Strategy and delivery plan in progress and will be delivered in Q1. </w:t>
            </w:r>
          </w:p>
        </w:tc>
      </w:tr>
      <w:tr w:rsidR="00BA11E2" w:rsidRPr="00BA11E2" w14:paraId="240B57D7"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B635F6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Risk Management and Governance</w:t>
            </w:r>
            <w:r w:rsidRPr="00BA11E2">
              <w:rPr>
                <w:rFonts w:ascii="Arial" w:eastAsia="Times New Roman" w:hAnsi="Arial" w:cs="Arial"/>
                <w:sz w:val="19"/>
                <w:szCs w:val="19"/>
                <w:lang w:eastAsia="en-GB"/>
              </w:rPr>
              <w:t> </w:t>
            </w:r>
          </w:p>
          <w:p w14:paraId="5E4F4BE7"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09/06/2023 </w:t>
            </w:r>
          </w:p>
          <w:p w14:paraId="231FCF5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1661D7B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2022: RAG: 2 </w:t>
            </w:r>
          </w:p>
          <w:p w14:paraId="429DF155"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ensure the risk management training is completed at all required levels. A method to monitor compliance regarding training completion will be introduced.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0401FE6"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31/10/2023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7714821C"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Medium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68D057EB" w14:textId="2E1C123C" w:rsidR="00BA11E2" w:rsidRPr="00BA11E2" w:rsidRDefault="00423088" w:rsidP="00BA11E2">
            <w:pPr>
              <w:spacing w:after="0" w:line="240" w:lineRule="auto"/>
              <w:jc w:val="center"/>
              <w:textAlignment w:val="baseline"/>
              <w:rPr>
                <w:rFonts w:ascii="Segoe UI" w:eastAsia="Times New Roman" w:hAnsi="Segoe UI" w:cs="Segoe UI"/>
                <w:b/>
                <w:bCs/>
                <w:sz w:val="18"/>
                <w:szCs w:val="18"/>
                <w:lang w:eastAsia="en-GB"/>
              </w:rPr>
            </w:pPr>
            <w:r w:rsidRPr="0093514F">
              <w:rPr>
                <w:rFonts w:ascii="Arial" w:eastAsia="Times New Roman" w:hAnsi="Arial" w:cs="Arial"/>
                <w:b/>
                <w:bCs/>
                <w:sz w:val="19"/>
                <w:szCs w:val="19"/>
                <w:lang w:eastAsia="en-GB"/>
              </w:rPr>
              <w:t>G</w:t>
            </w:r>
            <w:r w:rsidR="00BA11E2" w:rsidRPr="00BA11E2">
              <w:rPr>
                <w:rFonts w:ascii="Arial" w:eastAsia="Times New Roman" w:hAnsi="Arial" w:cs="Arial"/>
                <w:b/>
                <w:bCs/>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1BC9B401" w14:textId="2BED927A" w:rsidR="00BA11E2" w:rsidRPr="00BA11E2" w:rsidRDefault="00423088" w:rsidP="00BA11E2">
            <w:pPr>
              <w:spacing w:after="0" w:line="240" w:lineRule="auto"/>
              <w:textAlignment w:val="baseline"/>
              <w:rPr>
                <w:rFonts w:ascii="Segoe UI" w:eastAsia="Times New Roman" w:hAnsi="Segoe UI" w:cs="Segoe UI"/>
                <w:b/>
                <w:bCs/>
                <w:sz w:val="18"/>
                <w:szCs w:val="18"/>
                <w:lang w:eastAsia="en-GB"/>
              </w:rPr>
            </w:pPr>
            <w:r w:rsidRPr="00423088">
              <w:rPr>
                <w:rFonts w:ascii="Segoe UI" w:eastAsia="Times New Roman" w:hAnsi="Segoe UI" w:cs="Segoe UI"/>
                <w:b/>
                <w:bCs/>
                <w:sz w:val="18"/>
                <w:szCs w:val="18"/>
                <w:lang w:eastAsia="en-GB"/>
              </w:rPr>
              <w:t>Open</w:t>
            </w:r>
          </w:p>
        </w:tc>
      </w:tr>
      <w:tr w:rsidR="00BA11E2" w:rsidRPr="00BA11E2" w14:paraId="3F2A5DBE"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6235A5E6" w14:textId="546DAA6D"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Progress</w:t>
            </w:r>
            <w:r w:rsidR="00BA286D">
              <w:rPr>
                <w:rFonts w:ascii="Arial" w:eastAsia="Times New Roman" w:hAnsi="Arial" w:cs="Arial"/>
                <w:b/>
                <w:bCs/>
                <w:sz w:val="19"/>
                <w:szCs w:val="19"/>
                <w:lang w:eastAsia="en-GB"/>
              </w:rPr>
              <w:t xml:space="preserve">: </w:t>
            </w:r>
            <w:r w:rsidR="00BA286D" w:rsidRPr="00BA286D">
              <w:rPr>
                <w:rFonts w:ascii="Arial" w:eastAsia="Times New Roman" w:hAnsi="Arial" w:cs="Arial"/>
                <w:sz w:val="19"/>
                <w:szCs w:val="19"/>
                <w:lang w:eastAsia="en-GB"/>
              </w:rPr>
              <w:t>Drop in sessions have been arranged for managers over May. The recent audit highlighted areas with regards training and how we will be working with L&amp;D to ensure that the correct staff carry out the training. The new actions will supersede this action.</w:t>
            </w:r>
            <w:r w:rsidRPr="00BA11E2">
              <w:rPr>
                <w:rFonts w:ascii="Arial" w:eastAsia="Times New Roman" w:hAnsi="Arial" w:cs="Arial"/>
                <w:sz w:val="19"/>
                <w:szCs w:val="19"/>
                <w:lang w:eastAsia="en-GB"/>
              </w:rPr>
              <w:t> </w:t>
            </w:r>
          </w:p>
        </w:tc>
      </w:tr>
      <w:tr w:rsidR="00BA11E2" w:rsidRPr="00BA11E2" w14:paraId="238A771B"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B30FB90"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Community Risk Management Plan</w:t>
            </w:r>
            <w:r w:rsidRPr="00BA11E2">
              <w:rPr>
                <w:rFonts w:ascii="Arial" w:eastAsia="Times New Roman" w:hAnsi="Arial" w:cs="Arial"/>
                <w:sz w:val="19"/>
                <w:szCs w:val="19"/>
                <w:lang w:eastAsia="en-GB"/>
              </w:rPr>
              <w:t> </w:t>
            </w:r>
          </w:p>
          <w:p w14:paraId="412F8FE4"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15/10/2023 </w:t>
            </w:r>
          </w:p>
          <w:p w14:paraId="58AFE9B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6FA684D8"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2023: CRMP: 1 </w:t>
            </w:r>
          </w:p>
          <w:p w14:paraId="62435178"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develop policies and procedures relating to the CRMP in accordance with NFCC guidance. These will be made available to staff and form part of a regular review.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B99644D"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31/01/2024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56A9B38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Low </w:t>
            </w:r>
          </w:p>
        </w:tc>
        <w:tc>
          <w:tcPr>
            <w:tcW w:w="736" w:type="dxa"/>
            <w:tcBorders>
              <w:top w:val="single" w:sz="6" w:space="0" w:color="auto"/>
              <w:left w:val="single" w:sz="6" w:space="0" w:color="auto"/>
              <w:bottom w:val="single" w:sz="6" w:space="0" w:color="auto"/>
              <w:right w:val="single" w:sz="6" w:space="0" w:color="auto"/>
            </w:tcBorders>
            <w:shd w:val="clear" w:color="auto" w:fill="92D050"/>
            <w:hideMark/>
          </w:tcPr>
          <w:p w14:paraId="47599F9B"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G</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544CDB6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5C12FAE6"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12081B7B"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Policy has been drafted and is currently being reviewed to ensure that all areas have been covered </w:t>
            </w:r>
          </w:p>
        </w:tc>
      </w:tr>
      <w:tr w:rsidR="00BA11E2" w:rsidRPr="00BA11E2" w14:paraId="02BD5275"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5F3032C1"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Community Risk Management Plan</w:t>
            </w:r>
            <w:r w:rsidRPr="00BA11E2">
              <w:rPr>
                <w:rFonts w:ascii="Arial" w:eastAsia="Times New Roman" w:hAnsi="Arial" w:cs="Arial"/>
                <w:sz w:val="19"/>
                <w:szCs w:val="19"/>
                <w:lang w:eastAsia="en-GB"/>
              </w:rPr>
              <w:t> </w:t>
            </w:r>
          </w:p>
          <w:p w14:paraId="5717F0D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15/10/2023 </w:t>
            </w:r>
          </w:p>
          <w:p w14:paraId="4C7FB3C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 </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5A200E23"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2023: CRMP: 2 </w:t>
            </w:r>
          </w:p>
          <w:p w14:paraId="1ACB4DCD"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We will utilise a risk scoring matrix that quantifies the likelihood and consequence and ensure the project tracker is complete with risks for the CRMP.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4747955"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30/08/2024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035F6CC7"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Medium </w:t>
            </w:r>
          </w:p>
        </w:tc>
        <w:tc>
          <w:tcPr>
            <w:tcW w:w="736" w:type="dxa"/>
            <w:tcBorders>
              <w:top w:val="single" w:sz="6" w:space="0" w:color="auto"/>
              <w:left w:val="single" w:sz="6" w:space="0" w:color="auto"/>
              <w:bottom w:val="single" w:sz="6" w:space="0" w:color="auto"/>
              <w:right w:val="single" w:sz="6" w:space="0" w:color="auto"/>
            </w:tcBorders>
            <w:shd w:val="clear" w:color="auto" w:fill="FFC000"/>
            <w:hideMark/>
          </w:tcPr>
          <w:p w14:paraId="7EDCB8EC"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A</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74AF437F"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Open</w:t>
            </w:r>
            <w:r w:rsidRPr="00BA11E2">
              <w:rPr>
                <w:rFonts w:ascii="Arial" w:eastAsia="Times New Roman" w:hAnsi="Arial" w:cs="Arial"/>
                <w:sz w:val="19"/>
                <w:szCs w:val="19"/>
                <w:lang w:eastAsia="en-GB"/>
              </w:rPr>
              <w:t> </w:t>
            </w:r>
          </w:p>
        </w:tc>
      </w:tr>
      <w:tr w:rsidR="00BA11E2" w:rsidRPr="00BA11E2" w14:paraId="09845DDD"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3410F49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Work has commenced on assessing the impact to People, Place, Environment, Economy.  This will support the development of the scoring matrix for each risk, which will progress when additional analyst role is filled.  </w:t>
            </w:r>
          </w:p>
        </w:tc>
      </w:tr>
      <w:tr w:rsidR="00BA11E2" w:rsidRPr="00BA11E2" w14:paraId="5786305B"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5BF25D9C" w14:textId="77777777" w:rsidR="00BA11E2" w:rsidRPr="007C0407" w:rsidRDefault="00A45B0F" w:rsidP="00BA11E2">
            <w:pPr>
              <w:spacing w:after="0" w:line="240" w:lineRule="auto"/>
              <w:textAlignment w:val="baseline"/>
              <w:rPr>
                <w:rFonts w:asciiTheme="majorHAnsi" w:eastAsia="Times New Roman" w:hAnsiTheme="majorHAnsi" w:cstheme="majorHAnsi"/>
                <w:sz w:val="19"/>
                <w:szCs w:val="19"/>
                <w:lang w:eastAsia="en-GB"/>
              </w:rPr>
            </w:pPr>
            <w:r w:rsidRPr="007C0407">
              <w:rPr>
                <w:rFonts w:asciiTheme="majorHAnsi" w:eastAsia="Times New Roman" w:hAnsiTheme="majorHAnsi" w:cstheme="majorHAnsi"/>
                <w:b/>
                <w:bCs/>
                <w:sz w:val="19"/>
                <w:szCs w:val="19"/>
                <w:lang w:eastAsia="en-GB"/>
              </w:rPr>
              <w:t>WYPF</w:t>
            </w:r>
            <w:r w:rsidR="00BA11E2" w:rsidRPr="00BA11E2">
              <w:rPr>
                <w:rFonts w:asciiTheme="majorHAnsi" w:eastAsia="Times New Roman" w:hAnsiTheme="majorHAnsi" w:cstheme="majorHAnsi"/>
                <w:sz w:val="19"/>
                <w:szCs w:val="19"/>
                <w:lang w:eastAsia="en-GB"/>
              </w:rPr>
              <w:t> </w:t>
            </w:r>
          </w:p>
          <w:p w14:paraId="7D2FFC70" w14:textId="28D0C0B4" w:rsidR="00FC57F9" w:rsidRPr="00BA11E2" w:rsidRDefault="00FC57F9" w:rsidP="00BA11E2">
            <w:pPr>
              <w:spacing w:after="0" w:line="240" w:lineRule="auto"/>
              <w:textAlignment w:val="baseline"/>
              <w:rPr>
                <w:rFonts w:ascii="Segoe UI" w:eastAsia="Times New Roman" w:hAnsi="Segoe UI" w:cs="Segoe UI"/>
                <w:sz w:val="18"/>
                <w:szCs w:val="18"/>
                <w:lang w:eastAsia="en-GB"/>
              </w:rPr>
            </w:pPr>
            <w:r w:rsidRPr="007C0407">
              <w:rPr>
                <w:rFonts w:asciiTheme="majorHAnsi" w:eastAsia="Times New Roman" w:hAnsiTheme="majorHAnsi" w:cstheme="majorHAnsi"/>
                <w:sz w:val="18"/>
                <w:szCs w:val="18"/>
                <w:lang w:eastAsia="en-GB"/>
              </w:rPr>
              <w:t>15/</w:t>
            </w:r>
            <w:r w:rsidR="00E202C1">
              <w:rPr>
                <w:rFonts w:asciiTheme="majorHAnsi" w:eastAsia="Times New Roman" w:hAnsiTheme="majorHAnsi" w:cstheme="majorHAnsi"/>
                <w:sz w:val="18"/>
                <w:szCs w:val="18"/>
                <w:lang w:eastAsia="en-GB"/>
              </w:rPr>
              <w:t>0</w:t>
            </w:r>
            <w:r w:rsidRPr="007C0407">
              <w:rPr>
                <w:rFonts w:asciiTheme="majorHAnsi" w:eastAsia="Times New Roman" w:hAnsiTheme="majorHAnsi" w:cstheme="maj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34F45E55" w14:textId="03B90CE4"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202</w:t>
            </w:r>
            <w:r w:rsidR="00FC57F9">
              <w:rPr>
                <w:rFonts w:ascii="Arial" w:eastAsia="Times New Roman" w:hAnsi="Arial" w:cs="Arial"/>
                <w:sz w:val="19"/>
                <w:szCs w:val="19"/>
                <w:lang w:eastAsia="en-GB"/>
              </w:rPr>
              <w:t>4</w:t>
            </w:r>
            <w:r w:rsidRPr="00BA11E2">
              <w:rPr>
                <w:rFonts w:ascii="Arial" w:eastAsia="Times New Roman" w:hAnsi="Arial" w:cs="Arial"/>
                <w:sz w:val="19"/>
                <w:szCs w:val="19"/>
                <w:lang w:eastAsia="en-GB"/>
              </w:rPr>
              <w:t xml:space="preserve">: </w:t>
            </w:r>
            <w:r w:rsidR="00FC57F9">
              <w:rPr>
                <w:rFonts w:ascii="Arial" w:eastAsia="Times New Roman" w:hAnsi="Arial" w:cs="Arial"/>
                <w:sz w:val="19"/>
                <w:szCs w:val="19"/>
                <w:lang w:eastAsia="en-GB"/>
              </w:rPr>
              <w:t>WYPF</w:t>
            </w:r>
            <w:r w:rsidR="00423A5B">
              <w:rPr>
                <w:rFonts w:ascii="Arial" w:eastAsia="Times New Roman" w:hAnsi="Arial" w:cs="Arial"/>
                <w:sz w:val="19"/>
                <w:szCs w:val="19"/>
                <w:lang w:eastAsia="en-GB"/>
              </w:rPr>
              <w:t>: 1</w:t>
            </w:r>
          </w:p>
          <w:p w14:paraId="5D1E85FB" w14:textId="057D91EC" w:rsidR="00BA11E2" w:rsidRPr="00BA11E2" w:rsidRDefault="007C0407" w:rsidP="00BA11E2">
            <w:pPr>
              <w:spacing w:after="0" w:line="240" w:lineRule="auto"/>
              <w:textAlignment w:val="baseline"/>
              <w:rPr>
                <w:rFonts w:ascii="Segoe UI" w:eastAsia="Times New Roman" w:hAnsi="Segoe UI" w:cs="Segoe UI"/>
                <w:sz w:val="18"/>
                <w:szCs w:val="18"/>
                <w:lang w:eastAsia="en-GB"/>
              </w:rPr>
            </w:pPr>
            <w:r w:rsidRPr="007C0407">
              <w:rPr>
                <w:rFonts w:ascii="Arial" w:eastAsia="Times New Roman" w:hAnsi="Arial" w:cs="Arial"/>
                <w:sz w:val="19"/>
                <w:szCs w:val="19"/>
                <w:lang w:eastAsia="en-GB"/>
              </w:rPr>
              <w:t>WYPF will send confirmation that details have been updated when they are contacted by a member to make changes to existing details on the UPM system</w:t>
            </w:r>
            <w:r w:rsidR="00BA11E2" w:rsidRPr="00BA11E2">
              <w:rPr>
                <w:rFonts w:ascii="Arial" w:eastAsia="Times New Roman" w:hAnsi="Arial" w:cs="Arial"/>
                <w:sz w:val="19"/>
                <w:szCs w:val="19"/>
                <w:lang w:eastAsia="en-GB"/>
              </w:rPr>
              <w:t>.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7706E77D" w14:textId="70F0C476" w:rsidR="00BA11E2" w:rsidRPr="00BA11E2" w:rsidRDefault="002E590B"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19"/>
                <w:szCs w:val="19"/>
                <w:lang w:eastAsia="en-GB"/>
              </w:rPr>
              <w:t>31/</w:t>
            </w:r>
            <w:r w:rsidR="00D26DE6">
              <w:rPr>
                <w:rFonts w:ascii="Arial" w:eastAsia="Times New Roman" w:hAnsi="Arial" w:cs="Arial"/>
                <w:sz w:val="19"/>
                <w:szCs w:val="19"/>
                <w:lang w:eastAsia="en-GB"/>
              </w:rPr>
              <w:t>0</w:t>
            </w:r>
            <w:r>
              <w:rPr>
                <w:rFonts w:ascii="Arial" w:eastAsia="Times New Roman" w:hAnsi="Arial" w:cs="Arial"/>
                <w:sz w:val="19"/>
                <w:szCs w:val="19"/>
                <w:lang w:eastAsia="en-GB"/>
              </w:rPr>
              <w:t>3/24</w:t>
            </w:r>
            <w:r w:rsidR="00BA11E2" w:rsidRPr="00BA11E2">
              <w:rPr>
                <w:rFonts w:ascii="Arial" w:eastAsia="Times New Roman" w:hAnsi="Arial" w:cs="Arial"/>
                <w:sz w:val="19"/>
                <w:szCs w:val="19"/>
                <w:lang w:eastAsia="en-GB"/>
              </w:rPr>
              <w:t>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5EEBA988" w14:textId="70799601" w:rsidR="00BA11E2" w:rsidRPr="00BA11E2" w:rsidRDefault="002E590B"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19"/>
                <w:szCs w:val="19"/>
                <w:lang w:eastAsia="en-GB"/>
              </w:rPr>
              <w:t>Low</w:t>
            </w:r>
            <w:r w:rsidR="00BA11E2" w:rsidRPr="00BA11E2">
              <w:rPr>
                <w:rFonts w:ascii="Arial" w:eastAsia="Times New Roman" w:hAnsi="Arial" w:cs="Arial"/>
                <w:sz w:val="19"/>
                <w:szCs w:val="19"/>
                <w:lang w:eastAsia="en-GB"/>
              </w:rPr>
              <w:t> </w:t>
            </w:r>
          </w:p>
        </w:tc>
        <w:tc>
          <w:tcPr>
            <w:tcW w:w="736" w:type="dxa"/>
            <w:tcBorders>
              <w:top w:val="single" w:sz="6" w:space="0" w:color="auto"/>
              <w:left w:val="single" w:sz="6" w:space="0" w:color="auto"/>
              <w:bottom w:val="single" w:sz="6" w:space="0" w:color="auto"/>
              <w:right w:val="single" w:sz="6" w:space="0" w:color="auto"/>
            </w:tcBorders>
            <w:shd w:val="clear" w:color="auto" w:fill="00B0F0"/>
            <w:hideMark/>
          </w:tcPr>
          <w:p w14:paraId="11D3C1D1" w14:textId="77777777" w:rsidR="00BA11E2" w:rsidRPr="00BA11E2" w:rsidRDefault="00BA11E2" w:rsidP="00BA11E2">
            <w:pPr>
              <w:spacing w:after="0" w:line="240" w:lineRule="auto"/>
              <w:jc w:val="center"/>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C</w:t>
            </w:r>
            <w:r w:rsidRPr="00BA11E2">
              <w:rPr>
                <w:rFonts w:ascii="Arial" w:eastAsia="Times New Roman" w:hAnsi="Arial" w:cs="Arial"/>
                <w:sz w:val="19"/>
                <w:szCs w:val="19"/>
                <w:lang w:eastAsia="en-GB"/>
              </w:rPr>
              <w:t> </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03BF28A0" w14:textId="78313716" w:rsidR="00BA11E2" w:rsidRPr="00BA11E2" w:rsidRDefault="00836DFF"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sz w:val="19"/>
                <w:szCs w:val="19"/>
                <w:lang w:eastAsia="en-GB"/>
              </w:rPr>
              <w:t>Closed</w:t>
            </w:r>
          </w:p>
        </w:tc>
      </w:tr>
      <w:tr w:rsidR="00BA11E2" w:rsidRPr="00BA11E2" w14:paraId="7C6C6070"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1F9EFAB" w14:textId="12A7F3F9" w:rsidR="00BA11E2" w:rsidRPr="00BA11E2" w:rsidRDefault="007C0407"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sz w:val="19"/>
                <w:szCs w:val="19"/>
                <w:lang w:eastAsia="en-GB"/>
              </w:rPr>
              <w:t xml:space="preserve">Progress: </w:t>
            </w:r>
            <w:r w:rsidRPr="007C0407">
              <w:rPr>
                <w:rFonts w:ascii="Arial" w:eastAsia="Times New Roman" w:hAnsi="Arial" w:cs="Arial"/>
                <w:sz w:val="19"/>
                <w:szCs w:val="19"/>
                <w:lang w:eastAsia="en-GB"/>
              </w:rPr>
              <w:t>Completed action as confirmed by WYPF</w:t>
            </w:r>
          </w:p>
        </w:tc>
      </w:tr>
      <w:tr w:rsidR="00BA11E2" w:rsidRPr="00BA11E2" w14:paraId="451C4372" w14:textId="77777777" w:rsidTr="00836DFF">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7B2C5C4" w14:textId="77777777" w:rsidR="00A53F73" w:rsidRPr="007C0407" w:rsidRDefault="00A53F73" w:rsidP="00A53F73">
            <w:pPr>
              <w:spacing w:after="0" w:line="240" w:lineRule="auto"/>
              <w:textAlignment w:val="baseline"/>
              <w:rPr>
                <w:rFonts w:asciiTheme="majorHAnsi" w:eastAsia="Times New Roman" w:hAnsiTheme="majorHAnsi" w:cstheme="majorHAnsi"/>
                <w:sz w:val="19"/>
                <w:szCs w:val="19"/>
                <w:lang w:eastAsia="en-GB"/>
              </w:rPr>
            </w:pPr>
            <w:r w:rsidRPr="007C0407">
              <w:rPr>
                <w:rFonts w:asciiTheme="majorHAnsi" w:eastAsia="Times New Roman" w:hAnsiTheme="majorHAnsi" w:cstheme="majorHAnsi"/>
                <w:b/>
                <w:bCs/>
                <w:sz w:val="19"/>
                <w:szCs w:val="19"/>
                <w:lang w:eastAsia="en-GB"/>
              </w:rPr>
              <w:t>WYPF</w:t>
            </w:r>
            <w:r w:rsidRPr="00BA11E2">
              <w:rPr>
                <w:rFonts w:asciiTheme="majorHAnsi" w:eastAsia="Times New Roman" w:hAnsiTheme="majorHAnsi" w:cstheme="majorHAnsi"/>
                <w:sz w:val="19"/>
                <w:szCs w:val="19"/>
                <w:lang w:eastAsia="en-GB"/>
              </w:rPr>
              <w:t> </w:t>
            </w:r>
          </w:p>
          <w:p w14:paraId="30B420DE" w14:textId="7228F876" w:rsidR="00BA11E2" w:rsidRPr="00BA11E2" w:rsidRDefault="00A53F73" w:rsidP="00A53F73">
            <w:pPr>
              <w:spacing w:after="0" w:line="240" w:lineRule="auto"/>
              <w:textAlignment w:val="baseline"/>
              <w:rPr>
                <w:rFonts w:ascii="Segoe UI" w:eastAsia="Times New Roman" w:hAnsi="Segoe UI" w:cs="Segoe UI"/>
                <w:sz w:val="18"/>
                <w:szCs w:val="18"/>
                <w:lang w:eastAsia="en-GB"/>
              </w:rPr>
            </w:pPr>
            <w:r w:rsidRPr="007C0407">
              <w:rPr>
                <w:rFonts w:asciiTheme="majorHAnsi" w:eastAsia="Times New Roman" w:hAnsiTheme="majorHAnsi" w:cstheme="majorHAnsi"/>
                <w:sz w:val="18"/>
                <w:szCs w:val="18"/>
                <w:lang w:eastAsia="en-GB"/>
              </w:rPr>
              <w:t>15/</w:t>
            </w:r>
            <w:r w:rsidR="00E202C1">
              <w:rPr>
                <w:rFonts w:asciiTheme="majorHAnsi" w:eastAsia="Times New Roman" w:hAnsiTheme="majorHAnsi" w:cstheme="majorHAnsi"/>
                <w:sz w:val="18"/>
                <w:szCs w:val="18"/>
                <w:lang w:eastAsia="en-GB"/>
              </w:rPr>
              <w:t>0</w:t>
            </w:r>
            <w:r w:rsidRPr="007C0407">
              <w:rPr>
                <w:rFonts w:asciiTheme="majorHAnsi" w:eastAsia="Times New Roman" w:hAnsiTheme="majorHAnsi" w:cstheme="maj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hideMark/>
          </w:tcPr>
          <w:p w14:paraId="095DAD42" w14:textId="3A2CCB0A" w:rsidR="00BA11E2" w:rsidRPr="00BA11E2" w:rsidRDefault="00A53F73"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19"/>
                <w:szCs w:val="19"/>
                <w:lang w:eastAsia="en-GB"/>
              </w:rPr>
              <w:t>2024: WYPF: 2</w:t>
            </w:r>
          </w:p>
          <w:p w14:paraId="3F0C8EEE" w14:textId="6AEAA39A" w:rsidR="00BA11E2" w:rsidRPr="00BA11E2" w:rsidRDefault="00D26DE6" w:rsidP="00A53F73">
            <w:pPr>
              <w:spacing w:after="0" w:line="240" w:lineRule="auto"/>
              <w:textAlignment w:val="baseline"/>
              <w:rPr>
                <w:rFonts w:ascii="Segoe UI" w:eastAsia="Times New Roman" w:hAnsi="Segoe UI" w:cs="Segoe UI"/>
                <w:sz w:val="18"/>
                <w:szCs w:val="18"/>
                <w:lang w:eastAsia="en-GB"/>
              </w:rPr>
            </w:pPr>
            <w:r w:rsidRPr="00D26DE6">
              <w:rPr>
                <w:rFonts w:ascii="Arial" w:eastAsia="Times New Roman" w:hAnsi="Arial" w:cs="Arial"/>
                <w:sz w:val="19"/>
                <w:szCs w:val="19"/>
                <w:lang w:eastAsia="en-GB"/>
              </w:rPr>
              <w:t>WYPF Finance team are to implement a secondary check on reconciliation reports once they have been produced to ensure accuracy of data provided to RBFRS.</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FD40458" w14:textId="7EA3E763" w:rsidR="00BA11E2" w:rsidRPr="00BA11E2" w:rsidRDefault="00D26DE6" w:rsidP="00BA11E2">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19"/>
                <w:szCs w:val="19"/>
                <w:lang w:eastAsia="en-GB"/>
              </w:rPr>
              <w:t>31/03/24</w:t>
            </w:r>
            <w:r w:rsidRPr="00BA11E2">
              <w:rPr>
                <w:rFonts w:ascii="Arial" w:eastAsia="Times New Roman" w:hAnsi="Arial" w:cs="Arial"/>
                <w:sz w:val="19"/>
                <w:szCs w:val="19"/>
                <w:lang w:eastAsia="en-GB"/>
              </w:rPr>
              <w:t> </w:t>
            </w:r>
          </w:p>
        </w:tc>
        <w:tc>
          <w:tcPr>
            <w:tcW w:w="930" w:type="dxa"/>
            <w:tcBorders>
              <w:top w:val="single" w:sz="6" w:space="0" w:color="auto"/>
              <w:left w:val="single" w:sz="6" w:space="0" w:color="auto"/>
              <w:bottom w:val="single" w:sz="6" w:space="0" w:color="auto"/>
              <w:right w:val="single" w:sz="6" w:space="0" w:color="auto"/>
            </w:tcBorders>
            <w:shd w:val="clear" w:color="auto" w:fill="auto"/>
            <w:hideMark/>
          </w:tcPr>
          <w:p w14:paraId="63B79389"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sz w:val="19"/>
                <w:szCs w:val="19"/>
                <w:lang w:eastAsia="en-GB"/>
              </w:rPr>
              <w:t>Low </w:t>
            </w:r>
          </w:p>
        </w:tc>
        <w:tc>
          <w:tcPr>
            <w:tcW w:w="736" w:type="dxa"/>
            <w:tcBorders>
              <w:top w:val="single" w:sz="6" w:space="0" w:color="auto"/>
              <w:left w:val="single" w:sz="6" w:space="0" w:color="auto"/>
              <w:bottom w:val="single" w:sz="6" w:space="0" w:color="auto"/>
              <w:right w:val="single" w:sz="6" w:space="0" w:color="auto"/>
            </w:tcBorders>
            <w:shd w:val="clear" w:color="auto" w:fill="00B0F0"/>
            <w:hideMark/>
          </w:tcPr>
          <w:p w14:paraId="14A3DA5F" w14:textId="2B874EA9" w:rsidR="006964C2" w:rsidRPr="00836DFF" w:rsidRDefault="00836DFF" w:rsidP="00423A5B">
            <w:pPr>
              <w:spacing w:after="0" w:line="240" w:lineRule="auto"/>
              <w:jc w:val="center"/>
              <w:textAlignment w:val="baseline"/>
              <w:rPr>
                <w:rFonts w:eastAsia="Times New Roman" w:cstheme="minorHAnsi"/>
                <w:b/>
                <w:bCs/>
                <w:sz w:val="18"/>
                <w:szCs w:val="18"/>
                <w:lang w:eastAsia="en-GB"/>
              </w:rPr>
            </w:pPr>
            <w:r w:rsidRPr="00836DFF">
              <w:rPr>
                <w:rFonts w:eastAsia="Times New Roman" w:cstheme="minorHAnsi"/>
                <w:b/>
                <w:bCs/>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6CFD1BB1" w14:textId="6F17852D" w:rsidR="00BA11E2" w:rsidRPr="00836DFF" w:rsidRDefault="00836DFF" w:rsidP="00BA11E2">
            <w:pPr>
              <w:spacing w:after="0" w:line="240" w:lineRule="auto"/>
              <w:textAlignment w:val="baseline"/>
              <w:rPr>
                <w:rFonts w:eastAsia="Times New Roman" w:cstheme="minorHAnsi"/>
                <w:b/>
                <w:bCs/>
                <w:sz w:val="18"/>
                <w:szCs w:val="18"/>
                <w:lang w:eastAsia="en-GB"/>
              </w:rPr>
            </w:pPr>
            <w:r w:rsidRPr="00836DFF">
              <w:rPr>
                <w:rFonts w:eastAsia="Times New Roman" w:cstheme="minorHAnsi"/>
                <w:b/>
                <w:bCs/>
                <w:sz w:val="18"/>
                <w:szCs w:val="18"/>
                <w:lang w:eastAsia="en-GB"/>
              </w:rPr>
              <w:t>Closed</w:t>
            </w:r>
          </w:p>
        </w:tc>
      </w:tr>
      <w:tr w:rsidR="00BA11E2" w:rsidRPr="00BA11E2" w14:paraId="042EFC4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hideMark/>
          </w:tcPr>
          <w:p w14:paraId="685446DA" w14:textId="77777777" w:rsidR="00BA11E2" w:rsidRPr="00BA11E2" w:rsidRDefault="00BA11E2" w:rsidP="00BA11E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 xml:space="preserve">Progress: </w:t>
            </w:r>
            <w:r w:rsidRPr="00BA11E2">
              <w:rPr>
                <w:rFonts w:ascii="Arial" w:eastAsia="Times New Roman" w:hAnsi="Arial" w:cs="Arial"/>
                <w:sz w:val="19"/>
                <w:szCs w:val="19"/>
                <w:lang w:eastAsia="en-GB"/>
              </w:rPr>
              <w:t>Initial costing, resourcing and scheduling of priorities has been completed and agreed against the MTFP. This will be reviewed annually in line with our planning cycle </w:t>
            </w:r>
          </w:p>
        </w:tc>
      </w:tr>
      <w:tr w:rsidR="00FA6682" w:rsidRPr="00BA11E2" w14:paraId="21AC0239"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C3CE6F9" w14:textId="723A1384" w:rsidR="00FA6682" w:rsidRPr="00F85645" w:rsidRDefault="00566288" w:rsidP="00686972">
            <w:pPr>
              <w:spacing w:after="0" w:line="240" w:lineRule="auto"/>
              <w:textAlignment w:val="baseline"/>
              <w:rPr>
                <w:rFonts w:asciiTheme="majorHAnsi" w:eastAsia="Times New Roman" w:hAnsiTheme="majorHAnsi" w:cstheme="majorBidi"/>
                <w:b/>
                <w:sz w:val="18"/>
                <w:szCs w:val="18"/>
                <w:lang w:eastAsia="en-GB"/>
              </w:rPr>
            </w:pPr>
            <w:r w:rsidRPr="6AAD17FE">
              <w:rPr>
                <w:rFonts w:asciiTheme="majorHAnsi" w:eastAsia="Times New Roman" w:hAnsiTheme="majorHAnsi" w:cstheme="majorBidi"/>
                <w:b/>
                <w:sz w:val="18"/>
                <w:szCs w:val="18"/>
                <w:lang w:eastAsia="en-GB"/>
              </w:rPr>
              <w:t>GDPR</w:t>
            </w:r>
          </w:p>
          <w:p w14:paraId="0FC27DF3" w14:textId="3AE80588" w:rsidR="00566288" w:rsidRPr="00BA11E2" w:rsidRDefault="00566288" w:rsidP="00686972">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11/</w:t>
            </w:r>
            <w:r w:rsidR="00E202C1">
              <w:rPr>
                <w:rFonts w:ascii="Segoe UI" w:eastAsia="Times New Roman" w:hAnsi="Segoe UI" w:cs="Segoe UI"/>
                <w:sz w:val="18"/>
                <w:szCs w:val="18"/>
                <w:lang w:eastAsia="en-GB"/>
              </w:rPr>
              <w:t>0</w:t>
            </w:r>
            <w:r w:rsidR="00F85645">
              <w:rPr>
                <w:rFonts w:ascii="Segoe UI" w:eastAsia="Times New Roman" w:hAnsi="Segoe UI" w:cs="Segoe U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7DBFC921" w14:textId="1942E3FD" w:rsidR="00FA6682" w:rsidRPr="00BA11E2" w:rsidRDefault="002C27D7" w:rsidP="00686972">
            <w:pPr>
              <w:spacing w:after="0" w:line="240" w:lineRule="auto"/>
              <w:textAlignment w:val="baseline"/>
              <w:rPr>
                <w:rFonts w:asciiTheme="majorHAnsi" w:eastAsia="Times New Roman" w:hAnsiTheme="majorHAnsi" w:cstheme="majorHAnsi"/>
                <w:sz w:val="18"/>
                <w:szCs w:val="18"/>
                <w:lang w:eastAsia="en-GB"/>
              </w:rPr>
            </w:pPr>
            <w:r w:rsidRPr="002C27D7">
              <w:rPr>
                <w:rFonts w:asciiTheme="majorHAnsi" w:eastAsia="Times New Roman" w:hAnsiTheme="majorHAnsi" w:cstheme="majorHAnsi"/>
                <w:sz w:val="18"/>
                <w:szCs w:val="18"/>
                <w:lang w:eastAsia="en-GB"/>
              </w:rPr>
              <w:t>2024: GDPR: 1</w:t>
            </w:r>
            <w:r w:rsidR="00A63F7C">
              <w:rPr>
                <w:rFonts w:asciiTheme="majorHAnsi" w:eastAsia="Times New Roman" w:hAnsiTheme="majorHAnsi" w:cstheme="majorHAnsi"/>
                <w:sz w:val="18"/>
                <w:szCs w:val="18"/>
                <w:lang w:eastAsia="en-GB"/>
              </w:rPr>
              <w:br/>
            </w:r>
            <w:r w:rsidR="00A63F7C" w:rsidRPr="00A63F7C">
              <w:rPr>
                <w:rFonts w:eastAsia="Times New Roman" w:cstheme="minorHAnsi"/>
                <w:sz w:val="18"/>
                <w:szCs w:val="18"/>
                <w:lang w:eastAsia="en-GB"/>
              </w:rPr>
              <w:t>The Service will update the Data Flow Maps to cover the missing areas identified in the audit</w:t>
            </w:r>
            <w:r w:rsidR="00A97862">
              <w:rPr>
                <w:rFonts w:eastAsia="Times New Roman" w:cstheme="minorHAnsi"/>
                <w:sz w:val="18"/>
                <w:szCs w:val="18"/>
                <w:lang w:eastAsia="en-GB"/>
              </w:rPr>
              <w:t xml:space="preserve">. </w:t>
            </w:r>
            <w:r w:rsidR="00A63F7C" w:rsidRPr="00A63F7C">
              <w:rPr>
                <w:rFonts w:eastAsia="Times New Roman" w:cstheme="minorHAnsi"/>
                <w:sz w:val="18"/>
                <w:szCs w:val="18"/>
                <w:lang w:eastAsia="en-GB"/>
              </w:rPr>
              <w:t xml:space="preserve">In addition, </w:t>
            </w:r>
            <w:r w:rsidR="00A63F7C" w:rsidRPr="00A63F7C">
              <w:rPr>
                <w:rFonts w:eastAsia="Times New Roman" w:cstheme="minorHAnsi"/>
                <w:sz w:val="18"/>
                <w:szCs w:val="18"/>
                <w:lang w:eastAsia="en-GB"/>
              </w:rPr>
              <w:lastRenderedPageBreak/>
              <w:t xml:space="preserve">Maps will be centrally tracked to ensure they remain up to date. </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193FEA5" w14:textId="5DC2F8A0" w:rsidR="00FA6682" w:rsidRPr="00BA11E2" w:rsidRDefault="00074FA4" w:rsidP="00686972">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lastRenderedPageBreak/>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659CE7B7" w14:textId="20F1FB4E" w:rsidR="00FA6682" w:rsidRPr="00BA11E2" w:rsidRDefault="5FA7DE22" w:rsidP="00686972">
            <w:pPr>
              <w:spacing w:after="0" w:line="240" w:lineRule="auto"/>
              <w:textAlignment w:val="baseline"/>
              <w:rPr>
                <w:rFonts w:ascii="Segoe UI" w:eastAsia="Times New Roman" w:hAnsi="Segoe UI" w:cs="Segoe UI"/>
                <w:sz w:val="18"/>
                <w:szCs w:val="18"/>
                <w:lang w:eastAsia="en-GB"/>
              </w:rPr>
            </w:pPr>
            <w:r w:rsidRPr="6BCE931B">
              <w:rPr>
                <w:rFonts w:ascii="Segoe UI" w:eastAsia="Times New Roman" w:hAnsi="Segoe UI" w:cs="Segoe UI"/>
                <w:sz w:val="18"/>
                <w:szCs w:val="18"/>
                <w:lang w:eastAsia="en-GB"/>
              </w:rPr>
              <w:t>High</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4F724746" w14:textId="13A86A75" w:rsidR="00FA6682" w:rsidRPr="008713BA" w:rsidRDefault="5FA7DE22" w:rsidP="00686972">
            <w:pPr>
              <w:spacing w:after="0" w:line="240" w:lineRule="auto"/>
              <w:jc w:val="center"/>
              <w:textAlignment w:val="baseline"/>
              <w:rPr>
                <w:rFonts w:ascii="Segoe UI" w:eastAsia="Times New Roman" w:hAnsi="Segoe UI" w:cs="Segoe UI"/>
                <w:b/>
                <w:bCs/>
                <w:sz w:val="18"/>
                <w:szCs w:val="18"/>
                <w:lang w:eastAsia="en-GB"/>
              </w:rPr>
            </w:pPr>
            <w:r w:rsidRPr="008713BA">
              <w:rPr>
                <w:rFonts w:ascii="Segoe UI" w:eastAsia="Times New Roman" w:hAnsi="Segoe UI" w:cs="Segoe U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6E252291" w14:textId="13DCB18A" w:rsidR="00FA6682" w:rsidRPr="008713BA" w:rsidRDefault="001A4959" w:rsidP="00686972">
            <w:pPr>
              <w:spacing w:after="0" w:line="240" w:lineRule="auto"/>
              <w:textAlignment w:val="baseline"/>
              <w:rPr>
                <w:rFonts w:ascii="Segoe UI" w:eastAsia="Times New Roman" w:hAnsi="Segoe UI" w:cs="Segoe UI"/>
                <w:b/>
                <w:bCs/>
                <w:sz w:val="18"/>
                <w:szCs w:val="18"/>
                <w:lang w:eastAsia="en-GB"/>
              </w:rPr>
            </w:pPr>
            <w:r w:rsidRPr="008713BA">
              <w:rPr>
                <w:rFonts w:eastAsia="Times New Roman" w:cstheme="minorHAnsi"/>
                <w:b/>
                <w:bCs/>
                <w:sz w:val="18"/>
                <w:szCs w:val="18"/>
                <w:lang w:eastAsia="en-GB"/>
              </w:rPr>
              <w:t>Open</w:t>
            </w:r>
          </w:p>
        </w:tc>
      </w:tr>
      <w:tr w:rsidR="00FA6682" w:rsidRPr="00BA11E2" w14:paraId="07C2CF8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5EDE0DC3" w14:textId="037AC1CB" w:rsidR="00FA6682" w:rsidRPr="00BE4F73" w:rsidRDefault="00E202C1" w:rsidP="001853E6">
            <w:pPr>
              <w:spacing w:after="0" w:line="240" w:lineRule="auto"/>
              <w:textAlignment w:val="baseline"/>
              <w:rPr>
                <w:rFonts w:ascii="Arial" w:eastAsia="Times New Roman" w:hAnsi="Arial" w:cs="Arial"/>
                <w:b/>
                <w:bCs/>
                <w:sz w:val="19"/>
                <w:szCs w:val="19"/>
                <w:lang w:eastAsia="en-GB"/>
              </w:rPr>
            </w:pPr>
            <w:r w:rsidRPr="00BA11E2">
              <w:rPr>
                <w:rFonts w:ascii="Arial" w:eastAsia="Times New Roman" w:hAnsi="Arial" w:cs="Arial"/>
                <w:b/>
                <w:bCs/>
                <w:sz w:val="19"/>
                <w:szCs w:val="19"/>
                <w:lang w:eastAsia="en-GB"/>
              </w:rPr>
              <w:t>Progress:</w:t>
            </w:r>
            <w:r w:rsidR="001853E6">
              <w:rPr>
                <w:rFonts w:ascii="Arial" w:eastAsia="Times New Roman" w:hAnsi="Arial" w:cs="Arial"/>
                <w:b/>
                <w:bCs/>
                <w:sz w:val="19"/>
                <w:szCs w:val="19"/>
                <w:lang w:eastAsia="en-GB"/>
              </w:rPr>
              <w:t xml:space="preserve"> </w:t>
            </w:r>
            <w:r w:rsidR="001853E6" w:rsidRPr="001853E6">
              <w:rPr>
                <w:rFonts w:ascii="Arial" w:eastAsia="Times New Roman" w:hAnsi="Arial" w:cs="Arial"/>
                <w:sz w:val="19"/>
                <w:szCs w:val="19"/>
                <w:lang w:eastAsia="en-GB"/>
              </w:rPr>
              <w:t>A new template that aligns with the ICO template exists and has been in place since March, with several Data  Flow Maps already updated and using the revised template.  Outstanding action to complete the move of all Data Flow Maps.</w:t>
            </w:r>
          </w:p>
        </w:tc>
      </w:tr>
      <w:tr w:rsidR="00FA6682" w:rsidRPr="00BA11E2" w14:paraId="06EED4E3"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CA8C373" w14:textId="77777777" w:rsidR="00F85645" w:rsidRPr="00F85645" w:rsidRDefault="00F85645" w:rsidP="00F85645">
            <w:pPr>
              <w:spacing w:after="0" w:line="240" w:lineRule="auto"/>
              <w:textAlignment w:val="baseline"/>
              <w:rPr>
                <w:rFonts w:asciiTheme="majorHAnsi" w:eastAsia="Times New Roman" w:hAnsiTheme="majorHAnsi" w:cstheme="majorHAnsi"/>
                <w:b/>
                <w:bCs/>
                <w:sz w:val="18"/>
                <w:szCs w:val="18"/>
                <w:lang w:eastAsia="en-GB"/>
              </w:rPr>
            </w:pPr>
            <w:r w:rsidRPr="00F85645">
              <w:rPr>
                <w:rFonts w:asciiTheme="majorHAnsi" w:eastAsia="Times New Roman" w:hAnsiTheme="majorHAnsi" w:cstheme="majorHAnsi"/>
                <w:b/>
                <w:bCs/>
                <w:sz w:val="18"/>
                <w:szCs w:val="18"/>
                <w:lang w:eastAsia="en-GB"/>
              </w:rPr>
              <w:t>GDPR</w:t>
            </w:r>
          </w:p>
          <w:p w14:paraId="12FF06EB" w14:textId="30A4BCB4" w:rsidR="00FA6682" w:rsidRPr="00BA11E2" w:rsidRDefault="00F85645" w:rsidP="00F85645">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11/</w:t>
            </w:r>
            <w:r w:rsidR="00E202C1">
              <w:rPr>
                <w:rFonts w:ascii="Segoe UI" w:eastAsia="Times New Roman" w:hAnsi="Segoe UI" w:cs="Segoe UI"/>
                <w:sz w:val="18"/>
                <w:szCs w:val="18"/>
                <w:lang w:eastAsia="en-GB"/>
              </w:rPr>
              <w:t>0</w:t>
            </w:r>
            <w:r>
              <w:rPr>
                <w:rFonts w:ascii="Segoe UI" w:eastAsia="Times New Roman" w:hAnsi="Segoe UI" w:cs="Segoe U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1A276687" w14:textId="72D3FAF8" w:rsidR="00FF509D" w:rsidRPr="00BA11E2" w:rsidRDefault="009E6C67" w:rsidP="00FF509D">
            <w:pPr>
              <w:spacing w:after="0" w:line="240" w:lineRule="auto"/>
              <w:textAlignment w:val="baseline"/>
              <w:rPr>
                <w:rFonts w:eastAsia="Times New Roman" w:cstheme="minorHAnsi"/>
                <w:sz w:val="18"/>
                <w:szCs w:val="18"/>
                <w:lang w:eastAsia="en-GB"/>
              </w:rPr>
            </w:pPr>
            <w:r w:rsidRPr="000E61B3">
              <w:rPr>
                <w:rFonts w:eastAsia="Times New Roman" w:cstheme="minorHAnsi"/>
                <w:sz w:val="18"/>
                <w:szCs w:val="18"/>
                <w:lang w:eastAsia="en-GB"/>
              </w:rPr>
              <w:t>2024: GDPR: 2</w:t>
            </w:r>
            <w:r w:rsidR="00074FA4" w:rsidRPr="000E61B3">
              <w:rPr>
                <w:rFonts w:eastAsia="Times New Roman" w:cstheme="minorHAnsi"/>
                <w:sz w:val="18"/>
                <w:szCs w:val="18"/>
                <w:lang w:eastAsia="en-GB"/>
              </w:rPr>
              <w:t>a</w:t>
            </w:r>
            <w:r w:rsidR="000E61B3" w:rsidRPr="000E61B3">
              <w:rPr>
                <w:rFonts w:eastAsia="Times New Roman" w:cstheme="minorHAnsi"/>
                <w:sz w:val="18"/>
                <w:szCs w:val="18"/>
                <w:lang w:eastAsia="en-GB"/>
              </w:rPr>
              <w:br/>
              <w:t>The Contracts Register will</w:t>
            </w:r>
            <w:r w:rsidR="00FF509D">
              <w:rPr>
                <w:rFonts w:eastAsia="Times New Roman" w:cstheme="minorHAnsi"/>
                <w:sz w:val="18"/>
                <w:szCs w:val="18"/>
                <w:lang w:eastAsia="en-GB"/>
              </w:rPr>
              <w:t xml:space="preserve"> be updated.</w:t>
            </w:r>
          </w:p>
          <w:p w14:paraId="451A8192" w14:textId="3DB2973E" w:rsidR="00FA6682" w:rsidRPr="00BA11E2" w:rsidRDefault="00FA6682" w:rsidP="000E61B3">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4E9A152" w14:textId="7FCAAC3E" w:rsidR="00FA6682" w:rsidRPr="00BA11E2" w:rsidRDefault="000E61B3" w:rsidP="00686972">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31/</w:t>
            </w:r>
            <w:r w:rsidR="002827A5">
              <w:rPr>
                <w:rFonts w:ascii="Segoe UI" w:eastAsia="Times New Roman" w:hAnsi="Segoe UI" w:cs="Segoe UI"/>
                <w:sz w:val="18"/>
                <w:szCs w:val="18"/>
                <w:lang w:eastAsia="en-GB"/>
              </w:rPr>
              <w:t>03</w:t>
            </w:r>
            <w:r>
              <w:rPr>
                <w:rFonts w:ascii="Segoe UI" w:eastAsia="Times New Roman" w:hAnsi="Segoe UI" w:cs="Segoe UI"/>
                <w:sz w:val="18"/>
                <w:szCs w:val="18"/>
                <w:lang w:eastAsia="en-GB"/>
              </w:rPr>
              <w:t>/24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31DE941E" w14:textId="4959CADD" w:rsidR="00FA6682" w:rsidRPr="00BA11E2" w:rsidRDefault="006B622E" w:rsidP="00686972">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 xml:space="preserve"> High</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42E507C2" w14:textId="64DD334E" w:rsidR="00FA6682" w:rsidRPr="008713BA" w:rsidRDefault="006B622E" w:rsidP="00686972">
            <w:pPr>
              <w:spacing w:after="0" w:line="240" w:lineRule="auto"/>
              <w:jc w:val="center"/>
              <w:textAlignment w:val="baseline"/>
              <w:rPr>
                <w:rFonts w:ascii="Segoe UI" w:eastAsia="Times New Roman" w:hAnsi="Segoe UI" w:cs="Segoe UI"/>
                <w:b/>
                <w:bCs/>
                <w:sz w:val="18"/>
                <w:szCs w:val="18"/>
                <w:lang w:eastAsia="en-GB"/>
              </w:rPr>
            </w:pPr>
            <w:r w:rsidRPr="008713BA">
              <w:rPr>
                <w:rFonts w:ascii="Segoe UI" w:eastAsia="Times New Roman" w:hAnsi="Segoe UI" w:cs="Segoe U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6767748B" w14:textId="55D2ED79" w:rsidR="00FA6682" w:rsidRPr="008713BA" w:rsidRDefault="001A4959" w:rsidP="00686972">
            <w:pPr>
              <w:spacing w:after="0" w:line="240" w:lineRule="auto"/>
              <w:textAlignment w:val="baseline"/>
              <w:rPr>
                <w:rFonts w:ascii="Segoe UI" w:eastAsia="Times New Roman" w:hAnsi="Segoe UI" w:cs="Segoe UI"/>
                <w:b/>
                <w:bCs/>
                <w:sz w:val="18"/>
                <w:szCs w:val="18"/>
                <w:lang w:eastAsia="en-GB"/>
              </w:rPr>
            </w:pPr>
            <w:r w:rsidRPr="008713BA">
              <w:rPr>
                <w:rFonts w:eastAsia="Times New Roman" w:cstheme="minorHAnsi"/>
                <w:b/>
                <w:bCs/>
                <w:sz w:val="18"/>
                <w:szCs w:val="18"/>
                <w:lang w:eastAsia="en-GB"/>
              </w:rPr>
              <w:t>Open</w:t>
            </w:r>
          </w:p>
        </w:tc>
      </w:tr>
      <w:tr w:rsidR="00FA6682" w:rsidRPr="00BA11E2" w14:paraId="5A2540AE"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1369BA85" w14:textId="1CBE906A" w:rsidR="00FA6682" w:rsidRPr="00BA11E2" w:rsidRDefault="00E202C1" w:rsidP="00686972">
            <w:pPr>
              <w:spacing w:after="0" w:line="240" w:lineRule="auto"/>
              <w:textAlignment w:val="baseline"/>
              <w:rPr>
                <w:rFonts w:ascii="Segoe UI" w:eastAsia="Times New Roman" w:hAnsi="Segoe UI" w:cs="Segoe UI"/>
                <w:sz w:val="18"/>
                <w:szCs w:val="18"/>
                <w:lang w:eastAsia="en-GB"/>
              </w:rPr>
            </w:pPr>
            <w:r w:rsidRPr="00BA11E2">
              <w:rPr>
                <w:rFonts w:ascii="Arial" w:eastAsia="Times New Roman" w:hAnsi="Arial" w:cs="Arial"/>
                <w:b/>
                <w:bCs/>
                <w:sz w:val="19"/>
                <w:szCs w:val="19"/>
                <w:lang w:eastAsia="en-GB"/>
              </w:rPr>
              <w:t>Progress:</w:t>
            </w:r>
            <w:r w:rsidR="00BE4F73">
              <w:rPr>
                <w:rFonts w:ascii="Arial" w:eastAsia="Times New Roman" w:hAnsi="Arial" w:cs="Arial"/>
                <w:b/>
                <w:bCs/>
                <w:sz w:val="19"/>
                <w:szCs w:val="19"/>
                <w:lang w:eastAsia="en-GB"/>
              </w:rPr>
              <w:t xml:space="preserve"> </w:t>
            </w:r>
            <w:r w:rsidR="00BE4F73" w:rsidRPr="00BE4F73">
              <w:rPr>
                <w:rFonts w:ascii="Arial" w:eastAsia="Times New Roman" w:hAnsi="Arial" w:cs="Arial"/>
                <w:sz w:val="19"/>
                <w:szCs w:val="19"/>
                <w:lang w:eastAsia="en-GB"/>
              </w:rPr>
              <w:t>Revised contract register has been produced accordingly and reviewed with IGM, awaiting publication which is imminent.</w:t>
            </w:r>
          </w:p>
        </w:tc>
      </w:tr>
      <w:tr w:rsidR="00FA6682" w:rsidRPr="00BA11E2" w14:paraId="25AF8892"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A2B4F84" w14:textId="77777777" w:rsidR="00F85645" w:rsidRPr="0093514F" w:rsidRDefault="00F85645" w:rsidP="00F8564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470B3B74" w14:textId="301BAC10" w:rsidR="00FA6682" w:rsidRPr="00BA11E2" w:rsidRDefault="00F85645" w:rsidP="00F8564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50D4BF2F" w14:textId="77777777" w:rsidR="00FA6682" w:rsidRPr="0093514F" w:rsidRDefault="009E6C6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957051" w:rsidRPr="0093514F">
              <w:rPr>
                <w:rFonts w:eastAsia="Times New Roman" w:cstheme="minorHAnsi"/>
                <w:sz w:val="18"/>
                <w:szCs w:val="18"/>
                <w:lang w:eastAsia="en-GB"/>
              </w:rPr>
              <w:t>2b</w:t>
            </w:r>
          </w:p>
          <w:p w14:paraId="1A446CC2" w14:textId="77777777" w:rsidR="00957051" w:rsidRPr="0093514F" w:rsidRDefault="00957051" w:rsidP="00957051">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The Standard Terms of Business will be updated to cover the areas identified in the audit findings.</w:t>
            </w:r>
          </w:p>
          <w:p w14:paraId="0B7AF7E6" w14:textId="4E0D1ECD" w:rsidR="00957051" w:rsidRPr="00BA11E2" w:rsidRDefault="00957051" w:rsidP="00957051">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Following this, the Service will ensure that the Standard Terms of Business are utilised for all contracts where there is sharing of personal information.</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0784EFDA" w14:textId="167AF120" w:rsidR="00FA6682" w:rsidRPr="00BA11E2" w:rsidRDefault="002827A5"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11F221A4" w14:textId="75AF0A7B" w:rsidR="00FA6682" w:rsidRPr="00BA11E2" w:rsidRDefault="00A62D1D"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High</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110140D6" w14:textId="3C4E69F8" w:rsidR="00FA6682" w:rsidRPr="008713BA" w:rsidRDefault="00A62D1D"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78210451" w14:textId="7EBF16B5" w:rsidR="00FA6682" w:rsidRPr="008713BA" w:rsidRDefault="001A4959"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4080130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5A17074E" w14:textId="5A4396DB" w:rsidR="00FA6682" w:rsidRPr="00467BEA" w:rsidRDefault="00E202C1" w:rsidP="00686972">
            <w:pPr>
              <w:spacing w:after="0" w:line="240" w:lineRule="auto"/>
              <w:textAlignment w:val="baseline"/>
              <w:rPr>
                <w:rFonts w:eastAsia="Times New Roman" w:cstheme="minorHAnsi"/>
                <w:sz w:val="18"/>
                <w:szCs w:val="18"/>
                <w:lang w:eastAsia="en-GB"/>
              </w:rPr>
            </w:pPr>
            <w:r w:rsidRPr="00467BEA">
              <w:rPr>
                <w:rFonts w:eastAsia="Times New Roman" w:cstheme="minorHAnsi"/>
                <w:b/>
                <w:bCs/>
                <w:sz w:val="18"/>
                <w:szCs w:val="18"/>
                <w:lang w:eastAsia="en-GB"/>
              </w:rPr>
              <w:t>Progress:</w:t>
            </w:r>
            <w:r w:rsidR="00467BEA" w:rsidRPr="00467BEA">
              <w:rPr>
                <w:rFonts w:eastAsia="Times New Roman" w:cstheme="minorHAnsi"/>
                <w:sz w:val="18"/>
                <w:szCs w:val="18"/>
                <w:lang w:eastAsia="en-GB"/>
              </w:rPr>
              <w:t xml:space="preserve"> There is a 3rd Party reviewing the T&amp;Cs and this will include what was asked for per this action.</w:t>
            </w:r>
          </w:p>
        </w:tc>
      </w:tr>
      <w:tr w:rsidR="00FA6682" w:rsidRPr="00BA11E2" w14:paraId="790719CE"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489D4AD" w14:textId="77777777" w:rsidR="00F85645" w:rsidRPr="0093514F" w:rsidRDefault="00F85645" w:rsidP="00F8564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39A06761" w14:textId="16EA2860" w:rsidR="00FA6682" w:rsidRPr="00BA11E2" w:rsidRDefault="00F85645" w:rsidP="00F8564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70AD6D49" w14:textId="77777777" w:rsidR="00FF509D" w:rsidRDefault="009E6C67" w:rsidP="00910884">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2827A5" w:rsidRPr="0093514F">
              <w:rPr>
                <w:rFonts w:eastAsia="Times New Roman" w:cstheme="minorHAnsi"/>
                <w:sz w:val="18"/>
                <w:szCs w:val="18"/>
                <w:lang w:eastAsia="en-GB"/>
              </w:rPr>
              <w:t>3</w:t>
            </w:r>
          </w:p>
          <w:p w14:paraId="38BDB5BA" w14:textId="3D6B643F" w:rsidR="00910884" w:rsidRPr="0093514F" w:rsidRDefault="00FF509D" w:rsidP="00910884">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R</w:t>
            </w:r>
            <w:r w:rsidR="00910884" w:rsidRPr="0093514F">
              <w:rPr>
                <w:rFonts w:eastAsia="Times New Roman" w:cstheme="minorHAnsi"/>
                <w:sz w:val="18"/>
                <w:szCs w:val="18"/>
                <w:lang w:eastAsia="en-GB"/>
              </w:rPr>
              <w:t>elevant policies and procedures</w:t>
            </w:r>
            <w:r>
              <w:rPr>
                <w:rFonts w:eastAsia="Times New Roman" w:cstheme="minorHAnsi"/>
                <w:sz w:val="18"/>
                <w:szCs w:val="18"/>
                <w:lang w:eastAsia="en-GB"/>
              </w:rPr>
              <w:t xml:space="preserve"> will be updated</w:t>
            </w:r>
            <w:r w:rsidR="00910884" w:rsidRPr="0093514F">
              <w:rPr>
                <w:rFonts w:eastAsia="Times New Roman" w:cstheme="minorHAnsi"/>
                <w:sz w:val="18"/>
                <w:szCs w:val="18"/>
                <w:lang w:eastAsia="en-GB"/>
              </w:rPr>
              <w:t xml:space="preserve"> with respect to password management:</w:t>
            </w:r>
          </w:p>
          <w:p w14:paraId="05524DBD" w14:textId="21B1D346" w:rsidR="00FA6682" w:rsidRPr="00BA11E2" w:rsidRDefault="00FA6682" w:rsidP="00910884">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17D0761" w14:textId="45389842" w:rsidR="00FA6682" w:rsidRPr="00BA11E2" w:rsidRDefault="00910884"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31/12/24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7490E528" w14:textId="73832695" w:rsidR="00FA6682" w:rsidRPr="00BA11E2" w:rsidRDefault="00605D86"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 xml:space="preserve"> 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75B43653" w14:textId="096C1692" w:rsidR="00FA6682" w:rsidRPr="008713BA" w:rsidRDefault="00605D86"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1D9505AA" w14:textId="36811491" w:rsidR="00FA6682" w:rsidRPr="008713BA" w:rsidRDefault="00605D86"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6600ADE5"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2075E5E1" w14:textId="20332362"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9D0A56">
              <w:rPr>
                <w:rFonts w:eastAsia="Times New Roman" w:cstheme="minorHAnsi"/>
                <w:b/>
                <w:bCs/>
                <w:sz w:val="18"/>
                <w:szCs w:val="18"/>
                <w:lang w:eastAsia="en-GB"/>
              </w:rPr>
              <w:t xml:space="preserve"> </w:t>
            </w:r>
            <w:r w:rsidR="0058683C" w:rsidRPr="0058683C">
              <w:rPr>
                <w:rFonts w:eastAsia="Times New Roman" w:cstheme="minorHAnsi"/>
                <w:sz w:val="18"/>
                <w:szCs w:val="18"/>
                <w:lang w:eastAsia="en-GB"/>
              </w:rPr>
              <w:t>On track</w:t>
            </w:r>
          </w:p>
        </w:tc>
      </w:tr>
      <w:tr w:rsidR="00FA6682" w:rsidRPr="00BA11E2" w14:paraId="0668C3BB"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CDACFAD" w14:textId="77777777" w:rsidR="00F85645" w:rsidRPr="0093514F" w:rsidRDefault="00F85645" w:rsidP="00F8564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28966D41" w14:textId="50F660BE" w:rsidR="00FA6682" w:rsidRPr="00BA11E2" w:rsidRDefault="00F85645" w:rsidP="00F8564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15B82FA3" w14:textId="77777777" w:rsidR="00424E2E" w:rsidRPr="0093514F" w:rsidRDefault="009E6C67" w:rsidP="00424E2E">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910884" w:rsidRPr="0093514F">
              <w:rPr>
                <w:rFonts w:eastAsia="Times New Roman" w:cstheme="minorHAnsi"/>
                <w:sz w:val="18"/>
                <w:szCs w:val="18"/>
                <w:lang w:eastAsia="en-GB"/>
              </w:rPr>
              <w:t>4a</w:t>
            </w:r>
            <w:r w:rsidR="00424E2E" w:rsidRPr="0093514F">
              <w:rPr>
                <w:rFonts w:eastAsia="Times New Roman" w:cstheme="minorHAnsi"/>
                <w:sz w:val="18"/>
                <w:szCs w:val="18"/>
                <w:lang w:eastAsia="en-GB"/>
              </w:rPr>
              <w:br/>
              <w:t>The Records Retention Policy and Document Management Policy and Procedure</w:t>
            </w:r>
          </w:p>
          <w:p w14:paraId="0C5483B0" w14:textId="6C1B2013" w:rsidR="00FA6682" w:rsidRPr="00BA11E2" w:rsidRDefault="00424E2E" w:rsidP="00FF509D">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will be </w:t>
            </w:r>
            <w:r w:rsidR="00FF509D">
              <w:rPr>
                <w:rFonts w:eastAsia="Times New Roman" w:cstheme="minorHAnsi"/>
                <w:sz w:val="18"/>
                <w:szCs w:val="18"/>
                <w:lang w:eastAsia="en-GB"/>
              </w:rPr>
              <w:t>updated</w:t>
            </w:r>
            <w:r w:rsidRPr="0093514F">
              <w:rPr>
                <w:rFonts w:eastAsia="Times New Roman" w:cstheme="minorHAnsi"/>
                <w:sz w:val="18"/>
                <w:szCs w:val="18"/>
                <w:lang w:eastAsia="en-GB"/>
              </w:rPr>
              <w:t>.</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14CA5D8" w14:textId="3005C0DF" w:rsidR="00FA6682" w:rsidRPr="00BA11E2" w:rsidRDefault="00424E2E"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31/12/24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14831E12" w14:textId="7887EA50" w:rsidR="00FA6682" w:rsidRPr="00BA11E2" w:rsidRDefault="004B052F"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052560C6" w14:textId="11350423" w:rsidR="00FA6682" w:rsidRPr="004B052F" w:rsidRDefault="004B052F" w:rsidP="00686972">
            <w:pPr>
              <w:spacing w:after="0" w:line="240" w:lineRule="auto"/>
              <w:jc w:val="center"/>
              <w:textAlignment w:val="baseline"/>
              <w:rPr>
                <w:rFonts w:eastAsia="Times New Roman" w:cstheme="minorHAnsi"/>
                <w:b/>
                <w:bCs/>
                <w:sz w:val="18"/>
                <w:szCs w:val="18"/>
                <w:lang w:eastAsia="en-GB"/>
              </w:rPr>
            </w:pPr>
            <w:r w:rsidRPr="004B052F">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5FE434E" w14:textId="18A3C033" w:rsidR="00FA6682" w:rsidRPr="008713BA" w:rsidRDefault="004B052F"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63E6032C"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7C299FD7" w14:textId="06214642"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9D0A56">
              <w:rPr>
                <w:rFonts w:eastAsia="Times New Roman" w:cstheme="minorHAnsi"/>
                <w:b/>
                <w:bCs/>
                <w:sz w:val="18"/>
                <w:szCs w:val="18"/>
                <w:lang w:eastAsia="en-GB"/>
              </w:rPr>
              <w:t xml:space="preserve"> </w:t>
            </w:r>
            <w:r w:rsidR="009D0A56" w:rsidRPr="009D0A56">
              <w:rPr>
                <w:rFonts w:eastAsia="Times New Roman" w:cstheme="minorHAnsi"/>
                <w:sz w:val="18"/>
                <w:szCs w:val="18"/>
                <w:lang w:eastAsia="en-GB"/>
              </w:rPr>
              <w:t>On track</w:t>
            </w:r>
          </w:p>
        </w:tc>
      </w:tr>
      <w:tr w:rsidR="00FA6682" w:rsidRPr="00BA11E2" w14:paraId="166CD02C"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EE8D300" w14:textId="77777777"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55C29F6B" w14:textId="65E65922"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688B98F0" w14:textId="10ACC77F" w:rsidR="00FA6682" w:rsidRPr="00BA11E2" w:rsidRDefault="009E6C67" w:rsidP="00FF509D">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424E2E" w:rsidRPr="0093514F">
              <w:rPr>
                <w:rFonts w:eastAsia="Times New Roman" w:cstheme="minorHAnsi"/>
                <w:sz w:val="18"/>
                <w:szCs w:val="18"/>
                <w:lang w:eastAsia="en-GB"/>
              </w:rPr>
              <w:t>4b</w:t>
            </w:r>
            <w:r w:rsidR="006F0A18" w:rsidRPr="0093514F">
              <w:rPr>
                <w:rFonts w:eastAsia="Times New Roman" w:cstheme="minorHAnsi"/>
                <w:sz w:val="18"/>
                <w:szCs w:val="18"/>
                <w:lang w:eastAsia="en-GB"/>
              </w:rPr>
              <w:br/>
              <w:t>The Records Retention Schedule template will be updated</w:t>
            </w:r>
            <w:r w:rsidR="00FF509D">
              <w:rPr>
                <w:rFonts w:eastAsia="Times New Roman" w:cstheme="minorHAnsi"/>
                <w:sz w:val="18"/>
                <w:szCs w:val="18"/>
                <w:lang w:eastAsia="en-GB"/>
              </w:rPr>
              <w:t xml:space="preserve">. </w:t>
            </w:r>
            <w:r w:rsidR="006F0A18" w:rsidRPr="0093514F">
              <w:rPr>
                <w:rFonts w:eastAsia="Times New Roman" w:cstheme="minorHAnsi"/>
                <w:sz w:val="18"/>
                <w:szCs w:val="18"/>
                <w:lang w:eastAsia="en-GB"/>
              </w:rPr>
              <w:t>Following this, the Service will centrally track the Schedules to ensure they remain up to date and complete.</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E771251" w14:textId="63D3E355" w:rsidR="00FA6682" w:rsidRPr="00BA11E2" w:rsidRDefault="006F0A18"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4906932E" w14:textId="43AE94C1" w:rsidR="00FA6682" w:rsidRPr="00BA11E2" w:rsidRDefault="00D3031B"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1C4918D1" w14:textId="1B8D8336" w:rsidR="00FA6682" w:rsidRPr="008713BA" w:rsidRDefault="00D3031B"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3B49B9E1" w14:textId="555763B1" w:rsidR="00FA6682" w:rsidRPr="008713BA" w:rsidRDefault="00D3031B"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6F78AD14"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48747352" w14:textId="77777777" w:rsidR="00FA6682" w:rsidRDefault="00E202C1" w:rsidP="00686972">
            <w:pPr>
              <w:spacing w:after="0" w:line="240" w:lineRule="auto"/>
              <w:textAlignment w:val="baseline"/>
              <w:rPr>
                <w:rFonts w:eastAsia="Times New Roman" w:cstheme="minorHAnsi"/>
                <w:b/>
                <w:bCs/>
                <w:sz w:val="18"/>
                <w:szCs w:val="18"/>
                <w:lang w:eastAsia="en-GB"/>
              </w:rPr>
            </w:pPr>
            <w:r w:rsidRPr="00BA11E2">
              <w:rPr>
                <w:rFonts w:eastAsia="Times New Roman" w:cstheme="minorHAnsi"/>
                <w:b/>
                <w:bCs/>
                <w:sz w:val="18"/>
                <w:szCs w:val="18"/>
                <w:lang w:eastAsia="en-GB"/>
              </w:rPr>
              <w:t>Progress:</w:t>
            </w:r>
            <w:r w:rsidR="0058683C">
              <w:rPr>
                <w:rFonts w:eastAsia="Times New Roman" w:cstheme="minorHAnsi"/>
                <w:b/>
                <w:bCs/>
                <w:sz w:val="18"/>
                <w:szCs w:val="18"/>
                <w:lang w:eastAsia="en-GB"/>
              </w:rPr>
              <w:t xml:space="preserve"> </w:t>
            </w:r>
            <w:r w:rsidR="0058683C" w:rsidRPr="0058683C">
              <w:rPr>
                <w:rFonts w:eastAsia="Times New Roman" w:cstheme="minorHAnsi"/>
                <w:sz w:val="18"/>
                <w:szCs w:val="18"/>
                <w:lang w:eastAsia="en-GB"/>
              </w:rPr>
              <w:t>Unexpected staffing issues in IG have caused this item slip.  Working to complete by August.</w:t>
            </w:r>
          </w:p>
          <w:p w14:paraId="677ADCE2" w14:textId="53C33117" w:rsidR="0058683C" w:rsidRPr="00BA11E2" w:rsidRDefault="0058683C" w:rsidP="00686972">
            <w:pPr>
              <w:spacing w:after="0" w:line="240" w:lineRule="auto"/>
              <w:textAlignment w:val="baseline"/>
              <w:rPr>
                <w:rFonts w:eastAsia="Times New Roman" w:cstheme="minorHAnsi"/>
                <w:sz w:val="18"/>
                <w:szCs w:val="18"/>
                <w:lang w:eastAsia="en-GB"/>
              </w:rPr>
            </w:pPr>
          </w:p>
        </w:tc>
      </w:tr>
      <w:tr w:rsidR="00FA6682" w:rsidRPr="00BA11E2" w14:paraId="5B7636BE"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1635DF1" w14:textId="77777777"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419DF00B" w14:textId="66AF15DB"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48005972" w14:textId="673F1979" w:rsidR="00FA6682" w:rsidRPr="00BA11E2" w:rsidRDefault="009E6C6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6F0A18" w:rsidRPr="0093514F">
              <w:rPr>
                <w:rFonts w:eastAsia="Times New Roman" w:cstheme="minorHAnsi"/>
                <w:sz w:val="18"/>
                <w:szCs w:val="18"/>
                <w:lang w:eastAsia="en-GB"/>
              </w:rPr>
              <w:t>5</w:t>
            </w:r>
            <w:r w:rsidR="00492F41" w:rsidRPr="0093514F">
              <w:rPr>
                <w:rFonts w:eastAsia="Times New Roman" w:cstheme="minorHAnsi"/>
                <w:sz w:val="18"/>
                <w:szCs w:val="18"/>
                <w:lang w:eastAsia="en-GB"/>
              </w:rPr>
              <w:br/>
              <w:t>The Information Governance team will develop a centralised chasing and escalation process for repeat non-compliance/ overdue training</w:t>
            </w:r>
            <w:r w:rsidR="00734B27">
              <w:rPr>
                <w:rFonts w:eastAsia="Times New Roman" w:cstheme="minorHAnsi"/>
                <w:sz w:val="18"/>
                <w:szCs w:val="18"/>
                <w:lang w:eastAsia="en-GB"/>
              </w:rPr>
              <w:t>.</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0744168" w14:textId="2CB477E1" w:rsidR="00FA6682" w:rsidRPr="00BA11E2" w:rsidRDefault="00492F4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16FE0834" w14:textId="22EBED47" w:rsidR="00FA6682" w:rsidRPr="00BA11E2" w:rsidRDefault="00D3031B"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High</w:t>
            </w:r>
          </w:p>
        </w:tc>
        <w:tc>
          <w:tcPr>
            <w:tcW w:w="736" w:type="dxa"/>
            <w:tcBorders>
              <w:top w:val="single" w:sz="6" w:space="0" w:color="auto"/>
              <w:left w:val="single" w:sz="6" w:space="0" w:color="auto"/>
              <w:bottom w:val="single" w:sz="6" w:space="0" w:color="auto"/>
              <w:right w:val="single" w:sz="6" w:space="0" w:color="auto"/>
            </w:tcBorders>
            <w:shd w:val="clear" w:color="auto" w:fill="00B0F0"/>
          </w:tcPr>
          <w:p w14:paraId="2A8D6911" w14:textId="38506648" w:rsidR="00FA6682" w:rsidRPr="008713BA" w:rsidRDefault="00D3031B"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E04712B" w14:textId="00E5E8D6" w:rsidR="00FA6682" w:rsidRPr="00BA11E2" w:rsidRDefault="00836DFF" w:rsidP="00686972">
            <w:pPr>
              <w:spacing w:after="0" w:line="240" w:lineRule="auto"/>
              <w:textAlignment w:val="baseline"/>
              <w:rPr>
                <w:rFonts w:eastAsia="Times New Roman" w:cstheme="minorHAnsi"/>
                <w:b/>
                <w:bCs/>
                <w:sz w:val="18"/>
                <w:szCs w:val="18"/>
                <w:lang w:eastAsia="en-GB"/>
              </w:rPr>
            </w:pPr>
            <w:r>
              <w:rPr>
                <w:rFonts w:eastAsia="Times New Roman" w:cstheme="minorHAnsi"/>
                <w:b/>
                <w:bCs/>
                <w:sz w:val="18"/>
                <w:szCs w:val="18"/>
                <w:lang w:eastAsia="en-GB"/>
              </w:rPr>
              <w:t>Closed</w:t>
            </w:r>
          </w:p>
        </w:tc>
      </w:tr>
      <w:tr w:rsidR="00FA6682" w:rsidRPr="00BA11E2" w14:paraId="7B52FCB8"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611EF2BC" w14:textId="6C3F110F"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6568F7">
              <w:rPr>
                <w:rFonts w:eastAsia="Times New Roman" w:cstheme="minorHAnsi"/>
                <w:b/>
                <w:bCs/>
                <w:sz w:val="18"/>
                <w:szCs w:val="18"/>
                <w:lang w:eastAsia="en-GB"/>
              </w:rPr>
              <w:t xml:space="preserve"> </w:t>
            </w:r>
            <w:r w:rsidR="006568F7" w:rsidRPr="006568F7">
              <w:rPr>
                <w:rFonts w:eastAsia="Times New Roman" w:cstheme="minorHAnsi"/>
                <w:sz w:val="18"/>
                <w:szCs w:val="18"/>
                <w:lang w:eastAsia="en-GB"/>
              </w:rPr>
              <w:t>Our training courses and their completion rates are part of the quarterly reporting that L&amp;D do.  Based on quarterly cycle, IG will send updates to HOS.</w:t>
            </w:r>
          </w:p>
        </w:tc>
      </w:tr>
      <w:tr w:rsidR="00FA6682" w:rsidRPr="00BA11E2" w14:paraId="2FCD36D2"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F898EEE" w14:textId="6A72B9BD"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455AA617" w14:textId="4E4C7847"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15FC8219" w14:textId="38F1B6F0" w:rsidR="00FA6682" w:rsidRPr="00BA11E2" w:rsidRDefault="009E6C67" w:rsidP="00FF509D">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492F41" w:rsidRPr="0093514F">
              <w:rPr>
                <w:rFonts w:eastAsia="Times New Roman" w:cstheme="minorHAnsi"/>
                <w:sz w:val="18"/>
                <w:szCs w:val="18"/>
                <w:lang w:eastAsia="en-GB"/>
              </w:rPr>
              <w:t>6</w:t>
            </w:r>
            <w:r w:rsidR="00492F41" w:rsidRPr="0093514F">
              <w:rPr>
                <w:rFonts w:eastAsia="Times New Roman" w:cstheme="minorHAnsi"/>
                <w:sz w:val="18"/>
                <w:szCs w:val="18"/>
                <w:lang w:eastAsia="en-GB"/>
              </w:rPr>
              <w:br/>
              <w:t xml:space="preserve">Formal responsibility will be assigned to a forum for oversight and review of GDPR compliance across the organisation. </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1317B45A" w14:textId="5B5117EE" w:rsidR="00FA6682" w:rsidRPr="00BA11E2" w:rsidRDefault="00BD16DC"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0F6EAE2D" w14:textId="3E48B6CD" w:rsidR="00FA6682" w:rsidRPr="00BA11E2" w:rsidRDefault="00177651"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241CA0C8" w14:textId="0699A12E" w:rsidR="00FA6682" w:rsidRPr="008713BA" w:rsidRDefault="00177651"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7950E77A" w14:textId="50D37F79" w:rsidR="00FA6682" w:rsidRPr="008713BA" w:rsidRDefault="00177651"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60130225"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6EBCE7BC" w14:textId="6C281AA4"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6568F7">
              <w:rPr>
                <w:rFonts w:eastAsia="Times New Roman" w:cstheme="minorHAnsi"/>
                <w:b/>
                <w:bCs/>
                <w:sz w:val="18"/>
                <w:szCs w:val="18"/>
                <w:lang w:eastAsia="en-GB"/>
              </w:rPr>
              <w:t xml:space="preserve"> </w:t>
            </w:r>
            <w:r w:rsidR="006568F7" w:rsidRPr="006568F7">
              <w:rPr>
                <w:rFonts w:eastAsia="Times New Roman" w:cstheme="minorHAnsi"/>
                <w:sz w:val="18"/>
                <w:szCs w:val="18"/>
                <w:lang w:eastAsia="en-GB"/>
              </w:rPr>
              <w:t>We have agreed the information that needs to tracked, but need to agree where this is recorded with SIRO, and it is too detailed for SPB.</w:t>
            </w:r>
          </w:p>
        </w:tc>
      </w:tr>
      <w:tr w:rsidR="00FA6682" w:rsidRPr="00BA11E2" w14:paraId="7B53F089"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BF130E4" w14:textId="77777777"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30003B18" w14:textId="240F9374"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3E0F5BCA" w14:textId="5D9405D1" w:rsidR="00FF509D" w:rsidRPr="00BA11E2" w:rsidRDefault="009E6C67" w:rsidP="00FF509D">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BD16DC" w:rsidRPr="0093514F">
              <w:rPr>
                <w:rFonts w:eastAsia="Times New Roman" w:cstheme="minorHAnsi"/>
                <w:sz w:val="18"/>
                <w:szCs w:val="18"/>
                <w:lang w:eastAsia="en-GB"/>
              </w:rPr>
              <w:t>7</w:t>
            </w:r>
            <w:r w:rsidR="00BD16DC" w:rsidRPr="0093514F">
              <w:rPr>
                <w:rFonts w:eastAsia="Times New Roman" w:cstheme="minorHAnsi"/>
                <w:sz w:val="18"/>
                <w:szCs w:val="18"/>
                <w:lang w:eastAsia="en-GB"/>
              </w:rPr>
              <w:br/>
              <w:t>The Data Protection Policy will be update</w:t>
            </w:r>
            <w:r w:rsidR="00FF509D">
              <w:rPr>
                <w:rFonts w:eastAsia="Times New Roman" w:cstheme="minorHAnsi"/>
                <w:sz w:val="18"/>
                <w:szCs w:val="18"/>
                <w:lang w:eastAsia="en-GB"/>
              </w:rPr>
              <w:t>d.</w:t>
            </w:r>
          </w:p>
          <w:p w14:paraId="40B3E8E8" w14:textId="6BA4F915" w:rsidR="00FA6682" w:rsidRPr="00BA11E2" w:rsidRDefault="00FA6682" w:rsidP="00BD16DC">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0FAED8A" w14:textId="6C7DBA76" w:rsidR="00FA6682" w:rsidRPr="00BA11E2" w:rsidRDefault="0031274E"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45779821" w14:textId="004873A9" w:rsidR="00FA6682" w:rsidRPr="00BA11E2" w:rsidRDefault="0066509F"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18141164" w14:textId="3FC606D0" w:rsidR="00FA6682" w:rsidRPr="008713BA" w:rsidRDefault="0066509F"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54EBF647" w14:textId="2DAC1F78" w:rsidR="00FA6682" w:rsidRPr="008713BA" w:rsidRDefault="0066509F"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4A6E00A4"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5E3FA371" w14:textId="01B60CDE"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lastRenderedPageBreak/>
              <w:t>Progress:</w:t>
            </w:r>
            <w:r w:rsidR="006568F7">
              <w:rPr>
                <w:rFonts w:eastAsia="Times New Roman" w:cstheme="minorHAnsi"/>
                <w:b/>
                <w:bCs/>
                <w:sz w:val="18"/>
                <w:szCs w:val="18"/>
                <w:lang w:eastAsia="en-GB"/>
              </w:rPr>
              <w:t xml:space="preserve"> </w:t>
            </w:r>
            <w:r w:rsidR="00CA4E1E" w:rsidRPr="00CA4E1E">
              <w:rPr>
                <w:rFonts w:eastAsia="Times New Roman" w:cstheme="minorHAnsi"/>
                <w:sz w:val="18"/>
                <w:szCs w:val="18"/>
                <w:lang w:eastAsia="en-GB"/>
              </w:rPr>
              <w:t>On track</w:t>
            </w:r>
          </w:p>
        </w:tc>
      </w:tr>
      <w:tr w:rsidR="00FA6682" w:rsidRPr="00BA11E2" w14:paraId="727C12A6"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B936325" w14:textId="77777777"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29F9EDCC" w14:textId="10C30125"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36E23D66" w14:textId="1A913B79" w:rsidR="00FA6682" w:rsidRPr="00BA11E2" w:rsidRDefault="009E6C6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31274E" w:rsidRPr="0093514F">
              <w:rPr>
                <w:rFonts w:eastAsia="Times New Roman" w:cstheme="minorHAnsi"/>
                <w:sz w:val="18"/>
                <w:szCs w:val="18"/>
                <w:lang w:eastAsia="en-GB"/>
              </w:rPr>
              <w:t>8</w:t>
            </w:r>
            <w:r w:rsidR="0031274E" w:rsidRPr="0093514F">
              <w:rPr>
                <w:rFonts w:eastAsia="Times New Roman" w:cstheme="minorHAnsi"/>
                <w:sz w:val="18"/>
                <w:szCs w:val="18"/>
                <w:lang w:eastAsia="en-GB"/>
              </w:rPr>
              <w:br/>
            </w:r>
            <w:r w:rsidR="009051AA" w:rsidRPr="0093514F">
              <w:rPr>
                <w:rFonts w:eastAsia="Times New Roman" w:cstheme="minorHAnsi"/>
                <w:sz w:val="18"/>
                <w:szCs w:val="18"/>
                <w:lang w:eastAsia="en-GB"/>
              </w:rPr>
              <w:t>A review will be undertaken of all Service privacy notices to ensure that they cover all required areas of GDPR in line with ICO guidance</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05A5231" w14:textId="5A555FC5" w:rsidR="00FA6682" w:rsidRPr="00BA11E2" w:rsidRDefault="009051AA"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440FD700" w14:textId="7A3D7F0E" w:rsidR="00FA6682" w:rsidRPr="00BA11E2" w:rsidRDefault="00971B28"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2EB7F37E" w14:textId="244026A3" w:rsidR="00FA6682" w:rsidRPr="008713BA" w:rsidRDefault="00971B28"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6204F01A" w14:textId="6CE66170" w:rsidR="00FA6682" w:rsidRPr="008713BA" w:rsidRDefault="00971B28"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FA6682" w:rsidRPr="00BA11E2" w14:paraId="7F168EBB"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1CE45827" w14:textId="03E8F6E7" w:rsidR="00FA6682"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Pr="0043430C">
              <w:rPr>
                <w:rFonts w:eastAsia="Times New Roman" w:cstheme="minorHAnsi"/>
                <w:sz w:val="18"/>
                <w:szCs w:val="18"/>
                <w:lang w:eastAsia="en-GB"/>
              </w:rPr>
              <w:t>:</w:t>
            </w:r>
            <w:r w:rsidR="00E93CF0" w:rsidRPr="0043430C">
              <w:rPr>
                <w:rFonts w:eastAsia="Times New Roman" w:cstheme="minorHAnsi"/>
                <w:sz w:val="18"/>
                <w:szCs w:val="18"/>
                <w:lang w:eastAsia="en-GB"/>
              </w:rPr>
              <w:t xml:space="preserve"> </w:t>
            </w:r>
            <w:r w:rsidR="0043430C" w:rsidRPr="0043430C">
              <w:rPr>
                <w:rFonts w:eastAsia="Times New Roman" w:cstheme="minorHAnsi"/>
                <w:sz w:val="18"/>
                <w:szCs w:val="18"/>
                <w:lang w:eastAsia="en-GB"/>
              </w:rPr>
              <w:t>In progress</w:t>
            </w:r>
          </w:p>
        </w:tc>
      </w:tr>
      <w:tr w:rsidR="00FA6682" w:rsidRPr="00BA11E2" w14:paraId="1D1BAA57"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E8E59FB" w14:textId="77777777" w:rsidR="00954540" w:rsidRPr="0093514F" w:rsidRDefault="00954540" w:rsidP="00954540">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6F82F264" w14:textId="5C4651F5" w:rsidR="00FA6682" w:rsidRPr="00BA11E2" w:rsidRDefault="00954540" w:rsidP="00954540">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615681F2" w14:textId="7D6BC033" w:rsidR="00FA6682" w:rsidRPr="00BA11E2" w:rsidRDefault="009E6C6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GDPR: </w:t>
            </w:r>
            <w:r w:rsidR="009051AA" w:rsidRPr="0093514F">
              <w:rPr>
                <w:rFonts w:eastAsia="Times New Roman" w:cstheme="minorHAnsi"/>
                <w:sz w:val="18"/>
                <w:szCs w:val="18"/>
                <w:lang w:eastAsia="en-GB"/>
              </w:rPr>
              <w:t>9a</w:t>
            </w:r>
            <w:r w:rsidR="009051AA" w:rsidRPr="0093514F">
              <w:rPr>
                <w:rFonts w:eastAsia="Times New Roman" w:cstheme="minorHAnsi"/>
                <w:sz w:val="18"/>
                <w:szCs w:val="18"/>
                <w:lang w:eastAsia="en-GB"/>
              </w:rPr>
              <w:br/>
              <w:t>The Subject Access Request Policy will be updated to cover the areas identified in the audit findings, ensuring that it focuses on all rights under GDPR rather than just the right of access</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EC40F0F" w14:textId="7B90E0E0" w:rsidR="00FA6682" w:rsidRPr="00BA11E2" w:rsidRDefault="00E41E4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52828CBD" w14:textId="7D5F6E81" w:rsidR="00FA6682" w:rsidRPr="00BA11E2" w:rsidRDefault="00971B28"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 xml:space="preserve">Medium </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755E03C7" w14:textId="511F49DE" w:rsidR="00FA6682" w:rsidRPr="008713BA" w:rsidRDefault="00971B28"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32C3D052" w14:textId="0DF348E1" w:rsidR="00FA6682" w:rsidRPr="008713BA" w:rsidRDefault="00971B28"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817E06" w:rsidRPr="00BA11E2" w14:paraId="368D6CA2" w14:textId="77777777" w:rsidTr="00BF20B8">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tcPr>
          <w:p w14:paraId="31AC3581" w14:textId="06BFC553" w:rsidR="00817E06" w:rsidRPr="00BA11E2" w:rsidRDefault="00817E06" w:rsidP="00BF20B8">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Pr="00E93CF0">
              <w:rPr>
                <w:rFonts w:eastAsia="Times New Roman" w:cstheme="minorHAnsi"/>
                <w:sz w:val="18"/>
                <w:szCs w:val="18"/>
                <w:lang w:eastAsia="en-GB"/>
              </w:rPr>
              <w:t xml:space="preserve"> Almost all of the policy updates are tied together, one/two decisions are needed before we can complete.  Should be complete by end of July.</w:t>
            </w:r>
          </w:p>
        </w:tc>
      </w:tr>
      <w:tr w:rsidR="00447725" w:rsidRPr="00BA11E2" w14:paraId="55B3EA08"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C52B9C3" w14:textId="77777777" w:rsidR="00447725" w:rsidRPr="0093514F" w:rsidRDefault="00447725" w:rsidP="0044772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227615BF" w14:textId="5920D989" w:rsidR="00447725" w:rsidRPr="00BA11E2" w:rsidRDefault="00447725" w:rsidP="0044772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6B0DDCBC" w14:textId="77777777" w:rsidR="00447725" w:rsidRPr="0093514F" w:rsidRDefault="009360C6"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GDPR: 9b</w:t>
            </w:r>
          </w:p>
          <w:p w14:paraId="033266DA" w14:textId="017AC8CE" w:rsidR="009360C6" w:rsidRPr="00BA11E2" w:rsidRDefault="009360C6"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The Subject Access Requests and Data Subject Requests Log will be updated to cover the areas identified in the audit findings.</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3FA066AD" w14:textId="53DDC82D" w:rsidR="00447725" w:rsidRPr="00BA11E2" w:rsidRDefault="009360C6"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078FDE82" w14:textId="691E8916" w:rsidR="00447725" w:rsidRPr="00BA11E2" w:rsidRDefault="00854F38"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3557DBAC" w14:textId="537E09A0" w:rsidR="00447725" w:rsidRPr="008713BA" w:rsidRDefault="00854F38"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693230A" w14:textId="769954FD" w:rsidR="00447725" w:rsidRPr="008713BA" w:rsidRDefault="00854F38"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3C8B9EF8"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tcPr>
          <w:p w14:paraId="722625F8" w14:textId="49FF45F9"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43430C">
              <w:rPr>
                <w:rFonts w:eastAsia="Times New Roman" w:cstheme="minorHAnsi"/>
                <w:b/>
                <w:bCs/>
                <w:sz w:val="18"/>
                <w:szCs w:val="18"/>
                <w:lang w:eastAsia="en-GB"/>
              </w:rPr>
              <w:t xml:space="preserve"> </w:t>
            </w:r>
            <w:r w:rsidR="0043430C" w:rsidRPr="0043430C">
              <w:rPr>
                <w:rFonts w:eastAsia="Times New Roman" w:cstheme="minorHAnsi"/>
                <w:sz w:val="18"/>
                <w:szCs w:val="18"/>
                <w:lang w:eastAsia="en-GB"/>
              </w:rPr>
              <w:t>Completed for the start of this financial year.</w:t>
            </w:r>
          </w:p>
        </w:tc>
      </w:tr>
      <w:tr w:rsidR="00447725" w:rsidRPr="00BA11E2" w14:paraId="10D46C15"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5DD8856" w14:textId="77777777" w:rsidR="00447725" w:rsidRPr="0093514F" w:rsidRDefault="00447725" w:rsidP="0044772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6646DC30" w14:textId="39FA79D6" w:rsidR="00447725" w:rsidRPr="00BA11E2" w:rsidRDefault="00447725" w:rsidP="0044772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3D0CE30E" w14:textId="59A49B78" w:rsidR="00923B5A" w:rsidRPr="0093514F" w:rsidRDefault="00923B5A" w:rsidP="00923B5A">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2024:GDPR:10</w:t>
            </w:r>
            <w:r w:rsidR="00962F18" w:rsidRPr="0093514F">
              <w:rPr>
                <w:rFonts w:eastAsia="Times New Roman" w:cstheme="minorHAnsi"/>
                <w:sz w:val="18"/>
                <w:szCs w:val="18"/>
                <w:lang w:eastAsia="en-GB"/>
              </w:rPr>
              <w:t>a</w:t>
            </w:r>
            <w:r w:rsidRPr="0093514F">
              <w:rPr>
                <w:rFonts w:eastAsia="Times New Roman" w:cstheme="minorHAnsi"/>
                <w:sz w:val="18"/>
                <w:szCs w:val="18"/>
                <w:lang w:eastAsia="en-GB"/>
              </w:rPr>
              <w:br/>
              <w:t>The Service will formally document and agree the lawful bases for the different</w:t>
            </w:r>
          </w:p>
          <w:p w14:paraId="2E12E4D4" w14:textId="326F765D" w:rsidR="00447725" w:rsidRPr="00BA11E2" w:rsidRDefault="00923B5A" w:rsidP="00923B5A">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types of data processed by the organisation. This will include the rationale for the lawful bases as relevant. Subsequently, this will be communicated to relevant staff</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5E158C8" w14:textId="6B5A3E34" w:rsidR="00447725" w:rsidRPr="00BA11E2" w:rsidRDefault="00923B5A"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5117BA3C" w14:textId="51CDCABF" w:rsidR="00447725" w:rsidRPr="00BA11E2" w:rsidRDefault="00AA776F"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165077E0" w14:textId="5EE7DA40" w:rsidR="00447725" w:rsidRPr="008713BA" w:rsidRDefault="00AA776F"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28138B51" w14:textId="02E7AF42" w:rsidR="00447725" w:rsidRPr="008713BA" w:rsidRDefault="00AA776F"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6BBAF9E1"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40432A4F" w14:textId="170BF400"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007CCF">
              <w:rPr>
                <w:rFonts w:eastAsia="Times New Roman" w:cstheme="minorHAnsi"/>
                <w:b/>
                <w:bCs/>
                <w:sz w:val="18"/>
                <w:szCs w:val="18"/>
                <w:lang w:eastAsia="en-GB"/>
              </w:rPr>
              <w:t xml:space="preserve"> </w:t>
            </w:r>
            <w:r w:rsidR="00007CCF" w:rsidRPr="00007CCF">
              <w:rPr>
                <w:rFonts w:eastAsia="Times New Roman" w:cstheme="minorHAnsi"/>
                <w:sz w:val="18"/>
                <w:szCs w:val="18"/>
                <w:lang w:eastAsia="en-GB"/>
              </w:rPr>
              <w:t>IG determine the lawful basis and we have documented internally what we use.  Policy states to engage with IG.</w:t>
            </w:r>
          </w:p>
        </w:tc>
      </w:tr>
      <w:tr w:rsidR="00447725" w:rsidRPr="00BA11E2" w14:paraId="0B0FB8CF"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4F531F6" w14:textId="77777777" w:rsidR="00447725" w:rsidRPr="0093514F" w:rsidRDefault="00447725" w:rsidP="0044772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4E976683" w14:textId="74F36F1C" w:rsidR="00447725" w:rsidRPr="00BA11E2" w:rsidRDefault="00447725" w:rsidP="0044772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4F17B190" w14:textId="77777777" w:rsidR="00447725" w:rsidRPr="0093514F" w:rsidRDefault="00962F18"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GDPR: 10b</w:t>
            </w:r>
          </w:p>
          <w:p w14:paraId="17EC56EC" w14:textId="2C510B17" w:rsidR="00FF509D" w:rsidRPr="00BA11E2" w:rsidRDefault="00962F18" w:rsidP="00FF509D">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The </w:t>
            </w:r>
            <w:r w:rsidR="00763393">
              <w:rPr>
                <w:rFonts w:eastAsia="Times New Roman" w:cstheme="minorHAnsi"/>
                <w:sz w:val="18"/>
                <w:szCs w:val="18"/>
                <w:lang w:eastAsia="en-GB"/>
              </w:rPr>
              <w:t>co</w:t>
            </w:r>
            <w:r w:rsidRPr="0093514F">
              <w:rPr>
                <w:rFonts w:eastAsia="Times New Roman" w:cstheme="minorHAnsi"/>
                <w:sz w:val="18"/>
                <w:szCs w:val="18"/>
                <w:lang w:eastAsia="en-GB"/>
              </w:rPr>
              <w:t>nsent management</w:t>
            </w:r>
            <w:r w:rsidR="00763393">
              <w:rPr>
                <w:rFonts w:eastAsia="Times New Roman" w:cstheme="minorHAnsi"/>
                <w:sz w:val="18"/>
                <w:szCs w:val="18"/>
                <w:lang w:eastAsia="en-GB"/>
              </w:rPr>
              <w:t xml:space="preserve"> policy and procedure will be updated</w:t>
            </w:r>
            <w:r w:rsidR="00FF509D">
              <w:rPr>
                <w:rFonts w:eastAsia="Times New Roman" w:cstheme="minorHAnsi"/>
                <w:sz w:val="18"/>
                <w:szCs w:val="18"/>
                <w:lang w:eastAsia="en-GB"/>
              </w:rPr>
              <w:t>.</w:t>
            </w:r>
          </w:p>
          <w:p w14:paraId="5B5F2965" w14:textId="31ECF2BF" w:rsidR="00962F18" w:rsidRPr="00BA11E2" w:rsidRDefault="00962F18" w:rsidP="00962F18">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CC3DD7B" w14:textId="69F700AB" w:rsidR="00447725" w:rsidRPr="00BA11E2" w:rsidRDefault="00F26BAC"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3114B710" w14:textId="338AC012" w:rsidR="00447725" w:rsidRPr="00BA11E2" w:rsidRDefault="00AA776F"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02BFB290" w14:textId="6CF7500C" w:rsidR="00447725" w:rsidRPr="008713BA" w:rsidRDefault="00AA776F"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F31F84F" w14:textId="1DA45403" w:rsidR="00447725" w:rsidRPr="008713BA" w:rsidRDefault="00AA776F"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0AEC7E7D"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753199F7" w14:textId="30801758"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007CCF">
              <w:rPr>
                <w:rFonts w:eastAsia="Times New Roman" w:cstheme="minorHAnsi"/>
                <w:b/>
                <w:bCs/>
                <w:sz w:val="18"/>
                <w:szCs w:val="18"/>
                <w:lang w:eastAsia="en-GB"/>
              </w:rPr>
              <w:t xml:space="preserve"> </w:t>
            </w:r>
            <w:r w:rsidR="00361726" w:rsidRPr="00361726">
              <w:rPr>
                <w:rFonts w:eastAsia="Times New Roman" w:cstheme="minorHAnsi"/>
                <w:sz w:val="18"/>
                <w:szCs w:val="18"/>
                <w:lang w:eastAsia="en-GB"/>
              </w:rPr>
              <w:t>IG agreed not to have a new policy but to update our Data Protection Policy; Draft policy exists, publication is tied to all the policy updates awaiting the last few things to agreed.  End of July new date</w:t>
            </w:r>
            <w:r w:rsidR="00361726" w:rsidRPr="00361726">
              <w:rPr>
                <w:rFonts w:eastAsia="Times New Roman" w:cstheme="minorHAnsi"/>
                <w:b/>
                <w:bCs/>
                <w:sz w:val="18"/>
                <w:szCs w:val="18"/>
                <w:lang w:eastAsia="en-GB"/>
              </w:rPr>
              <w:t>.</w:t>
            </w:r>
          </w:p>
        </w:tc>
      </w:tr>
      <w:tr w:rsidR="00447725" w:rsidRPr="00BA11E2" w14:paraId="399CC127"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8D3171D" w14:textId="77777777" w:rsidR="00447725" w:rsidRPr="0093514F" w:rsidRDefault="00447725" w:rsidP="0044772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4CBFCFDD" w14:textId="4EB0EFFC" w:rsidR="00447725" w:rsidRPr="00BA11E2" w:rsidRDefault="00447725" w:rsidP="0044772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4C16F3E7" w14:textId="19C15FF9" w:rsidR="00763393" w:rsidRPr="00BA11E2" w:rsidRDefault="00F26BAC" w:rsidP="00763393">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GDPR: 10c</w:t>
            </w:r>
            <w:r w:rsidR="00190D5E" w:rsidRPr="0093514F">
              <w:rPr>
                <w:rFonts w:eastAsia="Times New Roman" w:cstheme="minorHAnsi"/>
                <w:sz w:val="18"/>
                <w:szCs w:val="18"/>
                <w:lang w:eastAsia="en-GB"/>
              </w:rPr>
              <w:br/>
              <w:t xml:space="preserve">The Service will </w:t>
            </w:r>
            <w:r w:rsidR="002753EF">
              <w:rPr>
                <w:rFonts w:eastAsia="Times New Roman" w:cstheme="minorHAnsi"/>
                <w:sz w:val="18"/>
                <w:szCs w:val="18"/>
                <w:lang w:eastAsia="en-GB"/>
              </w:rPr>
              <w:t>upda</w:t>
            </w:r>
            <w:r w:rsidR="00763393">
              <w:rPr>
                <w:rFonts w:eastAsia="Times New Roman" w:cstheme="minorHAnsi"/>
                <w:sz w:val="18"/>
                <w:szCs w:val="18"/>
                <w:lang w:eastAsia="en-GB"/>
              </w:rPr>
              <w:t>te</w:t>
            </w:r>
            <w:r w:rsidR="00190D5E" w:rsidRPr="0093514F">
              <w:rPr>
                <w:rFonts w:eastAsia="Times New Roman" w:cstheme="minorHAnsi"/>
                <w:sz w:val="18"/>
                <w:szCs w:val="18"/>
                <w:lang w:eastAsia="en-GB"/>
              </w:rPr>
              <w:t xml:space="preserve"> ‘what information a consent request should cover’ section of the Consent Policy/Procedure (to be developed as part of the above action)</w:t>
            </w:r>
            <w:r w:rsidR="00763393">
              <w:rPr>
                <w:rFonts w:eastAsia="Times New Roman" w:cstheme="minorHAnsi"/>
                <w:sz w:val="18"/>
                <w:szCs w:val="18"/>
                <w:lang w:eastAsia="en-GB"/>
              </w:rPr>
              <w:t>.</w:t>
            </w:r>
          </w:p>
          <w:p w14:paraId="1D34F9F9" w14:textId="3406DA8F" w:rsidR="00447725" w:rsidRPr="00BA11E2" w:rsidRDefault="00447725" w:rsidP="00190D5E">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14667B09" w14:textId="4CC64BB1" w:rsidR="00447725" w:rsidRPr="00BA11E2" w:rsidRDefault="00190D5E"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3A8AB6E0" w14:textId="0E1831BF" w:rsidR="00447725" w:rsidRPr="00BA11E2" w:rsidRDefault="00E82E20"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76968876" w14:textId="51393272" w:rsidR="00447725" w:rsidRPr="008713BA" w:rsidRDefault="00E82E20"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7FE15F3" w14:textId="79B9E0A2" w:rsidR="00447725" w:rsidRPr="008713BA" w:rsidRDefault="00E82E20"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2A870BE9"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4DAABFA5" w14:textId="0ABD18CE"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1E32AD">
              <w:rPr>
                <w:rFonts w:eastAsia="Times New Roman" w:cstheme="minorHAnsi"/>
                <w:b/>
                <w:bCs/>
                <w:sz w:val="18"/>
                <w:szCs w:val="18"/>
                <w:lang w:eastAsia="en-GB"/>
              </w:rPr>
              <w:t xml:space="preserve"> </w:t>
            </w:r>
            <w:r w:rsidR="001E32AD" w:rsidRPr="001E32AD">
              <w:rPr>
                <w:rFonts w:eastAsia="Times New Roman" w:cstheme="minorHAnsi"/>
                <w:sz w:val="18"/>
                <w:szCs w:val="18"/>
                <w:lang w:eastAsia="en-GB"/>
              </w:rPr>
              <w:t>FORM updates for consent are currently being reviewed.  Revised date end August.</w:t>
            </w:r>
          </w:p>
        </w:tc>
      </w:tr>
      <w:tr w:rsidR="00447725" w:rsidRPr="00BA11E2" w14:paraId="4D42D266"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EEEEE55" w14:textId="77777777" w:rsidR="00447725" w:rsidRPr="0093514F" w:rsidRDefault="00447725" w:rsidP="00447725">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5EC69D12" w14:textId="2BBEB84B" w:rsidR="00447725" w:rsidRPr="00BA11E2" w:rsidRDefault="00447725" w:rsidP="00447725">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14BAC7A5" w14:textId="77777777" w:rsidR="00447725" w:rsidRPr="0093514F" w:rsidRDefault="00E854C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GDPR: 11a</w:t>
            </w:r>
          </w:p>
          <w:p w14:paraId="01BBB61F" w14:textId="35003B8C" w:rsidR="00313B8F" w:rsidRPr="00BA11E2" w:rsidRDefault="00E854C1" w:rsidP="00313B8F">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The Information Security and Data Breach Policy will</w:t>
            </w:r>
            <w:r w:rsidR="00686972">
              <w:rPr>
                <w:rFonts w:eastAsia="Times New Roman" w:cstheme="minorHAnsi"/>
                <w:sz w:val="18"/>
                <w:szCs w:val="18"/>
                <w:lang w:eastAsia="en-GB"/>
              </w:rPr>
              <w:t xml:space="preserve"> </w:t>
            </w:r>
            <w:r w:rsidRPr="0093514F">
              <w:rPr>
                <w:rFonts w:eastAsia="Times New Roman" w:cstheme="minorHAnsi"/>
                <w:sz w:val="18"/>
                <w:szCs w:val="18"/>
                <w:lang w:eastAsia="en-GB"/>
              </w:rPr>
              <w:t>updat</w:t>
            </w:r>
            <w:r w:rsidR="00313B8F">
              <w:rPr>
                <w:rFonts w:eastAsia="Times New Roman" w:cstheme="minorHAnsi"/>
                <w:sz w:val="18"/>
                <w:szCs w:val="18"/>
                <w:lang w:eastAsia="en-GB"/>
              </w:rPr>
              <w:t xml:space="preserve">e </w:t>
            </w:r>
            <w:r w:rsidR="00686972">
              <w:rPr>
                <w:rFonts w:eastAsia="Times New Roman" w:cstheme="minorHAnsi"/>
                <w:sz w:val="18"/>
                <w:szCs w:val="18"/>
                <w:lang w:eastAsia="en-GB"/>
              </w:rPr>
              <w:t xml:space="preserve">the </w:t>
            </w:r>
            <w:r w:rsidR="00313B8F">
              <w:rPr>
                <w:rFonts w:eastAsia="Times New Roman" w:cstheme="minorHAnsi"/>
                <w:sz w:val="18"/>
                <w:szCs w:val="18"/>
                <w:lang w:eastAsia="en-GB"/>
              </w:rPr>
              <w:t>policy around Data breaches.</w:t>
            </w:r>
          </w:p>
          <w:p w14:paraId="6FFB7E09" w14:textId="58AD54DB" w:rsidR="00E854C1" w:rsidRPr="00BA11E2" w:rsidRDefault="00E854C1" w:rsidP="00E854C1">
            <w:pPr>
              <w:spacing w:after="0" w:line="240" w:lineRule="auto"/>
              <w:textAlignment w:val="baseline"/>
              <w:rPr>
                <w:rFonts w:eastAsia="Times New Roman" w:cstheme="minorHAnsi"/>
                <w:sz w:val="18"/>
                <w:szCs w:val="18"/>
                <w:lang w:eastAsia="en-GB"/>
              </w:rPr>
            </w:pP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1E1EFFC8" w14:textId="55684A81" w:rsidR="00447725" w:rsidRPr="00BA11E2" w:rsidRDefault="00E854C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31/12/24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26474D56" w14:textId="6CFA3BC8" w:rsidR="00447725" w:rsidRPr="00BA11E2" w:rsidRDefault="00E82E20"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186EA021" w14:textId="2225182A" w:rsidR="00447725" w:rsidRPr="008713BA" w:rsidRDefault="00E82E20"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6701DB31" w14:textId="2965135B" w:rsidR="00447725" w:rsidRPr="008713BA" w:rsidRDefault="00E82E20"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4D02E9BA"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178E669A" w14:textId="20D01DD3"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1E32AD">
              <w:rPr>
                <w:rFonts w:eastAsia="Times New Roman" w:cstheme="minorHAnsi"/>
                <w:b/>
                <w:bCs/>
                <w:sz w:val="18"/>
                <w:szCs w:val="18"/>
                <w:lang w:eastAsia="en-GB"/>
              </w:rPr>
              <w:t xml:space="preserve"> </w:t>
            </w:r>
            <w:r w:rsidR="001E32AD" w:rsidRPr="001E32AD">
              <w:rPr>
                <w:rFonts w:eastAsia="Times New Roman" w:cstheme="minorHAnsi"/>
                <w:sz w:val="18"/>
                <w:szCs w:val="18"/>
                <w:lang w:eastAsia="en-GB"/>
              </w:rPr>
              <w:t>On track</w:t>
            </w:r>
          </w:p>
        </w:tc>
      </w:tr>
      <w:tr w:rsidR="00447725" w:rsidRPr="00BA11E2" w14:paraId="7DF06226"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A608365" w14:textId="77777777" w:rsidR="00E854C1" w:rsidRPr="0093514F" w:rsidRDefault="00E854C1" w:rsidP="00E854C1">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GDPR</w:t>
            </w:r>
          </w:p>
          <w:p w14:paraId="78BCF30A" w14:textId="7FB7081A" w:rsidR="00447725" w:rsidRPr="00BA11E2" w:rsidRDefault="00E854C1" w:rsidP="00E854C1">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11/</w:t>
            </w:r>
            <w:r w:rsidR="00E202C1" w:rsidRPr="0093514F">
              <w:rPr>
                <w:rFonts w:eastAsia="Times New Roman" w:cstheme="minorHAnsi"/>
                <w:sz w:val="18"/>
                <w:szCs w:val="18"/>
                <w:lang w:eastAsia="en-GB"/>
              </w:rPr>
              <w:t>0</w:t>
            </w:r>
            <w:r w:rsidRPr="0093514F">
              <w:rPr>
                <w:rFonts w:eastAsia="Times New Roman" w:cstheme="minorHAnsi"/>
                <w:sz w:val="18"/>
                <w:szCs w:val="18"/>
                <w:lang w:eastAsia="en-GB"/>
              </w:rPr>
              <w:t>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7630C46C" w14:textId="77777777" w:rsidR="00647CA3" w:rsidRPr="0093514F" w:rsidRDefault="00647CA3"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GDPR: 11b</w:t>
            </w:r>
          </w:p>
          <w:p w14:paraId="2B46FCF2" w14:textId="64F937A2" w:rsidR="00447725" w:rsidRPr="00BA11E2" w:rsidRDefault="00647CA3"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The Data Breach Log will be updated to cover the areas identified in the audit findings. Following this, the Service will ensure that the Log is fully completed</w:t>
            </w:r>
            <w:r w:rsidR="00686972">
              <w:rPr>
                <w:rFonts w:eastAsia="Times New Roman" w:cstheme="minorHAnsi"/>
                <w:sz w:val="18"/>
                <w:szCs w:val="18"/>
                <w:lang w:eastAsia="en-GB"/>
              </w:rPr>
              <w:t>.</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D628D81" w14:textId="43D43DE6" w:rsidR="00447725" w:rsidRPr="00BA11E2" w:rsidRDefault="00647CA3"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30/06/24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28DB738B" w14:textId="6562FF28" w:rsidR="00447725" w:rsidRPr="00BA11E2" w:rsidRDefault="008713BA" w:rsidP="00686972">
            <w:pPr>
              <w:spacing w:after="0" w:line="240" w:lineRule="auto"/>
              <w:textAlignment w:val="baseline"/>
              <w:rPr>
                <w:rFonts w:eastAsia="Times New Roman" w:cstheme="minorHAnsi"/>
                <w:sz w:val="18"/>
                <w:szCs w:val="18"/>
                <w:lang w:eastAsia="en-GB"/>
              </w:rPr>
            </w:pPr>
            <w:r>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FFC000"/>
          </w:tcPr>
          <w:p w14:paraId="05EC61A2" w14:textId="21E3918D" w:rsidR="00447725" w:rsidRPr="008713BA" w:rsidRDefault="008713BA" w:rsidP="00686972">
            <w:pPr>
              <w:spacing w:after="0" w:line="240" w:lineRule="auto"/>
              <w:jc w:val="center"/>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A</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586A37ED" w14:textId="7F08457A" w:rsidR="00447725" w:rsidRPr="008713BA" w:rsidRDefault="008713BA" w:rsidP="00686972">
            <w:pPr>
              <w:spacing w:after="0" w:line="240" w:lineRule="auto"/>
              <w:textAlignment w:val="baseline"/>
              <w:rPr>
                <w:rFonts w:eastAsia="Times New Roman" w:cstheme="minorHAnsi"/>
                <w:b/>
                <w:bCs/>
                <w:sz w:val="18"/>
                <w:szCs w:val="18"/>
                <w:lang w:eastAsia="en-GB"/>
              </w:rPr>
            </w:pPr>
            <w:r w:rsidRPr="008713BA">
              <w:rPr>
                <w:rFonts w:eastAsia="Times New Roman" w:cstheme="minorHAnsi"/>
                <w:b/>
                <w:bCs/>
                <w:sz w:val="18"/>
                <w:szCs w:val="18"/>
                <w:lang w:eastAsia="en-GB"/>
              </w:rPr>
              <w:t>Open</w:t>
            </w:r>
          </w:p>
        </w:tc>
      </w:tr>
      <w:tr w:rsidR="00447725" w:rsidRPr="00BA11E2" w14:paraId="301871F0"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09F250F5" w14:textId="6F881934" w:rsidR="00447725" w:rsidRPr="00BA11E2" w:rsidRDefault="00E202C1" w:rsidP="00686972">
            <w:pPr>
              <w:spacing w:after="0" w:line="240" w:lineRule="auto"/>
              <w:textAlignment w:val="baseline"/>
              <w:rPr>
                <w:rFonts w:eastAsia="Times New Roman" w:cstheme="minorHAnsi"/>
                <w:sz w:val="18"/>
                <w:szCs w:val="18"/>
                <w:lang w:eastAsia="en-GB"/>
              </w:rPr>
            </w:pPr>
            <w:r w:rsidRPr="00BA11E2">
              <w:rPr>
                <w:rFonts w:eastAsia="Times New Roman" w:cstheme="minorHAnsi"/>
                <w:b/>
                <w:bCs/>
                <w:sz w:val="18"/>
                <w:szCs w:val="18"/>
                <w:lang w:eastAsia="en-GB"/>
              </w:rPr>
              <w:t>Progress:</w:t>
            </w:r>
            <w:r w:rsidR="001E32AD">
              <w:rPr>
                <w:rFonts w:eastAsia="Times New Roman" w:cstheme="minorHAnsi"/>
                <w:b/>
                <w:bCs/>
                <w:sz w:val="18"/>
                <w:szCs w:val="18"/>
                <w:lang w:eastAsia="en-GB"/>
              </w:rPr>
              <w:t xml:space="preserve"> </w:t>
            </w:r>
            <w:r w:rsidR="00082C2D" w:rsidRPr="00082C2D">
              <w:rPr>
                <w:rFonts w:eastAsia="Times New Roman" w:cstheme="minorHAnsi"/>
                <w:sz w:val="18"/>
                <w:szCs w:val="18"/>
                <w:lang w:eastAsia="en-GB"/>
              </w:rPr>
              <w:t>Complete - log has been updated</w:t>
            </w:r>
          </w:p>
        </w:tc>
      </w:tr>
      <w:tr w:rsidR="00447725" w:rsidRPr="00BA11E2" w14:paraId="041AA597"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D75DC72" w14:textId="77777777" w:rsidR="00447725" w:rsidRPr="0093514F" w:rsidRDefault="00E202C1" w:rsidP="00686972">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lastRenderedPageBreak/>
              <w:t>Sickness Absence</w:t>
            </w:r>
          </w:p>
          <w:p w14:paraId="25BD00E4" w14:textId="45AC57F4" w:rsidR="00E202C1" w:rsidRPr="00BA11E2" w:rsidRDefault="00E202C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15/01/24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1B07E18B" w14:textId="779B08FE" w:rsidR="00447725" w:rsidRPr="00BA11E2" w:rsidRDefault="00F12DFA"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Sickness Absence: 1</w:t>
            </w:r>
            <w:r w:rsidRPr="0093514F">
              <w:rPr>
                <w:rFonts w:eastAsia="Times New Roman" w:cstheme="minorHAnsi"/>
                <w:sz w:val="18"/>
                <w:szCs w:val="18"/>
                <w:lang w:eastAsia="en-GB"/>
              </w:rPr>
              <w:br/>
              <w:t xml:space="preserve">All managers will undertake mandatory sickness absence training which will be monitored and tracked through </w:t>
            </w:r>
            <w:r w:rsidR="00B461D5" w:rsidRPr="0093514F">
              <w:rPr>
                <w:rFonts w:eastAsia="Times New Roman" w:cstheme="minorHAnsi"/>
                <w:sz w:val="18"/>
                <w:szCs w:val="18"/>
                <w:lang w:eastAsia="en-GB"/>
              </w:rPr>
              <w:t>to completion</w:t>
            </w:r>
            <w:r w:rsidRPr="0093514F">
              <w:rPr>
                <w:rFonts w:eastAsia="Times New Roman" w:cstheme="minorHAnsi"/>
                <w:sz w:val="18"/>
                <w:szCs w:val="18"/>
                <w:lang w:eastAsia="en-GB"/>
              </w:rPr>
              <w:t>. We will introduce a cyclical refresher session to keep the staff informed of any changes or updates in the process.</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18645CA7" w14:textId="2C9265EB" w:rsidR="00447725" w:rsidRPr="00BA11E2" w:rsidRDefault="00B461D5"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30/09/24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5D432D43" w14:textId="0CA79F03" w:rsidR="00447725" w:rsidRPr="00BA11E2" w:rsidRDefault="00B461D5"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752C3ED3" w14:textId="2C1BE624" w:rsidR="00447725" w:rsidRPr="00BA11E2" w:rsidRDefault="00B461D5" w:rsidP="00686972">
            <w:pPr>
              <w:spacing w:after="0" w:line="240" w:lineRule="auto"/>
              <w:jc w:val="center"/>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3D731C8A" w14:textId="610230ED" w:rsidR="00447725" w:rsidRPr="00BA11E2" w:rsidRDefault="00B461D5" w:rsidP="00686972">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 xml:space="preserve"> Open</w:t>
            </w:r>
          </w:p>
        </w:tc>
      </w:tr>
      <w:tr w:rsidR="00447725" w:rsidRPr="00BA11E2" w14:paraId="34A2455F"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0D4F41F6" w14:textId="428CFE29" w:rsidR="00447725" w:rsidRPr="00BA11E2" w:rsidRDefault="0090727A" w:rsidP="00686972">
            <w:pPr>
              <w:spacing w:after="0" w:line="240" w:lineRule="auto"/>
              <w:textAlignment w:val="baseline"/>
              <w:rPr>
                <w:rFonts w:eastAsia="Times New Roman" w:cstheme="minorHAnsi"/>
                <w:sz w:val="18"/>
                <w:szCs w:val="18"/>
                <w:lang w:eastAsia="en-GB"/>
              </w:rPr>
            </w:pPr>
            <w:r w:rsidRPr="0093514F">
              <w:rPr>
                <w:rFonts w:eastAsia="Times New Roman" w:cstheme="minorHAnsi"/>
                <w:b/>
                <w:bCs/>
                <w:sz w:val="18"/>
                <w:szCs w:val="18"/>
                <w:lang w:eastAsia="en-GB"/>
              </w:rPr>
              <w:t xml:space="preserve">Progress: </w:t>
            </w:r>
            <w:r w:rsidRPr="0093514F">
              <w:rPr>
                <w:rFonts w:eastAsia="Times New Roman" w:cstheme="minorHAnsi"/>
                <w:sz w:val="18"/>
                <w:szCs w:val="18"/>
                <w:lang w:eastAsia="en-GB"/>
              </w:rPr>
              <w:t>Now included in DAPs for new managers and TVFCS to ensure attendance.  All Managers invited and some attend (TVFCS specific).  Programme to be reviewed and more sessions to be planned</w:t>
            </w:r>
          </w:p>
        </w:tc>
      </w:tr>
      <w:tr w:rsidR="00447725" w:rsidRPr="00BA11E2" w14:paraId="0B7A0675" w14:textId="77777777" w:rsidTr="00460040">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EBB6209" w14:textId="77777777" w:rsidR="00410D8B" w:rsidRPr="0093514F" w:rsidRDefault="00410D8B" w:rsidP="00410D8B">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Sickness Absence</w:t>
            </w:r>
          </w:p>
          <w:p w14:paraId="05CB407E" w14:textId="05ACD953" w:rsidR="00447725" w:rsidRPr="00BA11E2" w:rsidRDefault="00410D8B" w:rsidP="00410D8B">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15/01/24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67E372A9" w14:textId="77777777" w:rsidR="00410D8B" w:rsidRPr="0093514F" w:rsidRDefault="00410D8B"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Sickness Absence: 2</w:t>
            </w:r>
          </w:p>
          <w:p w14:paraId="7F691698" w14:textId="38945C7D" w:rsidR="00447725" w:rsidRPr="00BA11E2" w:rsidRDefault="00566A2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We will communicate to line managers the importance of completing the Sickness Self-Certification and Return to Work Interview Forms in a timely manner.  We will discuss the right to privacy risk and reiterate that this may be infringed when providing detailed commentary on Fire Watch.</w:t>
            </w:r>
            <w:r w:rsidR="00410D8B" w:rsidRPr="0093514F">
              <w:rPr>
                <w:rFonts w:eastAsia="Times New Roman" w:cstheme="minorHAnsi"/>
                <w:sz w:val="18"/>
                <w:szCs w:val="18"/>
                <w:lang w:eastAsia="en-GB"/>
              </w:rPr>
              <w:br/>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7D94B2D6" w14:textId="5E21B676" w:rsidR="00447725" w:rsidRPr="00BA11E2" w:rsidRDefault="00566A2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29/02/24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4C9DB20E" w14:textId="23339E46" w:rsidR="00447725" w:rsidRPr="00BA11E2" w:rsidRDefault="00566A2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00B0F0"/>
          </w:tcPr>
          <w:p w14:paraId="58C495BB" w14:textId="55ADD1FB" w:rsidR="00447725" w:rsidRPr="00BA11E2" w:rsidRDefault="00460040" w:rsidP="00686972">
            <w:pPr>
              <w:spacing w:after="0" w:line="240" w:lineRule="auto"/>
              <w:jc w:val="center"/>
              <w:textAlignment w:val="baseline"/>
              <w:rPr>
                <w:rFonts w:eastAsia="Times New Roman" w:cstheme="minorHAnsi"/>
                <w:sz w:val="18"/>
                <w:szCs w:val="18"/>
                <w:lang w:eastAsia="en-GB"/>
              </w:rPr>
            </w:pPr>
            <w:r>
              <w:rPr>
                <w:rFonts w:eastAsia="Times New Roman" w:cstheme="minorHAnsi"/>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08B10E30" w14:textId="5A1F6C9D" w:rsidR="00AF319A" w:rsidRPr="00BA11E2" w:rsidRDefault="00AF319A" w:rsidP="00AF319A">
            <w:pPr>
              <w:rPr>
                <w:rFonts w:eastAsia="Times New Roman" w:cstheme="minorHAnsi"/>
                <w:b/>
                <w:bCs/>
                <w:sz w:val="18"/>
                <w:szCs w:val="18"/>
                <w:lang w:eastAsia="en-GB"/>
              </w:rPr>
            </w:pPr>
            <w:r w:rsidRPr="0093514F">
              <w:rPr>
                <w:rFonts w:eastAsia="Times New Roman" w:cstheme="minorHAnsi"/>
                <w:b/>
                <w:bCs/>
                <w:sz w:val="18"/>
                <w:szCs w:val="18"/>
                <w:lang w:eastAsia="en-GB"/>
              </w:rPr>
              <w:t>Open</w:t>
            </w:r>
          </w:p>
        </w:tc>
      </w:tr>
      <w:tr w:rsidR="00447725" w:rsidRPr="00BA11E2" w14:paraId="03CB03C4"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635660C3" w14:textId="5DD3C459" w:rsidR="00447725" w:rsidRPr="00BA11E2" w:rsidRDefault="0034188F" w:rsidP="00686972">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Progress:</w:t>
            </w:r>
            <w:r w:rsidR="00460040">
              <w:rPr>
                <w:rFonts w:eastAsia="Times New Roman" w:cstheme="minorHAnsi"/>
                <w:b/>
                <w:bCs/>
                <w:sz w:val="18"/>
                <w:szCs w:val="18"/>
                <w:lang w:eastAsia="en-GB"/>
              </w:rPr>
              <w:t xml:space="preserve"> </w:t>
            </w:r>
            <w:r w:rsidR="0062563D" w:rsidRPr="0062563D">
              <w:rPr>
                <w:rFonts w:eastAsia="Times New Roman" w:cstheme="minorHAnsi"/>
                <w:sz w:val="18"/>
                <w:szCs w:val="18"/>
                <w:lang w:eastAsia="en-GB"/>
              </w:rPr>
              <w:t>All middle and supervisory managers have attended a sickness absence refresher workshop.</w:t>
            </w:r>
            <w:r w:rsidR="00460040">
              <w:rPr>
                <w:rFonts w:eastAsia="Times New Roman" w:cstheme="minorHAnsi"/>
                <w:b/>
                <w:bCs/>
                <w:sz w:val="18"/>
                <w:szCs w:val="18"/>
                <w:lang w:eastAsia="en-GB"/>
              </w:rPr>
              <w:t xml:space="preserve"> </w:t>
            </w:r>
          </w:p>
        </w:tc>
      </w:tr>
      <w:tr w:rsidR="00447725" w:rsidRPr="00BA11E2" w14:paraId="7247439A"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762E32" w14:textId="77777777" w:rsidR="00410D8B" w:rsidRPr="0093514F" w:rsidRDefault="00410D8B" w:rsidP="00410D8B">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Sickness Absence</w:t>
            </w:r>
          </w:p>
          <w:p w14:paraId="141D573B" w14:textId="52D727B4" w:rsidR="00447725" w:rsidRPr="00BA11E2" w:rsidRDefault="00410D8B" w:rsidP="00410D8B">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15/01/24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05CDFEC3" w14:textId="48315073" w:rsidR="00447725" w:rsidRPr="00BA11E2" w:rsidRDefault="0034188F" w:rsidP="00940B57">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Sickness Absence: 3</w:t>
            </w:r>
            <w:r w:rsidR="00940B57" w:rsidRPr="0093514F">
              <w:rPr>
                <w:rFonts w:eastAsia="Times New Roman" w:cstheme="minorHAnsi"/>
                <w:sz w:val="18"/>
                <w:szCs w:val="18"/>
                <w:lang w:eastAsia="en-GB"/>
              </w:rPr>
              <w:br/>
              <w:t>We will monitor compliance with the Sickness Absence Policy and challenge managers where non-compliance is noted.</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AB33E74" w14:textId="15CB8924" w:rsidR="00447725" w:rsidRPr="00BA11E2" w:rsidRDefault="00940B5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31/01/24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596FCA25" w14:textId="69361FBF" w:rsidR="00447725" w:rsidRPr="00BA11E2" w:rsidRDefault="00940B5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Medium</w:t>
            </w:r>
          </w:p>
        </w:tc>
        <w:tc>
          <w:tcPr>
            <w:tcW w:w="736" w:type="dxa"/>
            <w:tcBorders>
              <w:top w:val="single" w:sz="6" w:space="0" w:color="auto"/>
              <w:left w:val="single" w:sz="6" w:space="0" w:color="auto"/>
              <w:bottom w:val="single" w:sz="6" w:space="0" w:color="auto"/>
              <w:right w:val="single" w:sz="6" w:space="0" w:color="auto"/>
            </w:tcBorders>
            <w:shd w:val="clear" w:color="auto" w:fill="92D050"/>
          </w:tcPr>
          <w:p w14:paraId="30AADDC3" w14:textId="5C6CDCE5" w:rsidR="00447725" w:rsidRPr="00BA11E2" w:rsidRDefault="00940B57" w:rsidP="00686972">
            <w:pPr>
              <w:spacing w:after="0" w:line="240" w:lineRule="auto"/>
              <w:jc w:val="center"/>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G</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260A4008" w14:textId="213B6636" w:rsidR="00447725" w:rsidRPr="00BA11E2" w:rsidRDefault="00940B57" w:rsidP="00686972">
            <w:pPr>
              <w:spacing w:after="0" w:line="240" w:lineRule="auto"/>
              <w:textAlignment w:val="baseline"/>
              <w:rPr>
                <w:rFonts w:eastAsia="Times New Roman" w:cstheme="minorHAnsi"/>
                <w:b/>
                <w:bCs/>
                <w:sz w:val="18"/>
                <w:szCs w:val="18"/>
                <w:lang w:eastAsia="en-GB"/>
              </w:rPr>
            </w:pPr>
            <w:r w:rsidRPr="0093514F">
              <w:rPr>
                <w:rFonts w:eastAsia="Times New Roman" w:cstheme="minorHAnsi"/>
                <w:sz w:val="18"/>
                <w:szCs w:val="18"/>
                <w:lang w:eastAsia="en-GB"/>
              </w:rPr>
              <w:t xml:space="preserve"> </w:t>
            </w:r>
            <w:r w:rsidRPr="0093514F">
              <w:rPr>
                <w:rFonts w:eastAsia="Times New Roman" w:cstheme="minorHAnsi"/>
                <w:b/>
                <w:bCs/>
                <w:sz w:val="18"/>
                <w:szCs w:val="18"/>
                <w:lang w:eastAsia="en-GB"/>
              </w:rPr>
              <w:t>Open</w:t>
            </w:r>
          </w:p>
        </w:tc>
      </w:tr>
      <w:tr w:rsidR="00447725" w:rsidRPr="00BA11E2" w14:paraId="236B5B2E"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32F95CD6" w14:textId="4D1BC7B7" w:rsidR="00447725" w:rsidRPr="00BA11E2" w:rsidRDefault="00BC3EB4" w:rsidP="00686972">
            <w:pPr>
              <w:spacing w:after="0" w:line="240" w:lineRule="auto"/>
              <w:textAlignment w:val="baseline"/>
              <w:rPr>
                <w:rFonts w:eastAsia="Times New Roman" w:cstheme="minorHAnsi"/>
                <w:sz w:val="18"/>
                <w:szCs w:val="18"/>
                <w:lang w:eastAsia="en-GB"/>
              </w:rPr>
            </w:pPr>
            <w:r w:rsidRPr="0093514F">
              <w:rPr>
                <w:rFonts w:eastAsia="Times New Roman" w:cstheme="minorHAnsi"/>
                <w:b/>
                <w:bCs/>
                <w:sz w:val="18"/>
                <w:szCs w:val="18"/>
                <w:lang w:eastAsia="en-GB"/>
              </w:rPr>
              <w:t xml:space="preserve">Progress: </w:t>
            </w:r>
            <w:r w:rsidRPr="0093514F">
              <w:rPr>
                <w:rFonts w:eastAsia="Times New Roman" w:cstheme="minorHAnsi"/>
                <w:sz w:val="18"/>
                <w:szCs w:val="18"/>
                <w:lang w:eastAsia="en-GB"/>
              </w:rPr>
              <w:t>This is now a BAU activity for the team</w:t>
            </w:r>
          </w:p>
        </w:tc>
      </w:tr>
      <w:tr w:rsidR="00447725" w:rsidRPr="00BA11E2" w14:paraId="7D2C5123"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963BF2A" w14:textId="77777777" w:rsidR="00410D8B" w:rsidRPr="0093514F" w:rsidRDefault="00410D8B" w:rsidP="00410D8B">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Sickness Absence</w:t>
            </w:r>
          </w:p>
          <w:p w14:paraId="53242C9D" w14:textId="02A9B415" w:rsidR="00447725" w:rsidRPr="00BA11E2" w:rsidRDefault="00410D8B" w:rsidP="00410D8B">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15/01/24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2E7C240E" w14:textId="42005E26" w:rsidR="00447725" w:rsidRPr="00BA11E2" w:rsidRDefault="00BC3EB4"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Sickness Absence: 4</w:t>
            </w:r>
            <w:r w:rsidRPr="0093514F">
              <w:rPr>
                <w:rFonts w:eastAsia="Times New Roman" w:cstheme="minorHAnsi"/>
                <w:sz w:val="18"/>
                <w:szCs w:val="18"/>
                <w:lang w:eastAsia="en-GB"/>
              </w:rPr>
              <w:br/>
            </w:r>
            <w:r w:rsidR="002063B7" w:rsidRPr="0093514F">
              <w:rPr>
                <w:rFonts w:eastAsia="Times New Roman" w:cstheme="minorHAnsi"/>
                <w:sz w:val="18"/>
                <w:szCs w:val="18"/>
                <w:lang w:eastAsia="en-GB"/>
              </w:rPr>
              <w:t>We will review the Sickness Absence Policy and agree on procedures for long-term sicknesses and sickness absences due to specialist hospital appointments.</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B800174" w14:textId="75D0B135" w:rsidR="00447725" w:rsidRPr="00BA11E2" w:rsidRDefault="00084D9E"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17/01/24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28C4AD36" w14:textId="74177DA5" w:rsidR="00447725" w:rsidRPr="00BA11E2" w:rsidRDefault="002063B7"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00B0F0"/>
          </w:tcPr>
          <w:p w14:paraId="1C35C404" w14:textId="443C0878" w:rsidR="00447725" w:rsidRPr="00BA11E2" w:rsidRDefault="002063B7" w:rsidP="00686972">
            <w:pPr>
              <w:spacing w:after="0" w:line="240" w:lineRule="auto"/>
              <w:jc w:val="center"/>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55AD874C" w14:textId="148B2D0B" w:rsidR="00447725" w:rsidRPr="00BA11E2" w:rsidRDefault="00836DFF" w:rsidP="00686972">
            <w:pPr>
              <w:spacing w:after="0" w:line="240" w:lineRule="auto"/>
              <w:textAlignment w:val="baseline"/>
              <w:rPr>
                <w:rFonts w:eastAsia="Times New Roman" w:cstheme="minorHAnsi"/>
                <w:b/>
                <w:bCs/>
                <w:sz w:val="18"/>
                <w:szCs w:val="18"/>
                <w:lang w:eastAsia="en-GB"/>
              </w:rPr>
            </w:pPr>
            <w:r>
              <w:rPr>
                <w:rFonts w:eastAsia="Times New Roman" w:cstheme="minorHAnsi"/>
                <w:b/>
                <w:bCs/>
                <w:sz w:val="18"/>
                <w:szCs w:val="18"/>
                <w:lang w:eastAsia="en-GB"/>
              </w:rPr>
              <w:t>Closed</w:t>
            </w:r>
          </w:p>
        </w:tc>
      </w:tr>
      <w:tr w:rsidR="00447725" w:rsidRPr="00BA11E2" w14:paraId="13CB51A3"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14:paraId="2831A673" w14:textId="6D54B238" w:rsidR="00447725" w:rsidRPr="00BA11E2" w:rsidRDefault="00084D9E" w:rsidP="00686972">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 xml:space="preserve">Progress: </w:t>
            </w:r>
            <w:r w:rsidR="00B362CF" w:rsidRPr="0093514F">
              <w:rPr>
                <w:rFonts w:eastAsia="Times New Roman" w:cstheme="minorHAnsi"/>
                <w:sz w:val="18"/>
                <w:szCs w:val="18"/>
                <w:lang w:eastAsia="en-GB"/>
              </w:rPr>
              <w:t>Completed by time of final report</w:t>
            </w:r>
          </w:p>
        </w:tc>
      </w:tr>
      <w:tr w:rsidR="00447725" w:rsidRPr="00BA11E2" w14:paraId="167590FB"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5DDED3D" w14:textId="77777777" w:rsidR="00B362CF" w:rsidRPr="0093514F" w:rsidRDefault="00B362CF" w:rsidP="00B362CF">
            <w:pPr>
              <w:spacing w:after="0" w:line="240" w:lineRule="auto"/>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Sickness Absence</w:t>
            </w:r>
          </w:p>
          <w:p w14:paraId="0FF0242C" w14:textId="4DE31114" w:rsidR="00447725" w:rsidRPr="00BA11E2" w:rsidRDefault="00B362CF" w:rsidP="00B362CF">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15/01/24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7A6E2C00" w14:textId="05500EA8" w:rsidR="00447725" w:rsidRPr="00BA11E2" w:rsidRDefault="00B362CF"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 xml:space="preserve">2024: Sickness Absence: </w:t>
            </w:r>
            <w:r w:rsidR="004C2EB4" w:rsidRPr="0093514F">
              <w:rPr>
                <w:rFonts w:eastAsia="Times New Roman" w:cstheme="minorHAnsi"/>
                <w:sz w:val="18"/>
                <w:szCs w:val="18"/>
                <w:lang w:eastAsia="en-GB"/>
              </w:rPr>
              <w:t>5</w:t>
            </w:r>
            <w:r w:rsidR="004C2EB4" w:rsidRPr="0093514F">
              <w:rPr>
                <w:rFonts w:eastAsia="Times New Roman" w:cstheme="minorHAnsi"/>
                <w:sz w:val="18"/>
                <w:szCs w:val="18"/>
                <w:lang w:eastAsia="en-GB"/>
              </w:rPr>
              <w:br/>
              <w:t>We will ensure that all actions added to the Sickness Working Group Action Log have a due date or a placeholder if one cannot be determined.</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F9AE69F" w14:textId="3084F218" w:rsidR="00447725" w:rsidRPr="00BA11E2" w:rsidRDefault="004C2EB4"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29/02/24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248E4DE3" w14:textId="7B7DBCE8" w:rsidR="00447725" w:rsidRPr="00BA11E2" w:rsidRDefault="004C2EB4"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00B0F0"/>
          </w:tcPr>
          <w:p w14:paraId="024EB524" w14:textId="21C50313" w:rsidR="00447725" w:rsidRPr="00BA11E2" w:rsidRDefault="004C2EB4" w:rsidP="00686972">
            <w:pPr>
              <w:spacing w:after="0" w:line="240" w:lineRule="auto"/>
              <w:jc w:val="center"/>
              <w:textAlignment w:val="baseline"/>
              <w:rPr>
                <w:rFonts w:eastAsia="Times New Roman" w:cstheme="minorHAnsi"/>
                <w:b/>
                <w:bCs/>
                <w:sz w:val="18"/>
                <w:szCs w:val="18"/>
                <w:lang w:eastAsia="en-GB"/>
              </w:rPr>
            </w:pPr>
            <w:r w:rsidRPr="0093514F">
              <w:rPr>
                <w:rFonts w:eastAsia="Times New Roman" w:cstheme="minorHAnsi"/>
                <w:b/>
                <w:bCs/>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2087D7FC" w14:textId="1F80B348" w:rsidR="00447725" w:rsidRPr="00BA11E2" w:rsidRDefault="00836DFF" w:rsidP="00686972">
            <w:pPr>
              <w:spacing w:after="0" w:line="240" w:lineRule="auto"/>
              <w:textAlignment w:val="baseline"/>
              <w:rPr>
                <w:rFonts w:eastAsia="Times New Roman" w:cstheme="minorHAnsi"/>
                <w:b/>
                <w:bCs/>
                <w:sz w:val="18"/>
                <w:szCs w:val="18"/>
                <w:lang w:eastAsia="en-GB"/>
              </w:rPr>
            </w:pPr>
            <w:r>
              <w:rPr>
                <w:rFonts w:eastAsia="Times New Roman" w:cstheme="minorHAnsi"/>
                <w:b/>
                <w:bCs/>
                <w:sz w:val="18"/>
                <w:szCs w:val="18"/>
                <w:lang w:eastAsia="en-GB"/>
              </w:rPr>
              <w:t>Closed</w:t>
            </w:r>
          </w:p>
        </w:tc>
      </w:tr>
      <w:tr w:rsidR="00447725" w:rsidRPr="00BA11E2" w14:paraId="51054F69"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tcPr>
          <w:p w14:paraId="37479AAA" w14:textId="14235A16" w:rsidR="00447725" w:rsidRPr="00BA11E2" w:rsidRDefault="000A6F9F" w:rsidP="00686972">
            <w:pPr>
              <w:spacing w:after="0" w:line="240" w:lineRule="auto"/>
              <w:textAlignment w:val="baseline"/>
              <w:rPr>
                <w:rFonts w:eastAsia="Times New Roman" w:cstheme="minorHAnsi"/>
                <w:sz w:val="18"/>
                <w:szCs w:val="18"/>
                <w:lang w:eastAsia="en-GB"/>
              </w:rPr>
            </w:pPr>
            <w:r w:rsidRPr="0093514F">
              <w:rPr>
                <w:rFonts w:eastAsia="Times New Roman" w:cstheme="minorHAnsi"/>
                <w:b/>
                <w:bCs/>
                <w:sz w:val="18"/>
                <w:szCs w:val="18"/>
                <w:lang w:eastAsia="en-GB"/>
              </w:rPr>
              <w:t>Progress</w:t>
            </w:r>
            <w:r w:rsidRPr="0093514F">
              <w:rPr>
                <w:rFonts w:eastAsia="Times New Roman" w:cstheme="minorHAnsi"/>
                <w:sz w:val="18"/>
                <w:szCs w:val="18"/>
                <w:lang w:eastAsia="en-GB"/>
              </w:rPr>
              <w:t>: reviewed and updated at the Sickness Working Group 15/2/24</w:t>
            </w:r>
          </w:p>
        </w:tc>
      </w:tr>
      <w:tr w:rsidR="00447725" w:rsidRPr="00BA11E2" w14:paraId="05CF393E" w14:textId="77777777" w:rsidTr="00817E06">
        <w:trPr>
          <w:trHeight w:val="9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F8956AE" w14:textId="713E9ECE" w:rsidR="00447725" w:rsidRPr="00BA11E2" w:rsidRDefault="00290CA4" w:rsidP="00686972">
            <w:pPr>
              <w:spacing w:after="0" w:line="240" w:lineRule="auto"/>
              <w:textAlignment w:val="baseline"/>
              <w:rPr>
                <w:rFonts w:eastAsia="Times New Roman" w:cstheme="minorHAnsi"/>
                <w:sz w:val="18"/>
                <w:szCs w:val="18"/>
                <w:lang w:eastAsia="en-GB"/>
              </w:rPr>
            </w:pPr>
            <w:r w:rsidRPr="00DB1E50">
              <w:rPr>
                <w:rFonts w:eastAsia="Times New Roman" w:cstheme="minorHAnsi"/>
                <w:b/>
                <w:bCs/>
                <w:sz w:val="18"/>
                <w:szCs w:val="18"/>
                <w:lang w:eastAsia="en-GB"/>
              </w:rPr>
              <w:t>Data Plan</w:t>
            </w:r>
            <w:r w:rsidRPr="0093514F">
              <w:rPr>
                <w:rFonts w:eastAsia="Times New Roman" w:cstheme="minorHAnsi"/>
                <w:sz w:val="18"/>
                <w:szCs w:val="18"/>
                <w:lang w:eastAsia="en-GB"/>
              </w:rPr>
              <w:br/>
              <w:t>10/01/24</w:t>
            </w:r>
          </w:p>
        </w:tc>
        <w:tc>
          <w:tcPr>
            <w:tcW w:w="4355" w:type="dxa"/>
            <w:tcBorders>
              <w:top w:val="single" w:sz="6" w:space="0" w:color="auto"/>
              <w:left w:val="single" w:sz="6" w:space="0" w:color="auto"/>
              <w:bottom w:val="single" w:sz="6" w:space="0" w:color="auto"/>
              <w:right w:val="single" w:sz="6" w:space="0" w:color="auto"/>
            </w:tcBorders>
            <w:shd w:val="clear" w:color="auto" w:fill="auto"/>
          </w:tcPr>
          <w:p w14:paraId="42CF2A27" w14:textId="06BFECC1" w:rsidR="00447725" w:rsidRPr="00BA11E2" w:rsidRDefault="00290CA4"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2024: Dataplan: 1</w:t>
            </w:r>
            <w:r w:rsidR="00625611" w:rsidRPr="0093514F">
              <w:rPr>
                <w:rFonts w:eastAsia="Times New Roman" w:cstheme="minorHAnsi"/>
                <w:sz w:val="18"/>
                <w:szCs w:val="18"/>
                <w:lang w:eastAsia="en-GB"/>
              </w:rPr>
              <w:br/>
              <w:t xml:space="preserve">RBFRS will review the user access rights to determine if access is appropriate and if adequate </w:t>
            </w:r>
            <w:r w:rsidR="0093514F" w:rsidRPr="0093514F">
              <w:rPr>
                <w:rFonts w:eastAsia="Times New Roman" w:cstheme="minorHAnsi"/>
                <w:sz w:val="18"/>
                <w:szCs w:val="18"/>
                <w:lang w:eastAsia="en-GB"/>
              </w:rPr>
              <w:t>contingencies</w:t>
            </w:r>
            <w:r w:rsidR="00625611" w:rsidRPr="0093514F">
              <w:rPr>
                <w:rFonts w:eastAsia="Times New Roman" w:cstheme="minorHAnsi"/>
                <w:sz w:val="18"/>
                <w:szCs w:val="18"/>
                <w:lang w:eastAsia="en-GB"/>
              </w:rPr>
              <w:t xml:space="preserve"> are in place to cover absences.</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090E4F3" w14:textId="5D4845E6" w:rsidR="00447725" w:rsidRPr="00BA11E2" w:rsidRDefault="0062561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31/03/24</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71ABFC64" w14:textId="6AF9D9B5" w:rsidR="00447725" w:rsidRPr="00BA11E2" w:rsidRDefault="00625611" w:rsidP="00686972">
            <w:pPr>
              <w:spacing w:after="0" w:line="240" w:lineRule="auto"/>
              <w:textAlignment w:val="baseline"/>
              <w:rPr>
                <w:rFonts w:eastAsia="Times New Roman" w:cstheme="minorHAnsi"/>
                <w:sz w:val="18"/>
                <w:szCs w:val="18"/>
                <w:lang w:eastAsia="en-GB"/>
              </w:rPr>
            </w:pPr>
            <w:r w:rsidRPr="0093514F">
              <w:rPr>
                <w:rFonts w:eastAsia="Times New Roman" w:cstheme="minorHAnsi"/>
                <w:sz w:val="18"/>
                <w:szCs w:val="18"/>
                <w:lang w:eastAsia="en-GB"/>
              </w:rPr>
              <w:t>Low</w:t>
            </w:r>
          </w:p>
        </w:tc>
        <w:tc>
          <w:tcPr>
            <w:tcW w:w="736" w:type="dxa"/>
            <w:tcBorders>
              <w:top w:val="single" w:sz="6" w:space="0" w:color="auto"/>
              <w:left w:val="single" w:sz="6" w:space="0" w:color="auto"/>
              <w:bottom w:val="single" w:sz="6" w:space="0" w:color="auto"/>
              <w:right w:val="single" w:sz="6" w:space="0" w:color="auto"/>
            </w:tcBorders>
            <w:shd w:val="clear" w:color="auto" w:fill="00B0F0"/>
          </w:tcPr>
          <w:p w14:paraId="6DFE786B" w14:textId="227F2016" w:rsidR="00447725" w:rsidRPr="00BA11E2" w:rsidRDefault="00836DFF" w:rsidP="00686972">
            <w:pPr>
              <w:spacing w:after="0" w:line="240" w:lineRule="auto"/>
              <w:jc w:val="center"/>
              <w:textAlignment w:val="baseline"/>
              <w:rPr>
                <w:rFonts w:eastAsia="Times New Roman" w:cstheme="minorHAnsi"/>
                <w:b/>
                <w:bCs/>
                <w:sz w:val="18"/>
                <w:szCs w:val="18"/>
                <w:lang w:eastAsia="en-GB"/>
              </w:rPr>
            </w:pPr>
            <w:r>
              <w:rPr>
                <w:rFonts w:eastAsia="Times New Roman" w:cstheme="minorHAnsi"/>
                <w:b/>
                <w:bCs/>
                <w:sz w:val="18"/>
                <w:szCs w:val="18"/>
                <w:lang w:eastAsia="en-GB"/>
              </w:rPr>
              <w:t>C</w:t>
            </w:r>
          </w:p>
        </w:tc>
        <w:tc>
          <w:tcPr>
            <w:tcW w:w="1184" w:type="dxa"/>
            <w:tcBorders>
              <w:top w:val="single" w:sz="6" w:space="0" w:color="auto"/>
              <w:left w:val="single" w:sz="6" w:space="0" w:color="auto"/>
              <w:bottom w:val="single" w:sz="6" w:space="0" w:color="auto"/>
              <w:right w:val="single" w:sz="6" w:space="0" w:color="auto"/>
            </w:tcBorders>
            <w:shd w:val="clear" w:color="auto" w:fill="auto"/>
          </w:tcPr>
          <w:p w14:paraId="565E96E2" w14:textId="023AF9A1" w:rsidR="00447725" w:rsidRPr="00836DFF" w:rsidRDefault="00836DFF" w:rsidP="00686972">
            <w:pPr>
              <w:spacing w:after="0" w:line="240" w:lineRule="auto"/>
              <w:textAlignment w:val="baseline"/>
              <w:rPr>
                <w:rFonts w:eastAsia="Times New Roman" w:cstheme="minorHAnsi"/>
                <w:b/>
                <w:bCs/>
                <w:sz w:val="18"/>
                <w:szCs w:val="18"/>
                <w:lang w:eastAsia="en-GB"/>
              </w:rPr>
            </w:pPr>
            <w:r w:rsidRPr="00836DFF">
              <w:rPr>
                <w:rFonts w:eastAsia="Times New Roman" w:cstheme="minorHAnsi"/>
                <w:b/>
                <w:bCs/>
                <w:sz w:val="18"/>
                <w:szCs w:val="18"/>
                <w:lang w:eastAsia="en-GB"/>
              </w:rPr>
              <w:t>Closed</w:t>
            </w:r>
          </w:p>
        </w:tc>
      </w:tr>
      <w:tr w:rsidR="00447725" w:rsidRPr="00BA11E2" w14:paraId="48420749" w14:textId="77777777" w:rsidTr="00B9160E">
        <w:trPr>
          <w:trHeight w:val="90"/>
        </w:trPr>
        <w:tc>
          <w:tcPr>
            <w:tcW w:w="10275" w:type="dxa"/>
            <w:gridSpan w:val="6"/>
            <w:tcBorders>
              <w:top w:val="single" w:sz="6" w:space="0" w:color="auto"/>
              <w:left w:val="single" w:sz="6" w:space="0" w:color="auto"/>
              <w:bottom w:val="single" w:sz="6" w:space="0" w:color="auto"/>
              <w:right w:val="single" w:sz="6" w:space="0" w:color="auto"/>
            </w:tcBorders>
            <w:shd w:val="clear" w:color="auto" w:fill="auto"/>
          </w:tcPr>
          <w:p w14:paraId="79D3AA87" w14:textId="327C34D0" w:rsidR="00447725" w:rsidRPr="00BA11E2" w:rsidRDefault="00836DFF" w:rsidP="00686972">
            <w:pPr>
              <w:spacing w:after="0" w:line="240" w:lineRule="auto"/>
              <w:textAlignment w:val="baseline"/>
              <w:rPr>
                <w:rFonts w:eastAsia="Times New Roman" w:cstheme="minorHAnsi"/>
                <w:sz w:val="18"/>
                <w:szCs w:val="18"/>
                <w:lang w:eastAsia="en-GB"/>
              </w:rPr>
            </w:pPr>
            <w:r w:rsidRPr="0093514F">
              <w:rPr>
                <w:rFonts w:eastAsia="Times New Roman" w:cstheme="minorHAnsi"/>
                <w:b/>
                <w:bCs/>
                <w:sz w:val="18"/>
                <w:szCs w:val="18"/>
                <w:lang w:eastAsia="en-GB"/>
              </w:rPr>
              <w:t>Progress</w:t>
            </w:r>
            <w:r>
              <w:rPr>
                <w:rFonts w:eastAsia="Times New Roman" w:cstheme="minorHAnsi"/>
                <w:b/>
                <w:bCs/>
                <w:sz w:val="18"/>
                <w:szCs w:val="18"/>
                <w:lang w:eastAsia="en-GB"/>
              </w:rPr>
              <w:t xml:space="preserve">: </w:t>
            </w:r>
            <w:r w:rsidRPr="00836DFF">
              <w:rPr>
                <w:rFonts w:eastAsia="Times New Roman" w:cstheme="minorHAnsi"/>
                <w:sz w:val="18"/>
                <w:szCs w:val="18"/>
                <w:lang w:eastAsia="en-GB"/>
              </w:rPr>
              <w:t>Complete</w:t>
            </w:r>
          </w:p>
        </w:tc>
      </w:tr>
    </w:tbl>
    <w:p w14:paraId="22324787" w14:textId="746A18F0" w:rsidR="00672E9E" w:rsidRDefault="00672E9E">
      <w:pPr>
        <w:rPr>
          <w:rFonts w:ascii="Arial" w:eastAsia="Calibri" w:hAnsi="Arial" w:cs="Times New Roman"/>
          <w:b/>
          <w:bCs/>
          <w:sz w:val="28"/>
          <w:szCs w:val="28"/>
        </w:rPr>
      </w:pPr>
    </w:p>
    <w:p w14:paraId="7FAB4F24" w14:textId="77777777" w:rsidR="002D5261" w:rsidRDefault="002D5261">
      <w:pPr>
        <w:rPr>
          <w:rFonts w:ascii="Arial" w:eastAsia="Calibri" w:hAnsi="Arial" w:cs="Times New Roman"/>
          <w:b/>
          <w:sz w:val="28"/>
          <w:szCs w:val="28"/>
        </w:rPr>
      </w:pPr>
      <w:r>
        <w:rPr>
          <w:rFonts w:ascii="Arial" w:eastAsia="Calibri" w:hAnsi="Arial" w:cs="Times New Roman"/>
          <w:b/>
          <w:sz w:val="28"/>
          <w:szCs w:val="28"/>
        </w:rPr>
        <w:br w:type="page"/>
      </w:r>
    </w:p>
    <w:p w14:paraId="587922FB" w14:textId="0C8C5BD2" w:rsidR="00D43928" w:rsidRPr="002C1451" w:rsidRDefault="00D43928" w:rsidP="00D43928">
      <w:pPr>
        <w:spacing w:after="0" w:line="276" w:lineRule="auto"/>
        <w:rPr>
          <w:rFonts w:ascii="Arial" w:eastAsia="Calibri" w:hAnsi="Arial" w:cs="Times New Roman"/>
          <w:b/>
          <w:sz w:val="28"/>
          <w:szCs w:val="28"/>
        </w:rPr>
      </w:pPr>
      <w:r w:rsidRPr="002C1451">
        <w:rPr>
          <w:rFonts w:ascii="Arial" w:eastAsia="Calibri" w:hAnsi="Arial" w:cs="Times New Roman"/>
          <w:b/>
          <w:sz w:val="28"/>
          <w:szCs w:val="28"/>
        </w:rPr>
        <w:lastRenderedPageBreak/>
        <w:t>HMICFRS ACTION PLAN</w:t>
      </w:r>
    </w:p>
    <w:p w14:paraId="3A3FE69A" w14:textId="2DCB4774" w:rsidR="00D43928" w:rsidRPr="002C1451" w:rsidRDefault="00D43928" w:rsidP="00D43928">
      <w:pPr>
        <w:spacing w:after="0" w:line="240" w:lineRule="auto"/>
        <w:rPr>
          <w:rFonts w:ascii="Arial" w:eastAsia="Calibri" w:hAnsi="Arial" w:cs="Arial"/>
        </w:rPr>
      </w:pPr>
      <w:r w:rsidRPr="002C1451">
        <w:rPr>
          <w:rFonts w:ascii="Arial" w:eastAsia="Calibri" w:hAnsi="Arial" w:cs="Arial"/>
        </w:rPr>
        <w:t xml:space="preserve">The HMICFRS report for RBFRS was published in 2019 rating us good in each of the three areas of effectiveness, efficiency and people. Improvements were identified within the report and the actions to address these are being tracked through this </w:t>
      </w:r>
      <w:r w:rsidR="00A3219D" w:rsidRPr="002C1451">
        <w:rPr>
          <w:rFonts w:ascii="Arial" w:eastAsia="Calibri" w:hAnsi="Arial" w:cs="Arial"/>
        </w:rPr>
        <w:t>report</w:t>
      </w:r>
      <w:r w:rsidRPr="002C1451">
        <w:rPr>
          <w:rFonts w:ascii="Arial" w:eastAsia="Calibri" w:hAnsi="Arial" w:cs="Arial"/>
        </w:rPr>
        <w:t>.</w:t>
      </w:r>
      <w:r w:rsidR="008E0248" w:rsidRPr="002C1451">
        <w:t xml:space="preserve"> </w:t>
      </w:r>
      <w:r w:rsidR="008E0248" w:rsidRPr="002C1451">
        <w:rPr>
          <w:rFonts w:ascii="Arial" w:eastAsia="Calibri" w:hAnsi="Arial" w:cs="Arial"/>
        </w:rPr>
        <w:t xml:space="preserve">Our latest HMICFRS report was published in January 2023 and </w:t>
      </w:r>
      <w:r w:rsidR="0092023F" w:rsidRPr="002C1451">
        <w:rPr>
          <w:rFonts w:ascii="Arial" w:eastAsia="Calibri" w:hAnsi="Arial" w:cs="Arial"/>
        </w:rPr>
        <w:t xml:space="preserve">we have added the actions from this report to the update below. </w:t>
      </w:r>
    </w:p>
    <w:p w14:paraId="407E7F9B" w14:textId="77777777" w:rsidR="00BF2E98" w:rsidRPr="002C1451" w:rsidRDefault="00BF2E98" w:rsidP="00D43928">
      <w:pPr>
        <w:spacing w:after="0" w:line="240" w:lineRule="auto"/>
        <w:rPr>
          <w:rFonts w:ascii="Arial" w:eastAsia="Calibri" w:hAnsi="Arial" w:cs="Arial"/>
        </w:rPr>
      </w:pPr>
    </w:p>
    <w:p w14:paraId="4FF23918" w14:textId="77777777" w:rsidR="00BF2E98" w:rsidRPr="002C1451" w:rsidRDefault="00BF2E98" w:rsidP="00BF2E98">
      <w:pPr>
        <w:spacing w:after="0" w:line="276" w:lineRule="auto"/>
        <w:rPr>
          <w:rFonts w:ascii="Arial" w:eastAsia="Calibri" w:hAnsi="Arial" w:cs="Arial"/>
          <w:b/>
          <w:szCs w:val="22"/>
          <w:lang w:eastAsia="en-GB"/>
        </w:rPr>
      </w:pPr>
      <w:r w:rsidRPr="002C1451">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D87A1E" w14:paraId="3310249E" w14:textId="77777777" w:rsidTr="00B66624">
        <w:trPr>
          <w:trHeight w:val="340"/>
        </w:trPr>
        <w:tc>
          <w:tcPr>
            <w:tcW w:w="1134" w:type="dxa"/>
            <w:shd w:val="clear" w:color="auto" w:fill="00B0F0"/>
            <w:vAlign w:val="center"/>
          </w:tcPr>
          <w:p w14:paraId="1A853B1E" w14:textId="77777777" w:rsidR="00BF2E98" w:rsidRPr="002C1451" w:rsidRDefault="00BF2E98" w:rsidP="00B66624">
            <w:pPr>
              <w:spacing w:after="0" w:line="276" w:lineRule="auto"/>
              <w:jc w:val="center"/>
              <w:rPr>
                <w:rFonts w:ascii="Arial" w:eastAsia="Calibri" w:hAnsi="Arial" w:cs="Times New Roman"/>
                <w:color w:val="000000"/>
              </w:rPr>
            </w:pPr>
            <w:r w:rsidRPr="002C1451">
              <w:rPr>
                <w:rFonts w:ascii="Arial" w:eastAsia="Calibri" w:hAnsi="Arial" w:cs="Times New Roman"/>
                <w:color w:val="000000"/>
              </w:rPr>
              <w:t>C</w:t>
            </w:r>
          </w:p>
        </w:tc>
        <w:tc>
          <w:tcPr>
            <w:tcW w:w="8789" w:type="dxa"/>
            <w:vAlign w:val="center"/>
          </w:tcPr>
          <w:p w14:paraId="0439A8DF" w14:textId="77777777" w:rsidR="00BF2E98" w:rsidRPr="002C1451" w:rsidRDefault="00BF2E98" w:rsidP="00B66624">
            <w:pPr>
              <w:spacing w:after="0" w:line="276" w:lineRule="auto"/>
              <w:rPr>
                <w:rFonts w:ascii="Arial" w:eastAsia="Calibri" w:hAnsi="Arial" w:cs="Times New Roman"/>
              </w:rPr>
            </w:pPr>
            <w:r w:rsidRPr="002C1451">
              <w:rPr>
                <w:rFonts w:ascii="Arial" w:eastAsia="Calibri" w:hAnsi="Arial" w:cs="Times New Roman"/>
              </w:rPr>
              <w:t>Project complete</w:t>
            </w:r>
          </w:p>
        </w:tc>
      </w:tr>
      <w:tr w:rsidR="00BF2E98" w:rsidRPr="00D87A1E" w14:paraId="3622CEF9" w14:textId="77777777" w:rsidTr="00B66624">
        <w:trPr>
          <w:trHeight w:val="340"/>
        </w:trPr>
        <w:tc>
          <w:tcPr>
            <w:tcW w:w="1134" w:type="dxa"/>
            <w:shd w:val="clear" w:color="auto" w:fill="92D050"/>
            <w:vAlign w:val="center"/>
          </w:tcPr>
          <w:p w14:paraId="0D597E52" w14:textId="77777777" w:rsidR="00BF2E98" w:rsidRPr="002C1451" w:rsidRDefault="00BF2E98" w:rsidP="00B66624">
            <w:pPr>
              <w:spacing w:after="0" w:line="276" w:lineRule="auto"/>
              <w:jc w:val="center"/>
              <w:rPr>
                <w:rFonts w:ascii="Arial" w:eastAsia="Calibri" w:hAnsi="Arial" w:cs="Times New Roman"/>
                <w:color w:val="000000"/>
              </w:rPr>
            </w:pPr>
            <w:r w:rsidRPr="002C1451">
              <w:rPr>
                <w:rFonts w:ascii="Arial" w:eastAsia="Calibri" w:hAnsi="Arial" w:cs="Times New Roman"/>
                <w:color w:val="000000"/>
              </w:rPr>
              <w:t>G</w:t>
            </w:r>
          </w:p>
        </w:tc>
        <w:tc>
          <w:tcPr>
            <w:tcW w:w="8789" w:type="dxa"/>
            <w:vAlign w:val="center"/>
          </w:tcPr>
          <w:p w14:paraId="3D4FB6C1" w14:textId="77777777" w:rsidR="00BF2E98" w:rsidRPr="002C1451" w:rsidRDefault="00BF2E98" w:rsidP="00B66624">
            <w:pPr>
              <w:spacing w:after="0" w:line="276" w:lineRule="auto"/>
              <w:rPr>
                <w:rFonts w:ascii="Arial" w:eastAsia="Calibri" w:hAnsi="Arial" w:cs="Times New Roman"/>
              </w:rPr>
            </w:pPr>
            <w:r w:rsidRPr="002C1451">
              <w:rPr>
                <w:rFonts w:ascii="Arial" w:eastAsia="Calibri" w:hAnsi="Arial" w:cs="Times New Roman"/>
              </w:rPr>
              <w:t>Project on Track</w:t>
            </w:r>
          </w:p>
        </w:tc>
      </w:tr>
      <w:tr w:rsidR="00BF2E98" w:rsidRPr="00D87A1E" w14:paraId="5D9696AA" w14:textId="77777777" w:rsidTr="00B66624">
        <w:trPr>
          <w:trHeight w:val="340"/>
        </w:trPr>
        <w:tc>
          <w:tcPr>
            <w:tcW w:w="1134" w:type="dxa"/>
            <w:shd w:val="clear" w:color="auto" w:fill="FFC000"/>
            <w:vAlign w:val="center"/>
          </w:tcPr>
          <w:p w14:paraId="706AFD85" w14:textId="77777777" w:rsidR="00BF2E98" w:rsidRPr="002C1451" w:rsidRDefault="00BF2E98" w:rsidP="00B66624">
            <w:pPr>
              <w:spacing w:after="0" w:line="276" w:lineRule="auto"/>
              <w:jc w:val="center"/>
              <w:rPr>
                <w:rFonts w:ascii="Arial" w:eastAsia="Calibri" w:hAnsi="Arial" w:cs="Times New Roman"/>
                <w:color w:val="000000"/>
              </w:rPr>
            </w:pPr>
            <w:r w:rsidRPr="002C1451">
              <w:rPr>
                <w:rFonts w:ascii="Arial" w:eastAsia="Calibri" w:hAnsi="Arial" w:cs="Times New Roman"/>
                <w:color w:val="000000"/>
              </w:rPr>
              <w:t>A</w:t>
            </w:r>
          </w:p>
        </w:tc>
        <w:tc>
          <w:tcPr>
            <w:tcW w:w="8789" w:type="dxa"/>
            <w:vAlign w:val="center"/>
          </w:tcPr>
          <w:p w14:paraId="538CDA11" w14:textId="77777777" w:rsidR="00BF2E98" w:rsidRPr="002C1451" w:rsidRDefault="00BF2E98" w:rsidP="00B66624">
            <w:pPr>
              <w:spacing w:after="0" w:line="276" w:lineRule="auto"/>
              <w:rPr>
                <w:rFonts w:ascii="Arial" w:eastAsia="Calibri" w:hAnsi="Arial" w:cs="Times New Roman"/>
              </w:rPr>
            </w:pPr>
            <w:r w:rsidRPr="002C1451">
              <w:rPr>
                <w:rFonts w:ascii="Arial" w:eastAsia="Calibri" w:hAnsi="Arial" w:cs="Times New Roman"/>
              </w:rPr>
              <w:t>There are issues with the project but these are being managed</w:t>
            </w:r>
          </w:p>
        </w:tc>
      </w:tr>
      <w:tr w:rsidR="00BF2E98" w:rsidRPr="00D87A1E" w14:paraId="10CFB01B" w14:textId="77777777" w:rsidTr="00B66624">
        <w:trPr>
          <w:trHeight w:val="340"/>
        </w:trPr>
        <w:tc>
          <w:tcPr>
            <w:tcW w:w="1134" w:type="dxa"/>
            <w:shd w:val="clear" w:color="auto" w:fill="FF0000"/>
            <w:vAlign w:val="center"/>
          </w:tcPr>
          <w:p w14:paraId="751EE573" w14:textId="77777777" w:rsidR="00BF2E98" w:rsidRPr="002C1451" w:rsidRDefault="00BF2E98" w:rsidP="00B66624">
            <w:pPr>
              <w:spacing w:after="0" w:line="276" w:lineRule="auto"/>
              <w:jc w:val="center"/>
              <w:rPr>
                <w:rFonts w:ascii="Arial" w:eastAsia="Calibri" w:hAnsi="Arial" w:cs="Times New Roman"/>
                <w:color w:val="000000"/>
              </w:rPr>
            </w:pPr>
            <w:r w:rsidRPr="002C1451">
              <w:rPr>
                <w:rFonts w:ascii="Arial" w:eastAsia="Calibri" w:hAnsi="Arial" w:cs="Times New Roman"/>
                <w:color w:val="000000"/>
              </w:rPr>
              <w:t>R</w:t>
            </w:r>
          </w:p>
        </w:tc>
        <w:tc>
          <w:tcPr>
            <w:tcW w:w="8789" w:type="dxa"/>
            <w:vAlign w:val="center"/>
          </w:tcPr>
          <w:p w14:paraId="3D5569FC" w14:textId="77777777" w:rsidR="00BF2E98" w:rsidRPr="002C1451" w:rsidRDefault="00BF2E98" w:rsidP="00B66624">
            <w:pPr>
              <w:spacing w:after="0" w:line="276" w:lineRule="auto"/>
              <w:rPr>
                <w:rFonts w:ascii="Arial" w:eastAsia="Calibri" w:hAnsi="Arial" w:cs="Times New Roman"/>
              </w:rPr>
            </w:pPr>
            <w:r w:rsidRPr="002C1451">
              <w:rPr>
                <w:rFonts w:ascii="Arial" w:eastAsia="Calibri" w:hAnsi="Arial" w:cs="Times New Roman"/>
              </w:rPr>
              <w:t>Issues are having an impact on delivery</w:t>
            </w:r>
          </w:p>
        </w:tc>
      </w:tr>
      <w:tr w:rsidR="00BF2E98" w:rsidRPr="00D87A1E" w14:paraId="30F5EE0F" w14:textId="77777777" w:rsidTr="00B66624">
        <w:trPr>
          <w:trHeight w:val="340"/>
        </w:trPr>
        <w:tc>
          <w:tcPr>
            <w:tcW w:w="1134" w:type="dxa"/>
            <w:shd w:val="clear" w:color="auto" w:fill="808080"/>
            <w:vAlign w:val="center"/>
          </w:tcPr>
          <w:p w14:paraId="0AA3C132" w14:textId="77777777" w:rsidR="00BF2E98" w:rsidRPr="002C1451" w:rsidRDefault="00BF2E98" w:rsidP="00B66624">
            <w:pPr>
              <w:spacing w:after="0" w:line="276" w:lineRule="auto"/>
              <w:jc w:val="center"/>
              <w:rPr>
                <w:rFonts w:ascii="Arial" w:eastAsia="Calibri" w:hAnsi="Arial" w:cs="Times New Roman"/>
                <w:color w:val="000000"/>
              </w:rPr>
            </w:pPr>
            <w:r w:rsidRPr="002C1451">
              <w:rPr>
                <w:rFonts w:ascii="Arial" w:eastAsia="Calibri" w:hAnsi="Arial" w:cs="Times New Roman"/>
                <w:color w:val="000000"/>
              </w:rPr>
              <w:t>NS</w:t>
            </w:r>
          </w:p>
        </w:tc>
        <w:tc>
          <w:tcPr>
            <w:tcW w:w="8789" w:type="dxa"/>
            <w:vAlign w:val="center"/>
          </w:tcPr>
          <w:p w14:paraId="47375648" w14:textId="77777777" w:rsidR="00BF2E98" w:rsidRPr="002C1451" w:rsidRDefault="00BF2E98" w:rsidP="00B66624">
            <w:pPr>
              <w:spacing w:after="0" w:line="276" w:lineRule="auto"/>
              <w:rPr>
                <w:rFonts w:ascii="Arial" w:eastAsia="Calibri" w:hAnsi="Arial" w:cs="Times New Roman"/>
              </w:rPr>
            </w:pPr>
            <w:r w:rsidRPr="002C1451">
              <w:rPr>
                <w:rFonts w:ascii="Arial" w:eastAsia="Calibri" w:hAnsi="Arial" w:cs="Times New Roman"/>
              </w:rPr>
              <w:t>Project not yet due to start</w:t>
            </w:r>
          </w:p>
        </w:tc>
      </w:tr>
    </w:tbl>
    <w:p w14:paraId="65BA907C" w14:textId="77777777" w:rsidR="00BF2E98" w:rsidRPr="002C1451" w:rsidRDefault="00BF2E98" w:rsidP="00D43928">
      <w:pPr>
        <w:spacing w:after="0" w:line="240" w:lineRule="auto"/>
        <w:rPr>
          <w:rFonts w:ascii="Arial" w:eastAsia="Calibri" w:hAnsi="Arial" w:cs="Arial"/>
        </w:rPr>
      </w:pPr>
    </w:p>
    <w:p w14:paraId="4145D97C" w14:textId="77777777" w:rsidR="00D43928" w:rsidRPr="002C1451" w:rsidRDefault="00D43928" w:rsidP="00D43928">
      <w:pPr>
        <w:spacing w:after="0" w:line="240" w:lineRule="auto"/>
        <w:rPr>
          <w:rFonts w:ascii="Arial" w:eastAsia="Calibri" w:hAnsi="Arial" w:cs="Arial"/>
          <w:color w:val="595959"/>
        </w:rPr>
      </w:pPr>
    </w:p>
    <w:tbl>
      <w:tblPr>
        <w:tblStyle w:val="TableGrid28"/>
        <w:tblW w:w="10206" w:type="dxa"/>
        <w:tblInd w:w="-113" w:type="dxa"/>
        <w:tblLayout w:type="fixed"/>
        <w:tblLook w:val="04A0" w:firstRow="1" w:lastRow="0" w:firstColumn="1" w:lastColumn="0" w:noHBand="0" w:noVBand="1"/>
        <w:tblDescription w:val="A table providing updates on progress on HMICFRS action plan"/>
      </w:tblPr>
      <w:tblGrid>
        <w:gridCol w:w="3729"/>
        <w:gridCol w:w="519"/>
        <w:gridCol w:w="2410"/>
        <w:gridCol w:w="850"/>
        <w:gridCol w:w="284"/>
        <w:gridCol w:w="603"/>
        <w:gridCol w:w="604"/>
        <w:gridCol w:w="600"/>
        <w:gridCol w:w="607"/>
      </w:tblGrid>
      <w:tr w:rsidR="00D43928" w:rsidRPr="00D87A1E" w14:paraId="5986DB4A" w14:textId="77777777" w:rsidTr="002C1451">
        <w:trPr>
          <w:trHeight w:val="267"/>
        </w:trPr>
        <w:tc>
          <w:tcPr>
            <w:tcW w:w="10206" w:type="dxa"/>
            <w:gridSpan w:val="9"/>
            <w:shd w:val="clear" w:color="auto" w:fill="FDE9D9"/>
          </w:tcPr>
          <w:p w14:paraId="2FB54E3A" w14:textId="77777777" w:rsidR="00D43928" w:rsidRPr="002C1451" w:rsidRDefault="00D43928" w:rsidP="00D43928">
            <w:pPr>
              <w:rPr>
                <w:rFonts w:cs="Arial"/>
                <w:b/>
                <w:sz w:val="24"/>
                <w:szCs w:val="24"/>
              </w:rPr>
            </w:pPr>
            <w:r w:rsidRPr="002C1451">
              <w:rPr>
                <w:rFonts w:cs="Arial"/>
                <w:b/>
                <w:sz w:val="24"/>
                <w:szCs w:val="24"/>
              </w:rPr>
              <w:t>Section One: Effectiveness</w:t>
            </w:r>
          </w:p>
        </w:tc>
      </w:tr>
      <w:tr w:rsidR="00D43928" w:rsidRPr="00D87A1E" w14:paraId="7470933E" w14:textId="77777777" w:rsidTr="002C1451">
        <w:trPr>
          <w:trHeight w:val="300"/>
        </w:trPr>
        <w:tc>
          <w:tcPr>
            <w:tcW w:w="3729" w:type="dxa"/>
            <w:vMerge w:val="restart"/>
          </w:tcPr>
          <w:p w14:paraId="25978605" w14:textId="77777777" w:rsidR="00D43928" w:rsidRPr="002C1451" w:rsidRDefault="00D43928" w:rsidP="00D43928">
            <w:pPr>
              <w:rPr>
                <w:rFonts w:cs="Arial"/>
                <w:b/>
              </w:rPr>
            </w:pPr>
            <w:r w:rsidRPr="002C1451">
              <w:rPr>
                <w:rFonts w:cs="Arial"/>
                <w:b/>
              </w:rPr>
              <w:t>Improvement</w:t>
            </w:r>
          </w:p>
        </w:tc>
        <w:tc>
          <w:tcPr>
            <w:tcW w:w="2929" w:type="dxa"/>
            <w:gridSpan w:val="2"/>
            <w:vMerge w:val="restart"/>
          </w:tcPr>
          <w:p w14:paraId="40FD2304" w14:textId="77777777" w:rsidR="00D43928" w:rsidRPr="002C1451" w:rsidRDefault="00D43928" w:rsidP="00D43928">
            <w:pPr>
              <w:rPr>
                <w:rFonts w:cs="Arial"/>
                <w:b/>
              </w:rPr>
            </w:pPr>
            <w:r w:rsidRPr="002C1451">
              <w:rPr>
                <w:rFonts w:cs="Arial"/>
                <w:b/>
              </w:rPr>
              <w:t>Delivered via</w:t>
            </w:r>
          </w:p>
        </w:tc>
        <w:tc>
          <w:tcPr>
            <w:tcW w:w="3548" w:type="dxa"/>
            <w:gridSpan w:val="6"/>
          </w:tcPr>
          <w:p w14:paraId="4A3528F1" w14:textId="77777777" w:rsidR="00D43928" w:rsidRPr="002C1451" w:rsidRDefault="00D43928" w:rsidP="00D43928">
            <w:pPr>
              <w:contextualSpacing/>
              <w:jc w:val="center"/>
              <w:rPr>
                <w:rFonts w:cs="Arial"/>
              </w:rPr>
            </w:pPr>
            <w:r w:rsidRPr="002C1451">
              <w:rPr>
                <w:rFonts w:cs="Arial"/>
              </w:rPr>
              <w:t>Status</w:t>
            </w:r>
          </w:p>
        </w:tc>
      </w:tr>
      <w:tr w:rsidR="00A3219D" w:rsidRPr="00D87A1E" w14:paraId="175EC53A" w14:textId="77777777" w:rsidTr="002C1451">
        <w:trPr>
          <w:trHeight w:val="300"/>
        </w:trPr>
        <w:tc>
          <w:tcPr>
            <w:tcW w:w="3729" w:type="dxa"/>
            <w:vMerge/>
          </w:tcPr>
          <w:p w14:paraId="1DCDAEBB" w14:textId="77777777" w:rsidR="00A3219D" w:rsidRPr="002C1451" w:rsidRDefault="00A3219D" w:rsidP="00A3219D">
            <w:pPr>
              <w:rPr>
                <w:rFonts w:cs="Arial"/>
              </w:rPr>
            </w:pPr>
          </w:p>
        </w:tc>
        <w:tc>
          <w:tcPr>
            <w:tcW w:w="2929" w:type="dxa"/>
            <w:gridSpan w:val="2"/>
            <w:vMerge/>
          </w:tcPr>
          <w:p w14:paraId="76B5037D" w14:textId="77777777" w:rsidR="00A3219D" w:rsidRPr="002C1451" w:rsidRDefault="00A3219D" w:rsidP="00A3219D">
            <w:pPr>
              <w:rPr>
                <w:rFonts w:cs="Arial"/>
              </w:rPr>
            </w:pPr>
          </w:p>
        </w:tc>
        <w:tc>
          <w:tcPr>
            <w:tcW w:w="850" w:type="dxa"/>
          </w:tcPr>
          <w:p w14:paraId="1953BE29" w14:textId="77777777" w:rsidR="00A3219D" w:rsidRPr="002C1451" w:rsidRDefault="00A3219D" w:rsidP="00A3219D">
            <w:pPr>
              <w:contextualSpacing/>
              <w:rPr>
                <w:rFonts w:cs="Arial"/>
              </w:rPr>
            </w:pPr>
            <w:r w:rsidRPr="002C1451">
              <w:rPr>
                <w:rFonts w:ascii="Arial" w:hAnsi="Arial" w:cs="Arial"/>
              </w:rPr>
              <w:t>End 21/22</w:t>
            </w:r>
          </w:p>
        </w:tc>
        <w:tc>
          <w:tcPr>
            <w:tcW w:w="284" w:type="dxa"/>
            <w:shd w:val="clear" w:color="auto" w:fill="BFBFBF" w:themeFill="background1" w:themeFillShade="BF"/>
          </w:tcPr>
          <w:p w14:paraId="3CB2E62A" w14:textId="77777777" w:rsidR="00A3219D" w:rsidRPr="002C1451" w:rsidRDefault="00A3219D" w:rsidP="00A3219D">
            <w:pPr>
              <w:ind w:left="29"/>
              <w:contextualSpacing/>
              <w:rPr>
                <w:rFonts w:cs="Arial"/>
              </w:rPr>
            </w:pPr>
          </w:p>
        </w:tc>
        <w:tc>
          <w:tcPr>
            <w:tcW w:w="603" w:type="dxa"/>
            <w:vAlign w:val="center"/>
          </w:tcPr>
          <w:p w14:paraId="3634A6BC" w14:textId="77777777" w:rsidR="00A3219D" w:rsidRPr="002C1451" w:rsidRDefault="00A3219D" w:rsidP="00A3219D">
            <w:pPr>
              <w:contextualSpacing/>
              <w:jc w:val="center"/>
              <w:rPr>
                <w:rFonts w:cs="Arial"/>
              </w:rPr>
            </w:pPr>
            <w:r w:rsidRPr="002C1451">
              <w:rPr>
                <w:rFonts w:ascii="Arial" w:hAnsi="Arial" w:cs="Arial"/>
              </w:rPr>
              <w:t>Q1</w:t>
            </w:r>
          </w:p>
        </w:tc>
        <w:tc>
          <w:tcPr>
            <w:tcW w:w="604" w:type="dxa"/>
            <w:vAlign w:val="center"/>
          </w:tcPr>
          <w:p w14:paraId="1CED4D18" w14:textId="77777777" w:rsidR="00A3219D" w:rsidRPr="002C1451" w:rsidRDefault="00A3219D" w:rsidP="00A3219D">
            <w:pPr>
              <w:contextualSpacing/>
              <w:jc w:val="center"/>
              <w:rPr>
                <w:rFonts w:cs="Arial"/>
              </w:rPr>
            </w:pPr>
            <w:r w:rsidRPr="002C1451">
              <w:rPr>
                <w:rFonts w:ascii="Arial" w:hAnsi="Arial" w:cs="Arial"/>
              </w:rPr>
              <w:t>Q2</w:t>
            </w:r>
          </w:p>
        </w:tc>
        <w:tc>
          <w:tcPr>
            <w:tcW w:w="600" w:type="dxa"/>
            <w:vAlign w:val="center"/>
          </w:tcPr>
          <w:p w14:paraId="56B3608B" w14:textId="77777777" w:rsidR="00A3219D" w:rsidRPr="002C1451" w:rsidRDefault="00A3219D" w:rsidP="00A3219D">
            <w:pPr>
              <w:contextualSpacing/>
              <w:jc w:val="center"/>
              <w:rPr>
                <w:rFonts w:cs="Arial"/>
              </w:rPr>
            </w:pPr>
            <w:r w:rsidRPr="002C1451">
              <w:rPr>
                <w:rFonts w:ascii="Arial" w:hAnsi="Arial" w:cs="Arial"/>
              </w:rPr>
              <w:t>Q3</w:t>
            </w:r>
          </w:p>
        </w:tc>
        <w:tc>
          <w:tcPr>
            <w:tcW w:w="607" w:type="dxa"/>
            <w:vAlign w:val="center"/>
          </w:tcPr>
          <w:p w14:paraId="3A8B91A2" w14:textId="77777777" w:rsidR="00A3219D" w:rsidRPr="002C1451" w:rsidRDefault="00A3219D" w:rsidP="00A3219D">
            <w:pPr>
              <w:contextualSpacing/>
              <w:jc w:val="center"/>
              <w:rPr>
                <w:rFonts w:cs="Arial"/>
              </w:rPr>
            </w:pPr>
            <w:r w:rsidRPr="002C1451">
              <w:rPr>
                <w:rFonts w:ascii="Arial" w:hAnsi="Arial" w:cs="Arial"/>
              </w:rPr>
              <w:t>Q4</w:t>
            </w:r>
          </w:p>
        </w:tc>
      </w:tr>
      <w:tr w:rsidR="00CE0735" w:rsidRPr="00D87A1E" w14:paraId="5A45DD49" w14:textId="77777777" w:rsidTr="002C1451">
        <w:trPr>
          <w:trHeight w:val="300"/>
        </w:trPr>
        <w:tc>
          <w:tcPr>
            <w:tcW w:w="3729" w:type="dxa"/>
          </w:tcPr>
          <w:p w14:paraId="29C0FF97" w14:textId="77777777" w:rsidR="008E0248" w:rsidRPr="00AA1E53" w:rsidRDefault="008E0248" w:rsidP="008E0248">
            <w:pPr>
              <w:spacing w:before="80" w:after="80"/>
              <w:rPr>
                <w:rFonts w:cs="Arial"/>
              </w:rPr>
            </w:pPr>
            <w:r w:rsidRPr="00AA1E53">
              <w:rPr>
                <w:rFonts w:cs="Arial"/>
              </w:rPr>
              <w:t xml:space="preserve">Prevention evaluation to better understand benefits </w:t>
            </w:r>
          </w:p>
        </w:tc>
        <w:tc>
          <w:tcPr>
            <w:tcW w:w="2929" w:type="dxa"/>
            <w:gridSpan w:val="2"/>
          </w:tcPr>
          <w:p w14:paraId="6C19FC33" w14:textId="77777777" w:rsidR="008E0248" w:rsidRPr="00AA1E53" w:rsidRDefault="008E0248" w:rsidP="008E0248">
            <w:pPr>
              <w:spacing w:before="80" w:after="80"/>
              <w:rPr>
                <w:rFonts w:cs="Arial"/>
              </w:rPr>
            </w:pPr>
            <w:r w:rsidRPr="00AA1E53">
              <w:rPr>
                <w:rFonts w:cs="Arial"/>
              </w:rPr>
              <w:t>Service Plans (Service Delivery &amp; Collaboration and Policy)</w:t>
            </w:r>
          </w:p>
        </w:tc>
        <w:tc>
          <w:tcPr>
            <w:tcW w:w="850" w:type="dxa"/>
            <w:shd w:val="clear" w:color="auto" w:fill="FFC000"/>
            <w:vAlign w:val="center"/>
          </w:tcPr>
          <w:p w14:paraId="3BED2125" w14:textId="77777777" w:rsidR="008E0248" w:rsidRPr="00AA1E53" w:rsidRDefault="008E0248" w:rsidP="008E0248">
            <w:pPr>
              <w:spacing w:before="80" w:after="80"/>
              <w:jc w:val="center"/>
              <w:rPr>
                <w:rFonts w:ascii="Arial" w:hAnsi="Arial" w:cs="Arial"/>
              </w:rPr>
            </w:pPr>
            <w:r w:rsidRPr="00AA1E53">
              <w:rPr>
                <w:rFonts w:ascii="Arial" w:hAnsi="Arial" w:cs="Arial"/>
              </w:rPr>
              <w:t>A</w:t>
            </w:r>
          </w:p>
        </w:tc>
        <w:tc>
          <w:tcPr>
            <w:tcW w:w="284" w:type="dxa"/>
            <w:shd w:val="clear" w:color="auto" w:fill="BFBFBF" w:themeFill="background1" w:themeFillShade="BF"/>
          </w:tcPr>
          <w:p w14:paraId="131D6295" w14:textId="77777777" w:rsidR="008E0248" w:rsidRPr="00AA1E53" w:rsidRDefault="008E0248" w:rsidP="3399CB5B">
            <w:pPr>
              <w:spacing w:before="80" w:after="80"/>
              <w:jc w:val="center"/>
              <w:rPr>
                <w:rFonts w:ascii="Arial" w:hAnsi="Arial" w:cs="Arial"/>
              </w:rPr>
            </w:pPr>
          </w:p>
        </w:tc>
        <w:tc>
          <w:tcPr>
            <w:tcW w:w="603" w:type="dxa"/>
            <w:shd w:val="clear" w:color="auto" w:fill="92D050"/>
            <w:vAlign w:val="center"/>
          </w:tcPr>
          <w:p w14:paraId="695BB54F" w14:textId="1EE1917F" w:rsidR="008E0248" w:rsidRPr="00AA1E53" w:rsidRDefault="5E59044B" w:rsidP="008E0248">
            <w:pPr>
              <w:spacing w:before="80" w:after="80"/>
              <w:jc w:val="center"/>
              <w:rPr>
                <w:rFonts w:ascii="Arial" w:hAnsi="Arial" w:cs="Arial"/>
              </w:rPr>
            </w:pPr>
            <w:r w:rsidRPr="00AA1E53">
              <w:rPr>
                <w:rFonts w:ascii="Arial" w:hAnsi="Arial" w:cs="Arial"/>
              </w:rPr>
              <w:t>G</w:t>
            </w:r>
          </w:p>
        </w:tc>
        <w:tc>
          <w:tcPr>
            <w:tcW w:w="604" w:type="dxa"/>
            <w:shd w:val="clear" w:color="auto" w:fill="00B0F0"/>
            <w:vAlign w:val="center"/>
          </w:tcPr>
          <w:p w14:paraId="7E4786F7" w14:textId="3044F265" w:rsidR="008E0248" w:rsidRPr="00AA1E53" w:rsidRDefault="567776CD" w:rsidP="3399CB5B">
            <w:pPr>
              <w:spacing w:before="80" w:after="80"/>
              <w:contextualSpacing/>
              <w:jc w:val="center"/>
              <w:rPr>
                <w:rFonts w:ascii="Arial" w:hAnsi="Arial" w:cs="Arial"/>
              </w:rPr>
            </w:pPr>
            <w:r w:rsidRPr="00AA1E53">
              <w:rPr>
                <w:rFonts w:ascii="Arial" w:hAnsi="Arial" w:cs="Arial"/>
              </w:rPr>
              <w:t>C</w:t>
            </w:r>
          </w:p>
        </w:tc>
        <w:tc>
          <w:tcPr>
            <w:tcW w:w="600" w:type="dxa"/>
            <w:shd w:val="clear" w:color="auto" w:fill="C5C5C5" w:themeFill="accent6" w:themeFillShade="E6"/>
            <w:vAlign w:val="center"/>
          </w:tcPr>
          <w:p w14:paraId="1911A7D2" w14:textId="45803438" w:rsidR="008E0248" w:rsidRPr="00AA1E53" w:rsidRDefault="008E0248" w:rsidP="3399CB5B">
            <w:pPr>
              <w:spacing w:before="80" w:after="80"/>
              <w:contextualSpacing/>
              <w:jc w:val="center"/>
              <w:rPr>
                <w:rFonts w:ascii="Arial" w:hAnsi="Arial" w:cs="Arial"/>
              </w:rPr>
            </w:pPr>
          </w:p>
        </w:tc>
        <w:tc>
          <w:tcPr>
            <w:tcW w:w="607" w:type="dxa"/>
            <w:shd w:val="clear" w:color="auto" w:fill="92D050"/>
            <w:vAlign w:val="center"/>
          </w:tcPr>
          <w:p w14:paraId="555FE0F4" w14:textId="6EDDDC79" w:rsidR="008E0248" w:rsidRPr="00AA1E53" w:rsidRDefault="00941F87" w:rsidP="008E0248">
            <w:pPr>
              <w:spacing w:before="80" w:after="80"/>
              <w:jc w:val="center"/>
              <w:rPr>
                <w:rFonts w:ascii="Arial" w:hAnsi="Arial" w:cs="Arial"/>
              </w:rPr>
            </w:pPr>
            <w:r w:rsidRPr="00AA1E53">
              <w:rPr>
                <w:rFonts w:ascii="Arial" w:hAnsi="Arial" w:cs="Arial"/>
              </w:rPr>
              <w:t>G</w:t>
            </w:r>
          </w:p>
        </w:tc>
      </w:tr>
      <w:tr w:rsidR="00CE0735" w:rsidRPr="00D87A1E" w14:paraId="41F9E450" w14:textId="77777777" w:rsidTr="002C1451">
        <w:trPr>
          <w:trHeight w:val="300"/>
        </w:trPr>
        <w:tc>
          <w:tcPr>
            <w:tcW w:w="3729" w:type="dxa"/>
          </w:tcPr>
          <w:p w14:paraId="454721E5" w14:textId="77777777" w:rsidR="008E0248" w:rsidRPr="00AA1E53" w:rsidRDefault="008E0248" w:rsidP="008E0248">
            <w:pPr>
              <w:spacing w:before="80" w:after="80"/>
              <w:rPr>
                <w:rFonts w:cs="Arial"/>
              </w:rPr>
            </w:pPr>
            <w:r w:rsidRPr="00AA1E53">
              <w:rPr>
                <w:rFonts w:cs="Arial"/>
              </w:rPr>
              <w:t xml:space="preserve">Prevention quality assurance </w:t>
            </w:r>
          </w:p>
        </w:tc>
        <w:tc>
          <w:tcPr>
            <w:tcW w:w="2929" w:type="dxa"/>
            <w:gridSpan w:val="2"/>
          </w:tcPr>
          <w:p w14:paraId="54EC2901" w14:textId="77777777" w:rsidR="008E0248" w:rsidRPr="00AA1E53" w:rsidRDefault="008E0248" w:rsidP="008E0248">
            <w:pPr>
              <w:spacing w:before="80" w:after="80"/>
              <w:rPr>
                <w:rFonts w:cs="Arial"/>
              </w:rPr>
            </w:pPr>
            <w:r w:rsidRPr="00AA1E53">
              <w:rPr>
                <w:rFonts w:cs="Arial"/>
              </w:rPr>
              <w:t>Collaboration and Policy Service Plan</w:t>
            </w:r>
          </w:p>
        </w:tc>
        <w:tc>
          <w:tcPr>
            <w:tcW w:w="850" w:type="dxa"/>
            <w:shd w:val="clear" w:color="auto" w:fill="00B0F0"/>
            <w:vAlign w:val="center"/>
          </w:tcPr>
          <w:p w14:paraId="02EDEAE7" w14:textId="2FD6AA33" w:rsidR="008E0248" w:rsidRPr="00AA1E53" w:rsidRDefault="194D88B6" w:rsidP="3399CB5B">
            <w:pPr>
              <w:spacing w:before="80" w:after="80"/>
              <w:contextualSpacing/>
              <w:jc w:val="center"/>
              <w:rPr>
                <w:rFonts w:ascii="Arial" w:hAnsi="Arial" w:cs="Arial"/>
              </w:rPr>
            </w:pPr>
            <w:r w:rsidRPr="00AA1E53">
              <w:rPr>
                <w:rFonts w:ascii="Arial" w:hAnsi="Arial" w:cs="Arial"/>
              </w:rPr>
              <w:t>C</w:t>
            </w:r>
          </w:p>
        </w:tc>
        <w:tc>
          <w:tcPr>
            <w:tcW w:w="284" w:type="dxa"/>
            <w:shd w:val="clear" w:color="auto" w:fill="BFBFBF" w:themeFill="background1" w:themeFillShade="BF"/>
          </w:tcPr>
          <w:p w14:paraId="7C5943BB" w14:textId="77777777" w:rsidR="008E0248" w:rsidRPr="00D87A1E" w:rsidRDefault="008E0248" w:rsidP="3399CB5B">
            <w:pPr>
              <w:spacing w:before="80" w:after="80"/>
              <w:contextualSpacing/>
              <w:jc w:val="center"/>
              <w:rPr>
                <w:rFonts w:ascii="Arial" w:hAnsi="Arial" w:cs="Arial"/>
                <w:highlight w:val="yellow"/>
              </w:rPr>
            </w:pPr>
          </w:p>
        </w:tc>
        <w:tc>
          <w:tcPr>
            <w:tcW w:w="603" w:type="dxa"/>
            <w:shd w:val="clear" w:color="auto" w:fill="C5C5C5" w:themeFill="accent6" w:themeFillShade="E6"/>
            <w:vAlign w:val="center"/>
          </w:tcPr>
          <w:p w14:paraId="07885666" w14:textId="11252672" w:rsidR="008E0248" w:rsidRPr="00D87A1E" w:rsidRDefault="008E0248" w:rsidP="008E0248">
            <w:pPr>
              <w:spacing w:before="80" w:after="80"/>
              <w:jc w:val="center"/>
              <w:rPr>
                <w:rFonts w:ascii="Arial" w:hAnsi="Arial" w:cs="Arial"/>
                <w:highlight w:val="yellow"/>
              </w:rPr>
            </w:pPr>
          </w:p>
        </w:tc>
        <w:tc>
          <w:tcPr>
            <w:tcW w:w="604" w:type="dxa"/>
            <w:shd w:val="clear" w:color="auto" w:fill="C5C5C5" w:themeFill="accent6" w:themeFillShade="E6"/>
            <w:vAlign w:val="center"/>
          </w:tcPr>
          <w:p w14:paraId="14673C08" w14:textId="023044F9" w:rsidR="008E0248" w:rsidRPr="00D87A1E" w:rsidRDefault="008E0248" w:rsidP="3399CB5B">
            <w:pPr>
              <w:spacing w:before="80" w:after="80"/>
              <w:contextualSpacing/>
              <w:jc w:val="center"/>
              <w:rPr>
                <w:rFonts w:ascii="Arial" w:hAnsi="Arial" w:cs="Arial"/>
                <w:highlight w:val="yellow"/>
              </w:rPr>
            </w:pPr>
          </w:p>
        </w:tc>
        <w:tc>
          <w:tcPr>
            <w:tcW w:w="600" w:type="dxa"/>
            <w:shd w:val="clear" w:color="auto" w:fill="C5C5C5" w:themeFill="accent6" w:themeFillShade="E6"/>
            <w:vAlign w:val="center"/>
          </w:tcPr>
          <w:p w14:paraId="5776C27E" w14:textId="4D837E73" w:rsidR="008E0248" w:rsidRPr="00D87A1E" w:rsidRDefault="008E0248" w:rsidP="3399CB5B">
            <w:pPr>
              <w:spacing w:before="80" w:after="80"/>
              <w:contextualSpacing/>
              <w:jc w:val="center"/>
              <w:rPr>
                <w:rFonts w:ascii="Arial" w:hAnsi="Arial" w:cs="Arial"/>
                <w:highlight w:val="yellow"/>
              </w:rPr>
            </w:pPr>
          </w:p>
        </w:tc>
        <w:tc>
          <w:tcPr>
            <w:tcW w:w="607" w:type="dxa"/>
            <w:shd w:val="clear" w:color="auto" w:fill="C5C5C5" w:themeFill="accent6" w:themeFillShade="E6"/>
            <w:vAlign w:val="center"/>
          </w:tcPr>
          <w:p w14:paraId="02102F79" w14:textId="0E883505" w:rsidR="008E0248" w:rsidRPr="00D87A1E" w:rsidRDefault="008E0248" w:rsidP="3399CB5B">
            <w:pPr>
              <w:spacing w:before="80" w:after="80"/>
              <w:contextualSpacing/>
              <w:jc w:val="center"/>
              <w:rPr>
                <w:rFonts w:ascii="Arial" w:hAnsi="Arial" w:cs="Arial"/>
                <w:highlight w:val="yellow"/>
              </w:rPr>
            </w:pPr>
          </w:p>
        </w:tc>
      </w:tr>
      <w:tr w:rsidR="00CE0735" w:rsidRPr="00D87A1E" w14:paraId="2460037E" w14:textId="77777777" w:rsidTr="002C1451">
        <w:trPr>
          <w:trHeight w:val="300"/>
        </w:trPr>
        <w:tc>
          <w:tcPr>
            <w:tcW w:w="3729" w:type="dxa"/>
          </w:tcPr>
          <w:p w14:paraId="2AB8A31D" w14:textId="77777777" w:rsidR="008E0248" w:rsidRPr="00AA1E53" w:rsidRDefault="008E0248" w:rsidP="008E0248">
            <w:pPr>
              <w:spacing w:before="80" w:after="80"/>
              <w:rPr>
                <w:rFonts w:cs="Arial"/>
              </w:rPr>
            </w:pPr>
            <w:r w:rsidRPr="00AA1E53">
              <w:rPr>
                <w:rFonts w:cs="Arial"/>
              </w:rPr>
              <w:t>Protection quality assurance</w:t>
            </w:r>
          </w:p>
        </w:tc>
        <w:tc>
          <w:tcPr>
            <w:tcW w:w="2929" w:type="dxa"/>
            <w:gridSpan w:val="2"/>
          </w:tcPr>
          <w:p w14:paraId="0856560C" w14:textId="77777777" w:rsidR="008E0248" w:rsidRPr="00AA1E53" w:rsidRDefault="008E0248" w:rsidP="008E0248">
            <w:pPr>
              <w:spacing w:before="80" w:after="80"/>
              <w:rPr>
                <w:rFonts w:cs="Arial"/>
              </w:rPr>
            </w:pPr>
            <w:r w:rsidRPr="00AA1E53">
              <w:rPr>
                <w:rFonts w:cs="Arial"/>
              </w:rPr>
              <w:t>Collaboration and Policy Service Plan</w:t>
            </w:r>
          </w:p>
        </w:tc>
        <w:tc>
          <w:tcPr>
            <w:tcW w:w="850" w:type="dxa"/>
            <w:shd w:val="clear" w:color="auto" w:fill="00B0F0"/>
            <w:vAlign w:val="center"/>
          </w:tcPr>
          <w:p w14:paraId="732FBAE9" w14:textId="071730A2" w:rsidR="008E0248" w:rsidRPr="00AA1E53" w:rsidRDefault="6D0D4F55" w:rsidP="3399CB5B">
            <w:pPr>
              <w:spacing w:before="80" w:after="80"/>
              <w:contextualSpacing/>
              <w:jc w:val="center"/>
              <w:rPr>
                <w:rFonts w:ascii="Arial" w:hAnsi="Arial" w:cs="Arial"/>
              </w:rPr>
            </w:pPr>
            <w:r w:rsidRPr="00AA1E53">
              <w:rPr>
                <w:rFonts w:ascii="Arial" w:hAnsi="Arial" w:cs="Arial"/>
              </w:rPr>
              <w:t>C</w:t>
            </w:r>
          </w:p>
        </w:tc>
        <w:tc>
          <w:tcPr>
            <w:tcW w:w="284" w:type="dxa"/>
            <w:shd w:val="clear" w:color="auto" w:fill="BFBFBF" w:themeFill="background1" w:themeFillShade="BF"/>
          </w:tcPr>
          <w:p w14:paraId="09227176" w14:textId="77777777" w:rsidR="008E0248" w:rsidRPr="00D87A1E" w:rsidRDefault="008E0248" w:rsidP="3399CB5B">
            <w:pPr>
              <w:spacing w:before="80" w:after="80"/>
              <w:contextualSpacing/>
              <w:jc w:val="center"/>
              <w:rPr>
                <w:rFonts w:ascii="Arial" w:hAnsi="Arial" w:cs="Arial"/>
                <w:highlight w:val="yellow"/>
              </w:rPr>
            </w:pPr>
          </w:p>
        </w:tc>
        <w:tc>
          <w:tcPr>
            <w:tcW w:w="603" w:type="dxa"/>
            <w:shd w:val="clear" w:color="auto" w:fill="C5C5C5" w:themeFill="accent6" w:themeFillShade="E6"/>
            <w:vAlign w:val="center"/>
          </w:tcPr>
          <w:p w14:paraId="0967763D" w14:textId="64365764" w:rsidR="008E0248" w:rsidRPr="00D87A1E" w:rsidRDefault="008E0248" w:rsidP="3399CB5B">
            <w:pPr>
              <w:spacing w:before="80" w:after="80"/>
              <w:contextualSpacing/>
              <w:jc w:val="center"/>
              <w:rPr>
                <w:rFonts w:ascii="Arial" w:hAnsi="Arial" w:cs="Arial"/>
                <w:highlight w:val="yellow"/>
              </w:rPr>
            </w:pPr>
          </w:p>
        </w:tc>
        <w:tc>
          <w:tcPr>
            <w:tcW w:w="604" w:type="dxa"/>
            <w:shd w:val="clear" w:color="auto" w:fill="C5C5C5" w:themeFill="accent6" w:themeFillShade="E6"/>
            <w:vAlign w:val="center"/>
          </w:tcPr>
          <w:p w14:paraId="612FC8BE" w14:textId="5A494816" w:rsidR="008E0248" w:rsidRPr="00D87A1E" w:rsidRDefault="008E0248" w:rsidP="3399CB5B">
            <w:pPr>
              <w:spacing w:before="80" w:after="80"/>
              <w:contextualSpacing/>
              <w:jc w:val="center"/>
              <w:rPr>
                <w:rFonts w:ascii="Arial" w:hAnsi="Arial" w:cs="Arial"/>
                <w:highlight w:val="yellow"/>
              </w:rPr>
            </w:pPr>
          </w:p>
        </w:tc>
        <w:tc>
          <w:tcPr>
            <w:tcW w:w="600" w:type="dxa"/>
            <w:shd w:val="clear" w:color="auto" w:fill="C5C5C5" w:themeFill="accent6" w:themeFillShade="E6"/>
            <w:vAlign w:val="center"/>
          </w:tcPr>
          <w:p w14:paraId="0134FEEA" w14:textId="12EB2711" w:rsidR="008E0248" w:rsidRPr="00D87A1E" w:rsidRDefault="008E0248" w:rsidP="3399CB5B">
            <w:pPr>
              <w:spacing w:before="80" w:after="80"/>
              <w:contextualSpacing/>
              <w:jc w:val="center"/>
              <w:rPr>
                <w:rFonts w:ascii="Arial" w:hAnsi="Arial" w:cs="Arial"/>
                <w:highlight w:val="yellow"/>
              </w:rPr>
            </w:pPr>
          </w:p>
        </w:tc>
        <w:tc>
          <w:tcPr>
            <w:tcW w:w="607" w:type="dxa"/>
            <w:shd w:val="clear" w:color="auto" w:fill="C5C5C5" w:themeFill="accent6" w:themeFillShade="E6"/>
            <w:vAlign w:val="center"/>
          </w:tcPr>
          <w:p w14:paraId="6923FAF9" w14:textId="11FC19DB" w:rsidR="008E0248" w:rsidRPr="00D87A1E" w:rsidRDefault="008E0248" w:rsidP="3399CB5B">
            <w:pPr>
              <w:spacing w:before="80" w:after="80"/>
              <w:contextualSpacing/>
              <w:jc w:val="center"/>
              <w:rPr>
                <w:rFonts w:ascii="Arial" w:hAnsi="Arial" w:cs="Arial"/>
                <w:highlight w:val="yellow"/>
              </w:rPr>
            </w:pPr>
          </w:p>
        </w:tc>
      </w:tr>
      <w:tr w:rsidR="00CE0735" w:rsidRPr="00D87A1E" w14:paraId="498C7E6C" w14:textId="77777777" w:rsidTr="002C1451">
        <w:trPr>
          <w:trHeight w:val="300"/>
        </w:trPr>
        <w:tc>
          <w:tcPr>
            <w:tcW w:w="3729" w:type="dxa"/>
          </w:tcPr>
          <w:p w14:paraId="1272C055" w14:textId="77777777" w:rsidR="008E0248" w:rsidRPr="002C1451" w:rsidRDefault="008E0248" w:rsidP="008E0248">
            <w:pPr>
              <w:spacing w:before="80" w:after="80"/>
              <w:rPr>
                <w:rFonts w:cs="Arial"/>
              </w:rPr>
            </w:pPr>
            <w:r w:rsidRPr="002C1451">
              <w:rPr>
                <w:rFonts w:cs="Arial"/>
              </w:rPr>
              <w:t xml:space="preserve">Addressing the burden of false alarms </w:t>
            </w:r>
          </w:p>
        </w:tc>
        <w:tc>
          <w:tcPr>
            <w:tcW w:w="2929" w:type="dxa"/>
            <w:gridSpan w:val="2"/>
          </w:tcPr>
          <w:p w14:paraId="57494243" w14:textId="77777777" w:rsidR="008E0248" w:rsidRPr="002C1451" w:rsidRDefault="008E0248" w:rsidP="008E0248">
            <w:pPr>
              <w:spacing w:before="80" w:after="80"/>
              <w:rPr>
                <w:rFonts w:cs="Arial"/>
              </w:rPr>
            </w:pPr>
            <w:r w:rsidRPr="002C1451">
              <w:rPr>
                <w:rFonts w:cs="Arial"/>
              </w:rPr>
              <w:t>Collaboration and Policy Service Plan</w:t>
            </w:r>
          </w:p>
        </w:tc>
        <w:tc>
          <w:tcPr>
            <w:tcW w:w="850" w:type="dxa"/>
            <w:shd w:val="clear" w:color="auto" w:fill="92D050"/>
            <w:vAlign w:val="center"/>
          </w:tcPr>
          <w:p w14:paraId="307FE5D3" w14:textId="77777777" w:rsidR="008E0248" w:rsidRPr="002C1451" w:rsidRDefault="008E0248" w:rsidP="3399CB5B">
            <w:pPr>
              <w:spacing w:before="80" w:after="80"/>
              <w:contextualSpacing/>
              <w:jc w:val="center"/>
              <w:rPr>
                <w:rFonts w:ascii="Arial" w:hAnsi="Arial" w:cs="Arial"/>
              </w:rPr>
            </w:pPr>
            <w:r w:rsidRPr="002C1451">
              <w:rPr>
                <w:rFonts w:ascii="Arial" w:hAnsi="Arial" w:cs="Arial"/>
              </w:rPr>
              <w:t>G</w:t>
            </w:r>
          </w:p>
        </w:tc>
        <w:tc>
          <w:tcPr>
            <w:tcW w:w="284" w:type="dxa"/>
            <w:shd w:val="clear" w:color="auto" w:fill="BFBFBF" w:themeFill="background1" w:themeFillShade="BF"/>
          </w:tcPr>
          <w:p w14:paraId="35A08F31" w14:textId="77777777" w:rsidR="008E0248" w:rsidRPr="002C1451" w:rsidRDefault="008E0248" w:rsidP="3399CB5B">
            <w:pPr>
              <w:spacing w:before="80" w:after="80"/>
              <w:contextualSpacing/>
              <w:jc w:val="center"/>
              <w:rPr>
                <w:rFonts w:ascii="Arial" w:hAnsi="Arial" w:cs="Arial"/>
              </w:rPr>
            </w:pPr>
          </w:p>
        </w:tc>
        <w:tc>
          <w:tcPr>
            <w:tcW w:w="603" w:type="dxa"/>
            <w:shd w:val="clear" w:color="auto" w:fill="92D050"/>
            <w:vAlign w:val="center"/>
          </w:tcPr>
          <w:p w14:paraId="6BA225D6" w14:textId="325F8F8E" w:rsidR="008E0248" w:rsidRPr="002C1451" w:rsidRDefault="008E0248" w:rsidP="3399CB5B">
            <w:pPr>
              <w:spacing w:before="80" w:after="80"/>
              <w:contextualSpacing/>
              <w:jc w:val="center"/>
              <w:rPr>
                <w:rFonts w:ascii="Arial" w:hAnsi="Arial" w:cs="Arial"/>
              </w:rPr>
            </w:pPr>
            <w:r w:rsidRPr="002C1451">
              <w:rPr>
                <w:rFonts w:ascii="Arial" w:hAnsi="Arial" w:cs="Arial"/>
              </w:rPr>
              <w:t>G</w:t>
            </w:r>
          </w:p>
        </w:tc>
        <w:tc>
          <w:tcPr>
            <w:tcW w:w="604" w:type="dxa"/>
            <w:shd w:val="clear" w:color="auto" w:fill="92D050"/>
            <w:vAlign w:val="center"/>
          </w:tcPr>
          <w:p w14:paraId="4692772E" w14:textId="4AEAB5B8" w:rsidR="008E0248" w:rsidRPr="002C1451" w:rsidRDefault="2314CF0D" w:rsidP="3399CB5B">
            <w:pPr>
              <w:spacing w:before="80" w:after="80"/>
              <w:contextualSpacing/>
              <w:jc w:val="center"/>
              <w:rPr>
                <w:rFonts w:ascii="Arial" w:hAnsi="Arial" w:cs="Arial"/>
              </w:rPr>
            </w:pPr>
            <w:r w:rsidRPr="002C1451">
              <w:rPr>
                <w:rFonts w:ascii="Arial" w:hAnsi="Arial" w:cs="Arial"/>
              </w:rPr>
              <w:t>G</w:t>
            </w:r>
          </w:p>
        </w:tc>
        <w:tc>
          <w:tcPr>
            <w:tcW w:w="600" w:type="dxa"/>
            <w:shd w:val="clear" w:color="auto" w:fill="92D050"/>
            <w:vAlign w:val="center"/>
          </w:tcPr>
          <w:p w14:paraId="7BF30409" w14:textId="39482043" w:rsidR="008E0248" w:rsidRPr="002C1451" w:rsidRDefault="00C161FA" w:rsidP="3399CB5B">
            <w:pPr>
              <w:spacing w:before="80" w:after="80"/>
              <w:contextualSpacing/>
              <w:jc w:val="center"/>
              <w:rPr>
                <w:rFonts w:ascii="Arial" w:hAnsi="Arial" w:cs="Arial"/>
              </w:rPr>
            </w:pPr>
            <w:r w:rsidRPr="002C1451">
              <w:rPr>
                <w:rFonts w:ascii="Arial" w:hAnsi="Arial" w:cs="Arial"/>
              </w:rPr>
              <w:t>G</w:t>
            </w:r>
          </w:p>
        </w:tc>
        <w:tc>
          <w:tcPr>
            <w:tcW w:w="607" w:type="dxa"/>
            <w:shd w:val="clear" w:color="auto" w:fill="92D050"/>
            <w:vAlign w:val="center"/>
          </w:tcPr>
          <w:p w14:paraId="34EED5CA" w14:textId="752915C0" w:rsidR="008E0248" w:rsidRPr="002C1451" w:rsidRDefault="66A70CF5" w:rsidP="3399CB5B">
            <w:pPr>
              <w:spacing w:before="80" w:after="80"/>
              <w:contextualSpacing/>
              <w:jc w:val="center"/>
              <w:rPr>
                <w:rFonts w:ascii="Arial" w:hAnsi="Arial" w:cs="Arial"/>
              </w:rPr>
            </w:pPr>
            <w:r w:rsidRPr="002C1451">
              <w:rPr>
                <w:rFonts w:ascii="Arial" w:hAnsi="Arial" w:cs="Arial"/>
              </w:rPr>
              <w:t>G</w:t>
            </w:r>
          </w:p>
        </w:tc>
      </w:tr>
      <w:tr w:rsidR="00CE0735" w:rsidRPr="00D87A1E" w14:paraId="73B91E10" w14:textId="77777777" w:rsidTr="002C1451">
        <w:trPr>
          <w:trHeight w:val="300"/>
        </w:trPr>
        <w:tc>
          <w:tcPr>
            <w:tcW w:w="3729" w:type="dxa"/>
          </w:tcPr>
          <w:p w14:paraId="2DDADF7C" w14:textId="77777777" w:rsidR="008E0248" w:rsidRPr="002C1451" w:rsidRDefault="008E0248" w:rsidP="008E0248">
            <w:pPr>
              <w:spacing w:before="80" w:after="80"/>
              <w:rPr>
                <w:rFonts w:cs="Arial"/>
              </w:rPr>
            </w:pPr>
            <w:r w:rsidRPr="002C1451">
              <w:rPr>
                <w:rFonts w:cs="Arial"/>
              </w:rPr>
              <w:t xml:space="preserve">Keeping the public informed during ongoing incidents </w:t>
            </w:r>
          </w:p>
        </w:tc>
        <w:tc>
          <w:tcPr>
            <w:tcW w:w="2929" w:type="dxa"/>
            <w:gridSpan w:val="2"/>
          </w:tcPr>
          <w:p w14:paraId="40BC6141" w14:textId="77777777" w:rsidR="008E0248" w:rsidRPr="002C1451" w:rsidRDefault="008E0248" w:rsidP="008E0248">
            <w:pPr>
              <w:spacing w:before="80" w:after="80"/>
              <w:rPr>
                <w:rFonts w:cs="Arial"/>
              </w:rPr>
            </w:pPr>
            <w:r w:rsidRPr="002C1451">
              <w:rPr>
                <w:rFonts w:cs="Arial"/>
              </w:rPr>
              <w:t>Corporate Services Service Plan</w:t>
            </w:r>
          </w:p>
        </w:tc>
        <w:tc>
          <w:tcPr>
            <w:tcW w:w="850" w:type="dxa"/>
            <w:shd w:val="clear" w:color="auto" w:fill="00B0F0"/>
            <w:vAlign w:val="center"/>
          </w:tcPr>
          <w:p w14:paraId="15EBBFDA" w14:textId="59708F48" w:rsidR="008E0248" w:rsidRPr="002C1451" w:rsidRDefault="77BDD717" w:rsidP="3399CB5B">
            <w:pPr>
              <w:spacing w:before="80" w:after="80"/>
              <w:contextualSpacing/>
              <w:jc w:val="center"/>
              <w:rPr>
                <w:rFonts w:ascii="Arial" w:hAnsi="Arial" w:cs="Arial"/>
              </w:rPr>
            </w:pPr>
            <w:r w:rsidRPr="002C1451">
              <w:rPr>
                <w:rFonts w:ascii="Arial" w:hAnsi="Arial" w:cs="Arial"/>
              </w:rPr>
              <w:t>C</w:t>
            </w:r>
          </w:p>
        </w:tc>
        <w:tc>
          <w:tcPr>
            <w:tcW w:w="284" w:type="dxa"/>
            <w:shd w:val="clear" w:color="auto" w:fill="BFBFBF" w:themeFill="background1" w:themeFillShade="BF"/>
          </w:tcPr>
          <w:p w14:paraId="102BBB61" w14:textId="77777777" w:rsidR="008E0248" w:rsidRPr="00D87A1E" w:rsidRDefault="008E0248" w:rsidP="3399CB5B">
            <w:pPr>
              <w:spacing w:before="80" w:after="80"/>
              <w:contextualSpacing/>
              <w:jc w:val="center"/>
              <w:rPr>
                <w:rFonts w:ascii="Arial" w:hAnsi="Arial" w:cs="Arial"/>
                <w:highlight w:val="yellow"/>
              </w:rPr>
            </w:pPr>
          </w:p>
        </w:tc>
        <w:tc>
          <w:tcPr>
            <w:tcW w:w="603" w:type="dxa"/>
            <w:shd w:val="clear" w:color="auto" w:fill="C5C5C5" w:themeFill="accent6" w:themeFillShade="E6"/>
            <w:vAlign w:val="center"/>
          </w:tcPr>
          <w:p w14:paraId="78C04004" w14:textId="23373175" w:rsidR="008E0248" w:rsidRPr="00D87A1E" w:rsidRDefault="008E0248" w:rsidP="3399CB5B">
            <w:pPr>
              <w:spacing w:before="80" w:after="80"/>
              <w:contextualSpacing/>
              <w:jc w:val="center"/>
              <w:rPr>
                <w:rFonts w:ascii="Arial" w:hAnsi="Arial" w:cs="Arial"/>
                <w:highlight w:val="yellow"/>
              </w:rPr>
            </w:pPr>
          </w:p>
        </w:tc>
        <w:tc>
          <w:tcPr>
            <w:tcW w:w="604" w:type="dxa"/>
            <w:shd w:val="clear" w:color="auto" w:fill="C5C5C5" w:themeFill="accent6" w:themeFillShade="E6"/>
            <w:vAlign w:val="center"/>
          </w:tcPr>
          <w:p w14:paraId="0264DA1C" w14:textId="6A112DAF" w:rsidR="008E0248" w:rsidRPr="00D87A1E" w:rsidRDefault="008E0248" w:rsidP="3399CB5B">
            <w:pPr>
              <w:spacing w:before="80" w:after="80"/>
              <w:contextualSpacing/>
              <w:jc w:val="center"/>
              <w:rPr>
                <w:rFonts w:ascii="Arial" w:hAnsi="Arial" w:cs="Arial"/>
                <w:highlight w:val="yellow"/>
              </w:rPr>
            </w:pPr>
          </w:p>
        </w:tc>
        <w:tc>
          <w:tcPr>
            <w:tcW w:w="600" w:type="dxa"/>
            <w:shd w:val="clear" w:color="auto" w:fill="C5C5C5" w:themeFill="accent6" w:themeFillShade="E6"/>
            <w:vAlign w:val="center"/>
          </w:tcPr>
          <w:p w14:paraId="72101300" w14:textId="1A8F1B5D" w:rsidR="008E0248" w:rsidRPr="00D87A1E" w:rsidRDefault="008E0248" w:rsidP="3399CB5B">
            <w:pPr>
              <w:spacing w:before="80" w:after="80"/>
              <w:contextualSpacing/>
              <w:jc w:val="center"/>
              <w:rPr>
                <w:rFonts w:ascii="Arial" w:hAnsi="Arial" w:cs="Arial"/>
                <w:highlight w:val="yellow"/>
              </w:rPr>
            </w:pPr>
          </w:p>
        </w:tc>
        <w:tc>
          <w:tcPr>
            <w:tcW w:w="607" w:type="dxa"/>
            <w:shd w:val="clear" w:color="auto" w:fill="C5C5C5" w:themeFill="accent6" w:themeFillShade="E6"/>
            <w:vAlign w:val="center"/>
          </w:tcPr>
          <w:p w14:paraId="6DB5D4FF" w14:textId="0B63792B" w:rsidR="008E0248" w:rsidRPr="00D87A1E" w:rsidRDefault="008E0248" w:rsidP="3399CB5B">
            <w:pPr>
              <w:spacing w:before="80" w:after="80"/>
              <w:contextualSpacing/>
              <w:jc w:val="center"/>
              <w:rPr>
                <w:rFonts w:ascii="Arial" w:hAnsi="Arial" w:cs="Arial"/>
                <w:highlight w:val="yellow"/>
              </w:rPr>
            </w:pPr>
          </w:p>
        </w:tc>
      </w:tr>
      <w:tr w:rsidR="00CE0735" w:rsidRPr="00D87A1E" w14:paraId="4BB693D2" w14:textId="77777777" w:rsidTr="002C1451">
        <w:trPr>
          <w:trHeight w:val="300"/>
        </w:trPr>
        <w:tc>
          <w:tcPr>
            <w:tcW w:w="3729" w:type="dxa"/>
          </w:tcPr>
          <w:p w14:paraId="1FC34D84" w14:textId="77777777" w:rsidR="008E0248" w:rsidRPr="002C1451" w:rsidRDefault="008E0248" w:rsidP="008E0248">
            <w:pPr>
              <w:spacing w:before="80" w:after="80"/>
              <w:rPr>
                <w:rFonts w:cs="Arial"/>
              </w:rPr>
            </w:pPr>
            <w:r w:rsidRPr="002C1451">
              <w:rPr>
                <w:rFonts w:cs="Arial"/>
              </w:rPr>
              <w:t>Effective system to use for learning and debriefs</w:t>
            </w:r>
          </w:p>
        </w:tc>
        <w:tc>
          <w:tcPr>
            <w:tcW w:w="2929" w:type="dxa"/>
            <w:gridSpan w:val="2"/>
          </w:tcPr>
          <w:p w14:paraId="2281849E" w14:textId="77777777" w:rsidR="008E0248" w:rsidRPr="002C1451" w:rsidRDefault="008E0248" w:rsidP="008E0248">
            <w:pPr>
              <w:spacing w:before="80" w:after="80"/>
              <w:rPr>
                <w:rFonts w:cs="Arial"/>
              </w:rPr>
            </w:pPr>
            <w:r w:rsidRPr="002C1451">
              <w:rPr>
                <w:rFonts w:cs="Arial"/>
              </w:rPr>
              <w:t>Collaboration and Policy Service Plan</w:t>
            </w:r>
          </w:p>
        </w:tc>
        <w:tc>
          <w:tcPr>
            <w:tcW w:w="850" w:type="dxa"/>
            <w:shd w:val="clear" w:color="auto" w:fill="00B0F0"/>
            <w:vAlign w:val="center"/>
          </w:tcPr>
          <w:p w14:paraId="5DC955B2" w14:textId="3EAB7F36" w:rsidR="008E0248" w:rsidRPr="002C1451" w:rsidRDefault="7B81A855" w:rsidP="3399CB5B">
            <w:pPr>
              <w:spacing w:before="80" w:after="80"/>
              <w:contextualSpacing/>
              <w:jc w:val="center"/>
              <w:rPr>
                <w:rFonts w:ascii="Arial" w:hAnsi="Arial" w:cs="Arial"/>
              </w:rPr>
            </w:pPr>
            <w:r w:rsidRPr="002C1451">
              <w:rPr>
                <w:rFonts w:ascii="Arial" w:hAnsi="Arial" w:cs="Arial"/>
              </w:rPr>
              <w:t>C</w:t>
            </w:r>
          </w:p>
        </w:tc>
        <w:tc>
          <w:tcPr>
            <w:tcW w:w="284" w:type="dxa"/>
            <w:shd w:val="clear" w:color="auto" w:fill="BFBFBF" w:themeFill="background1" w:themeFillShade="BF"/>
          </w:tcPr>
          <w:p w14:paraId="0FE985A1" w14:textId="77777777" w:rsidR="008E0248" w:rsidRPr="00D87A1E" w:rsidRDefault="008E0248" w:rsidP="3399CB5B">
            <w:pPr>
              <w:spacing w:before="80" w:after="80"/>
              <w:contextualSpacing/>
              <w:jc w:val="center"/>
              <w:rPr>
                <w:rFonts w:ascii="Arial" w:hAnsi="Arial" w:cs="Arial"/>
                <w:highlight w:val="yellow"/>
              </w:rPr>
            </w:pPr>
          </w:p>
        </w:tc>
        <w:tc>
          <w:tcPr>
            <w:tcW w:w="603" w:type="dxa"/>
            <w:shd w:val="clear" w:color="auto" w:fill="C5C5C5" w:themeFill="accent6" w:themeFillShade="E6"/>
            <w:vAlign w:val="center"/>
          </w:tcPr>
          <w:p w14:paraId="0CB81D8D" w14:textId="58FC3D7C" w:rsidR="008E0248" w:rsidRPr="00D87A1E" w:rsidRDefault="008E0248" w:rsidP="3399CB5B">
            <w:pPr>
              <w:spacing w:before="80" w:after="80"/>
              <w:contextualSpacing/>
              <w:jc w:val="center"/>
              <w:rPr>
                <w:rFonts w:ascii="Arial" w:hAnsi="Arial" w:cs="Arial"/>
                <w:highlight w:val="yellow"/>
              </w:rPr>
            </w:pPr>
          </w:p>
        </w:tc>
        <w:tc>
          <w:tcPr>
            <w:tcW w:w="604" w:type="dxa"/>
            <w:shd w:val="clear" w:color="auto" w:fill="C5C5C5" w:themeFill="accent6" w:themeFillShade="E6"/>
            <w:vAlign w:val="center"/>
          </w:tcPr>
          <w:p w14:paraId="0E525635" w14:textId="0058EB82" w:rsidR="008E0248" w:rsidRPr="00D87A1E" w:rsidRDefault="008E0248" w:rsidP="3399CB5B">
            <w:pPr>
              <w:spacing w:before="80" w:after="80"/>
              <w:contextualSpacing/>
              <w:jc w:val="center"/>
              <w:rPr>
                <w:rFonts w:ascii="Arial" w:hAnsi="Arial" w:cs="Arial"/>
                <w:highlight w:val="yellow"/>
              </w:rPr>
            </w:pPr>
          </w:p>
        </w:tc>
        <w:tc>
          <w:tcPr>
            <w:tcW w:w="600" w:type="dxa"/>
            <w:shd w:val="clear" w:color="auto" w:fill="C5C5C5" w:themeFill="accent6" w:themeFillShade="E6"/>
            <w:vAlign w:val="center"/>
          </w:tcPr>
          <w:p w14:paraId="07C1FAA3" w14:textId="614DB021" w:rsidR="008E0248" w:rsidRPr="00D87A1E" w:rsidRDefault="008E0248" w:rsidP="3399CB5B">
            <w:pPr>
              <w:spacing w:before="80" w:after="80"/>
              <w:contextualSpacing/>
              <w:jc w:val="center"/>
              <w:rPr>
                <w:rFonts w:ascii="Arial" w:hAnsi="Arial" w:cs="Arial"/>
                <w:highlight w:val="yellow"/>
              </w:rPr>
            </w:pPr>
          </w:p>
        </w:tc>
        <w:tc>
          <w:tcPr>
            <w:tcW w:w="607" w:type="dxa"/>
            <w:shd w:val="clear" w:color="auto" w:fill="C5C5C5" w:themeFill="accent6" w:themeFillShade="E6"/>
            <w:vAlign w:val="center"/>
          </w:tcPr>
          <w:p w14:paraId="37B8E85A" w14:textId="4E97AB56" w:rsidR="008E0248" w:rsidRPr="00D87A1E" w:rsidRDefault="008E0248" w:rsidP="3399CB5B">
            <w:pPr>
              <w:spacing w:before="80" w:after="80"/>
              <w:contextualSpacing/>
              <w:jc w:val="center"/>
              <w:rPr>
                <w:rFonts w:ascii="Arial" w:hAnsi="Arial" w:cs="Arial"/>
                <w:highlight w:val="yellow"/>
              </w:rPr>
            </w:pPr>
          </w:p>
        </w:tc>
      </w:tr>
      <w:tr w:rsidR="00CE0735" w:rsidRPr="00D87A1E" w14:paraId="13AC938F" w14:textId="77777777" w:rsidTr="002C1451">
        <w:trPr>
          <w:trHeight w:val="300"/>
        </w:trPr>
        <w:tc>
          <w:tcPr>
            <w:tcW w:w="3729" w:type="dxa"/>
          </w:tcPr>
          <w:p w14:paraId="4EA3EF27" w14:textId="13CB78E1" w:rsidR="0092023F" w:rsidRPr="00AA1E53" w:rsidRDefault="0092023F" w:rsidP="0092023F">
            <w:pPr>
              <w:spacing w:before="80" w:after="80"/>
              <w:rPr>
                <w:rFonts w:cs="Arial"/>
              </w:rPr>
            </w:pPr>
            <w:r w:rsidRPr="00AA1E53">
              <w:rPr>
                <w:rFonts w:cs="Arial"/>
              </w:rPr>
              <w:t>Post Incident prevention activity</w:t>
            </w:r>
          </w:p>
        </w:tc>
        <w:tc>
          <w:tcPr>
            <w:tcW w:w="2929" w:type="dxa"/>
            <w:gridSpan w:val="2"/>
          </w:tcPr>
          <w:p w14:paraId="021A8037" w14:textId="62FDE59F" w:rsidR="0092023F" w:rsidRPr="00AA1E53" w:rsidRDefault="0092023F" w:rsidP="0092023F">
            <w:pPr>
              <w:spacing w:before="80" w:after="80"/>
              <w:rPr>
                <w:rFonts w:cs="Arial"/>
              </w:rPr>
            </w:pPr>
            <w:r w:rsidRPr="00AA1E53">
              <w:rPr>
                <w:rFonts w:cs="Arial"/>
              </w:rPr>
              <w:t>Collaboration and Policy Service Plan</w:t>
            </w:r>
          </w:p>
        </w:tc>
        <w:tc>
          <w:tcPr>
            <w:tcW w:w="850" w:type="dxa"/>
            <w:shd w:val="clear" w:color="auto" w:fill="92D050"/>
            <w:vAlign w:val="center"/>
          </w:tcPr>
          <w:p w14:paraId="4DB577AD" w14:textId="1B9941C3" w:rsidR="0092023F" w:rsidRPr="00AA1E53" w:rsidRDefault="46C842E5" w:rsidP="3399CB5B">
            <w:pPr>
              <w:spacing w:before="80" w:after="80"/>
              <w:contextualSpacing/>
              <w:jc w:val="center"/>
              <w:rPr>
                <w:rFonts w:ascii="Arial" w:hAnsi="Arial" w:cs="Arial"/>
              </w:rPr>
            </w:pPr>
            <w:r w:rsidRPr="00AA1E53">
              <w:rPr>
                <w:rFonts w:ascii="Arial" w:hAnsi="Arial" w:cs="Arial"/>
              </w:rPr>
              <w:t>G</w:t>
            </w:r>
          </w:p>
        </w:tc>
        <w:tc>
          <w:tcPr>
            <w:tcW w:w="284" w:type="dxa"/>
            <w:shd w:val="clear" w:color="auto" w:fill="BFBFBF" w:themeFill="background1" w:themeFillShade="BF"/>
          </w:tcPr>
          <w:p w14:paraId="45BCFC72" w14:textId="77777777" w:rsidR="0092023F" w:rsidRPr="00AA1E53" w:rsidRDefault="0092023F" w:rsidP="3399CB5B">
            <w:pPr>
              <w:spacing w:before="80" w:after="80"/>
              <w:contextualSpacing/>
              <w:jc w:val="center"/>
              <w:rPr>
                <w:rFonts w:ascii="Arial" w:hAnsi="Arial" w:cs="Arial"/>
              </w:rPr>
            </w:pPr>
          </w:p>
        </w:tc>
        <w:tc>
          <w:tcPr>
            <w:tcW w:w="603" w:type="dxa"/>
            <w:shd w:val="clear" w:color="auto" w:fill="92D050"/>
            <w:vAlign w:val="center"/>
          </w:tcPr>
          <w:p w14:paraId="7E2D6EA9" w14:textId="63D6B9B8" w:rsidR="0092023F" w:rsidRPr="00AA1E53" w:rsidRDefault="5AAFD3E2" w:rsidP="3399CB5B">
            <w:pPr>
              <w:spacing w:before="80" w:after="80"/>
              <w:contextualSpacing/>
              <w:jc w:val="center"/>
              <w:rPr>
                <w:rFonts w:ascii="Arial" w:hAnsi="Arial" w:cs="Arial"/>
              </w:rPr>
            </w:pPr>
            <w:r w:rsidRPr="00AA1E53">
              <w:rPr>
                <w:rFonts w:ascii="Arial" w:hAnsi="Arial" w:cs="Arial"/>
              </w:rPr>
              <w:t>G</w:t>
            </w:r>
          </w:p>
        </w:tc>
        <w:tc>
          <w:tcPr>
            <w:tcW w:w="604" w:type="dxa"/>
            <w:shd w:val="clear" w:color="auto" w:fill="00B0F0"/>
            <w:vAlign w:val="center"/>
          </w:tcPr>
          <w:p w14:paraId="2FFB5403" w14:textId="32A404D2" w:rsidR="0092023F" w:rsidRPr="00AA1E53" w:rsidRDefault="2747BAE7" w:rsidP="3399CB5B">
            <w:pPr>
              <w:spacing w:before="80" w:after="80"/>
              <w:contextualSpacing/>
              <w:jc w:val="center"/>
              <w:rPr>
                <w:rFonts w:ascii="Arial" w:hAnsi="Arial" w:cs="Arial"/>
              </w:rPr>
            </w:pPr>
            <w:r w:rsidRPr="00AA1E53">
              <w:rPr>
                <w:rFonts w:ascii="Arial" w:hAnsi="Arial" w:cs="Arial"/>
              </w:rPr>
              <w:t>C</w:t>
            </w:r>
          </w:p>
        </w:tc>
        <w:tc>
          <w:tcPr>
            <w:tcW w:w="600" w:type="dxa"/>
            <w:shd w:val="clear" w:color="auto" w:fill="C5C5C5" w:themeFill="accent6" w:themeFillShade="E6"/>
            <w:vAlign w:val="center"/>
          </w:tcPr>
          <w:p w14:paraId="57D2D26D" w14:textId="77777777" w:rsidR="0092023F" w:rsidRPr="00AA1E53" w:rsidRDefault="0092023F" w:rsidP="3399CB5B">
            <w:pPr>
              <w:spacing w:before="80" w:after="80"/>
              <w:contextualSpacing/>
              <w:jc w:val="center"/>
              <w:rPr>
                <w:rFonts w:ascii="Arial" w:hAnsi="Arial" w:cs="Arial"/>
              </w:rPr>
            </w:pPr>
          </w:p>
        </w:tc>
        <w:tc>
          <w:tcPr>
            <w:tcW w:w="607" w:type="dxa"/>
            <w:shd w:val="clear" w:color="auto" w:fill="C5C5C5" w:themeFill="accent6" w:themeFillShade="E6"/>
            <w:vAlign w:val="center"/>
          </w:tcPr>
          <w:p w14:paraId="4DDF898C" w14:textId="1B556B2F" w:rsidR="0092023F" w:rsidRPr="00D87A1E" w:rsidRDefault="0092023F" w:rsidP="3399CB5B">
            <w:pPr>
              <w:spacing w:before="80" w:after="80"/>
              <w:contextualSpacing/>
              <w:jc w:val="center"/>
              <w:rPr>
                <w:rFonts w:ascii="Arial" w:hAnsi="Arial" w:cs="Arial"/>
                <w:highlight w:val="yellow"/>
              </w:rPr>
            </w:pPr>
          </w:p>
        </w:tc>
      </w:tr>
      <w:tr w:rsidR="00CE0735" w:rsidRPr="00D87A1E" w14:paraId="4D57BEB5" w14:textId="77777777" w:rsidTr="002C1451">
        <w:trPr>
          <w:trHeight w:val="300"/>
        </w:trPr>
        <w:tc>
          <w:tcPr>
            <w:tcW w:w="3729" w:type="dxa"/>
          </w:tcPr>
          <w:p w14:paraId="3E7A42E2" w14:textId="619671A1" w:rsidR="0092023F" w:rsidRPr="00AA1E53" w:rsidRDefault="0092023F" w:rsidP="008E0248">
            <w:pPr>
              <w:spacing w:before="80" w:after="80"/>
              <w:rPr>
                <w:rFonts w:cs="Arial"/>
              </w:rPr>
            </w:pPr>
            <w:r w:rsidRPr="00AA1E53">
              <w:rPr>
                <w:rFonts w:cs="Arial"/>
              </w:rPr>
              <w:t>Up to date site specific risk information</w:t>
            </w:r>
          </w:p>
        </w:tc>
        <w:tc>
          <w:tcPr>
            <w:tcW w:w="2929" w:type="dxa"/>
            <w:gridSpan w:val="2"/>
          </w:tcPr>
          <w:p w14:paraId="7364B190" w14:textId="77777777" w:rsidR="0092023F" w:rsidRPr="00AA1E53" w:rsidRDefault="0092023F" w:rsidP="008E0248">
            <w:pPr>
              <w:spacing w:before="80" w:after="80"/>
              <w:rPr>
                <w:rFonts w:cs="Arial"/>
              </w:rPr>
            </w:pPr>
          </w:p>
        </w:tc>
        <w:tc>
          <w:tcPr>
            <w:tcW w:w="850" w:type="dxa"/>
            <w:shd w:val="clear" w:color="auto" w:fill="92D050"/>
            <w:vAlign w:val="center"/>
          </w:tcPr>
          <w:p w14:paraId="78FCDCDE" w14:textId="3ED4DAE5" w:rsidR="0092023F" w:rsidRPr="00AA1E53" w:rsidRDefault="00822857" w:rsidP="3399CB5B">
            <w:pPr>
              <w:spacing w:before="80" w:after="80"/>
              <w:contextualSpacing/>
              <w:jc w:val="center"/>
              <w:rPr>
                <w:rFonts w:ascii="Arial" w:hAnsi="Arial" w:cs="Arial"/>
              </w:rPr>
            </w:pPr>
            <w:r w:rsidRPr="00AA1E53">
              <w:rPr>
                <w:rFonts w:ascii="Arial" w:hAnsi="Arial" w:cs="Arial"/>
              </w:rPr>
              <w:t>G</w:t>
            </w:r>
          </w:p>
        </w:tc>
        <w:tc>
          <w:tcPr>
            <w:tcW w:w="284" w:type="dxa"/>
            <w:shd w:val="clear" w:color="auto" w:fill="BFBFBF" w:themeFill="background1" w:themeFillShade="BF"/>
          </w:tcPr>
          <w:p w14:paraId="17B21EB9" w14:textId="77777777" w:rsidR="0092023F" w:rsidRPr="00AA1E53" w:rsidRDefault="0092023F" w:rsidP="3399CB5B">
            <w:pPr>
              <w:spacing w:before="80" w:after="80"/>
              <w:contextualSpacing/>
              <w:jc w:val="center"/>
              <w:rPr>
                <w:rFonts w:ascii="Arial" w:hAnsi="Arial" w:cs="Arial"/>
              </w:rPr>
            </w:pPr>
          </w:p>
        </w:tc>
        <w:tc>
          <w:tcPr>
            <w:tcW w:w="603" w:type="dxa"/>
            <w:shd w:val="clear" w:color="auto" w:fill="92D050"/>
            <w:vAlign w:val="center"/>
          </w:tcPr>
          <w:p w14:paraId="27514C3E" w14:textId="7473E836" w:rsidR="0092023F" w:rsidRPr="00AA1E53" w:rsidRDefault="5A2D6867" w:rsidP="3399CB5B">
            <w:pPr>
              <w:spacing w:before="80" w:after="80"/>
              <w:contextualSpacing/>
              <w:jc w:val="center"/>
              <w:rPr>
                <w:rFonts w:ascii="Arial" w:hAnsi="Arial" w:cs="Arial"/>
              </w:rPr>
            </w:pPr>
            <w:r w:rsidRPr="00AA1E53">
              <w:rPr>
                <w:rFonts w:ascii="Arial" w:hAnsi="Arial" w:cs="Arial"/>
              </w:rPr>
              <w:t>G</w:t>
            </w:r>
          </w:p>
        </w:tc>
        <w:tc>
          <w:tcPr>
            <w:tcW w:w="604" w:type="dxa"/>
            <w:shd w:val="clear" w:color="auto" w:fill="00B0F0"/>
            <w:vAlign w:val="center"/>
          </w:tcPr>
          <w:p w14:paraId="74E6A05D" w14:textId="1E31696E" w:rsidR="0092023F" w:rsidRPr="00AA1E53" w:rsidRDefault="2849E36D" w:rsidP="3399CB5B">
            <w:pPr>
              <w:spacing w:before="80" w:after="80"/>
              <w:contextualSpacing/>
              <w:jc w:val="center"/>
              <w:rPr>
                <w:rFonts w:ascii="Arial" w:hAnsi="Arial" w:cs="Arial"/>
              </w:rPr>
            </w:pPr>
            <w:r w:rsidRPr="00AA1E53">
              <w:rPr>
                <w:rFonts w:ascii="Arial" w:hAnsi="Arial" w:cs="Arial"/>
              </w:rPr>
              <w:t>C</w:t>
            </w:r>
          </w:p>
        </w:tc>
        <w:tc>
          <w:tcPr>
            <w:tcW w:w="600" w:type="dxa"/>
            <w:shd w:val="clear" w:color="auto" w:fill="C5C5C5" w:themeFill="accent6" w:themeFillShade="E6"/>
            <w:vAlign w:val="center"/>
          </w:tcPr>
          <w:p w14:paraId="4EA318AE" w14:textId="77777777" w:rsidR="0092023F" w:rsidRPr="00AA1E53" w:rsidRDefault="0092023F" w:rsidP="3399CB5B">
            <w:pPr>
              <w:spacing w:before="80" w:after="80"/>
              <w:contextualSpacing/>
              <w:jc w:val="center"/>
              <w:rPr>
                <w:rFonts w:ascii="Arial" w:hAnsi="Arial" w:cs="Arial"/>
              </w:rPr>
            </w:pPr>
          </w:p>
        </w:tc>
        <w:tc>
          <w:tcPr>
            <w:tcW w:w="607" w:type="dxa"/>
            <w:shd w:val="clear" w:color="auto" w:fill="C5C5C5" w:themeFill="accent6" w:themeFillShade="E6"/>
            <w:vAlign w:val="center"/>
          </w:tcPr>
          <w:p w14:paraId="61F69FA7" w14:textId="45D9ADDF" w:rsidR="0092023F" w:rsidRPr="00D87A1E" w:rsidRDefault="0092023F" w:rsidP="3399CB5B">
            <w:pPr>
              <w:spacing w:before="80" w:after="80"/>
              <w:contextualSpacing/>
              <w:jc w:val="center"/>
              <w:rPr>
                <w:rFonts w:ascii="Arial" w:hAnsi="Arial" w:cs="Arial"/>
                <w:highlight w:val="yellow"/>
              </w:rPr>
            </w:pPr>
          </w:p>
        </w:tc>
      </w:tr>
      <w:tr w:rsidR="00CE0735" w:rsidRPr="00D87A1E" w14:paraId="52106344" w14:textId="77777777" w:rsidTr="002C1451">
        <w:trPr>
          <w:trHeight w:val="300"/>
        </w:trPr>
        <w:tc>
          <w:tcPr>
            <w:tcW w:w="3729" w:type="dxa"/>
          </w:tcPr>
          <w:p w14:paraId="61DA09EA" w14:textId="28D35DB8" w:rsidR="0092023F" w:rsidRPr="000D0D3F" w:rsidRDefault="0092023F" w:rsidP="008E0248">
            <w:pPr>
              <w:spacing w:before="80" w:after="80"/>
              <w:rPr>
                <w:rFonts w:cs="Arial"/>
              </w:rPr>
            </w:pPr>
            <w:r w:rsidRPr="000D0D3F">
              <w:rPr>
                <w:rFonts w:cs="Arial"/>
              </w:rPr>
              <w:t>MDTs</w:t>
            </w:r>
          </w:p>
        </w:tc>
        <w:tc>
          <w:tcPr>
            <w:tcW w:w="2929" w:type="dxa"/>
            <w:gridSpan w:val="2"/>
          </w:tcPr>
          <w:p w14:paraId="04BB4C40" w14:textId="77777777" w:rsidR="0092023F" w:rsidRPr="000D0D3F" w:rsidRDefault="0092023F" w:rsidP="008E0248">
            <w:pPr>
              <w:spacing w:before="80" w:after="80"/>
              <w:rPr>
                <w:rFonts w:cs="Arial"/>
              </w:rPr>
            </w:pPr>
          </w:p>
        </w:tc>
        <w:tc>
          <w:tcPr>
            <w:tcW w:w="850" w:type="dxa"/>
            <w:shd w:val="clear" w:color="auto" w:fill="92D050"/>
            <w:vAlign w:val="center"/>
          </w:tcPr>
          <w:p w14:paraId="2068D87E" w14:textId="679F9465" w:rsidR="0092023F" w:rsidRPr="000D0D3F" w:rsidRDefault="6948AECA" w:rsidP="3399CB5B">
            <w:pPr>
              <w:spacing w:before="80" w:after="80"/>
              <w:contextualSpacing/>
              <w:jc w:val="center"/>
              <w:rPr>
                <w:rFonts w:ascii="Arial" w:hAnsi="Arial" w:cs="Arial"/>
              </w:rPr>
            </w:pPr>
            <w:r w:rsidRPr="000D0D3F">
              <w:rPr>
                <w:rFonts w:ascii="Arial" w:hAnsi="Arial" w:cs="Arial"/>
              </w:rPr>
              <w:t>G</w:t>
            </w:r>
          </w:p>
        </w:tc>
        <w:tc>
          <w:tcPr>
            <w:tcW w:w="284" w:type="dxa"/>
            <w:shd w:val="clear" w:color="auto" w:fill="BFBFBF" w:themeFill="background1" w:themeFillShade="BF"/>
          </w:tcPr>
          <w:p w14:paraId="714617D0" w14:textId="77777777" w:rsidR="0092023F" w:rsidRPr="000D0D3F" w:rsidRDefault="0092023F" w:rsidP="3399CB5B">
            <w:pPr>
              <w:spacing w:before="80" w:after="80"/>
              <w:contextualSpacing/>
              <w:jc w:val="center"/>
              <w:rPr>
                <w:rFonts w:ascii="Arial" w:hAnsi="Arial" w:cs="Arial"/>
              </w:rPr>
            </w:pPr>
          </w:p>
        </w:tc>
        <w:tc>
          <w:tcPr>
            <w:tcW w:w="603" w:type="dxa"/>
            <w:shd w:val="clear" w:color="auto" w:fill="92D050"/>
            <w:vAlign w:val="center"/>
          </w:tcPr>
          <w:p w14:paraId="290C6FB0" w14:textId="06E63342" w:rsidR="0092023F" w:rsidRPr="000D0D3F" w:rsidRDefault="0BCCE696" w:rsidP="3399CB5B">
            <w:pPr>
              <w:spacing w:before="80" w:after="80"/>
              <w:contextualSpacing/>
              <w:jc w:val="center"/>
              <w:rPr>
                <w:rFonts w:ascii="Arial" w:hAnsi="Arial" w:cs="Arial"/>
              </w:rPr>
            </w:pPr>
            <w:r w:rsidRPr="000D0D3F">
              <w:rPr>
                <w:rFonts w:ascii="Arial" w:hAnsi="Arial" w:cs="Arial"/>
              </w:rPr>
              <w:t>G</w:t>
            </w:r>
          </w:p>
        </w:tc>
        <w:tc>
          <w:tcPr>
            <w:tcW w:w="604" w:type="dxa"/>
            <w:shd w:val="clear" w:color="auto" w:fill="92D050"/>
            <w:vAlign w:val="center"/>
          </w:tcPr>
          <w:p w14:paraId="5D2586C8" w14:textId="56003B68" w:rsidR="0092023F" w:rsidRPr="000D0D3F" w:rsidRDefault="069A2D80" w:rsidP="3399CB5B">
            <w:pPr>
              <w:spacing w:before="80" w:after="80"/>
              <w:contextualSpacing/>
              <w:jc w:val="center"/>
              <w:rPr>
                <w:rFonts w:ascii="Arial" w:hAnsi="Arial" w:cs="Arial"/>
              </w:rPr>
            </w:pPr>
            <w:r w:rsidRPr="000D0D3F">
              <w:rPr>
                <w:rFonts w:ascii="Arial" w:hAnsi="Arial" w:cs="Arial"/>
              </w:rPr>
              <w:t>G</w:t>
            </w:r>
          </w:p>
        </w:tc>
        <w:tc>
          <w:tcPr>
            <w:tcW w:w="600" w:type="dxa"/>
            <w:shd w:val="clear" w:color="auto" w:fill="FFC000"/>
            <w:vAlign w:val="center"/>
          </w:tcPr>
          <w:p w14:paraId="03B08A51" w14:textId="43BC0952" w:rsidR="0092023F" w:rsidRPr="000D0D3F" w:rsidRDefault="00C161FA" w:rsidP="3399CB5B">
            <w:pPr>
              <w:spacing w:before="80" w:after="80"/>
              <w:contextualSpacing/>
              <w:jc w:val="center"/>
              <w:rPr>
                <w:rFonts w:ascii="Arial" w:hAnsi="Arial" w:cs="Arial"/>
              </w:rPr>
            </w:pPr>
            <w:r w:rsidRPr="000D0D3F">
              <w:rPr>
                <w:rFonts w:ascii="Arial" w:hAnsi="Arial" w:cs="Arial"/>
              </w:rPr>
              <w:t>A</w:t>
            </w:r>
          </w:p>
        </w:tc>
        <w:tc>
          <w:tcPr>
            <w:tcW w:w="607" w:type="dxa"/>
            <w:shd w:val="clear" w:color="auto" w:fill="C5C5C5" w:themeFill="accent6" w:themeFillShade="E6"/>
            <w:vAlign w:val="center"/>
          </w:tcPr>
          <w:p w14:paraId="26B6E8DE" w14:textId="6D7F60CE" w:rsidR="0092023F" w:rsidRPr="000D0D3F" w:rsidRDefault="0092023F" w:rsidP="3399CB5B">
            <w:pPr>
              <w:spacing w:before="80" w:after="80"/>
              <w:contextualSpacing/>
              <w:jc w:val="center"/>
              <w:rPr>
                <w:rFonts w:ascii="Arial" w:hAnsi="Arial" w:cs="Arial"/>
              </w:rPr>
            </w:pPr>
          </w:p>
        </w:tc>
      </w:tr>
      <w:tr w:rsidR="00CE0735" w:rsidRPr="00D87A1E" w14:paraId="7B317F4F" w14:textId="77777777" w:rsidTr="002C1451">
        <w:trPr>
          <w:trHeight w:val="300"/>
        </w:trPr>
        <w:tc>
          <w:tcPr>
            <w:tcW w:w="3729" w:type="dxa"/>
          </w:tcPr>
          <w:p w14:paraId="3285ECB2" w14:textId="215AEE40" w:rsidR="0092023F" w:rsidRPr="00A342CF" w:rsidRDefault="0092023F" w:rsidP="008E0248">
            <w:pPr>
              <w:spacing w:before="80" w:after="80"/>
              <w:rPr>
                <w:rFonts w:cs="Arial"/>
              </w:rPr>
            </w:pPr>
            <w:r w:rsidRPr="00A342CF">
              <w:rPr>
                <w:rFonts w:cs="Arial"/>
              </w:rPr>
              <w:t>Response Model</w:t>
            </w:r>
          </w:p>
        </w:tc>
        <w:tc>
          <w:tcPr>
            <w:tcW w:w="2929" w:type="dxa"/>
            <w:gridSpan w:val="2"/>
          </w:tcPr>
          <w:p w14:paraId="56D6402E" w14:textId="77777777" w:rsidR="0092023F" w:rsidRPr="00A342CF" w:rsidRDefault="0092023F" w:rsidP="008E0248">
            <w:pPr>
              <w:spacing w:before="80" w:after="80"/>
              <w:rPr>
                <w:rFonts w:cs="Arial"/>
              </w:rPr>
            </w:pPr>
          </w:p>
        </w:tc>
        <w:tc>
          <w:tcPr>
            <w:tcW w:w="850" w:type="dxa"/>
            <w:shd w:val="clear" w:color="auto" w:fill="C5C5C5" w:themeFill="accent6" w:themeFillShade="E6"/>
            <w:vAlign w:val="center"/>
          </w:tcPr>
          <w:p w14:paraId="7469048B" w14:textId="1DFD06AC" w:rsidR="0092023F" w:rsidRPr="00A342CF" w:rsidRDefault="27D6E793" w:rsidP="3399CB5B">
            <w:pPr>
              <w:spacing w:before="80" w:after="80"/>
              <w:contextualSpacing/>
              <w:jc w:val="center"/>
              <w:rPr>
                <w:rFonts w:ascii="Arial" w:hAnsi="Arial" w:cs="Arial"/>
              </w:rPr>
            </w:pPr>
            <w:r w:rsidRPr="00A342CF">
              <w:rPr>
                <w:rFonts w:ascii="Arial" w:hAnsi="Arial" w:cs="Arial"/>
              </w:rPr>
              <w:t>NS</w:t>
            </w:r>
          </w:p>
        </w:tc>
        <w:tc>
          <w:tcPr>
            <w:tcW w:w="284" w:type="dxa"/>
            <w:shd w:val="clear" w:color="auto" w:fill="BFBFBF" w:themeFill="background1" w:themeFillShade="BF"/>
          </w:tcPr>
          <w:p w14:paraId="7BE02E8C" w14:textId="77777777" w:rsidR="0092023F" w:rsidRPr="00A342CF" w:rsidRDefault="0092023F" w:rsidP="3399CB5B">
            <w:pPr>
              <w:spacing w:before="80" w:after="80"/>
              <w:contextualSpacing/>
              <w:jc w:val="center"/>
              <w:rPr>
                <w:rFonts w:ascii="Arial" w:hAnsi="Arial" w:cs="Arial"/>
              </w:rPr>
            </w:pPr>
          </w:p>
        </w:tc>
        <w:tc>
          <w:tcPr>
            <w:tcW w:w="603" w:type="dxa"/>
            <w:shd w:val="clear" w:color="auto" w:fill="92D050"/>
            <w:vAlign w:val="center"/>
          </w:tcPr>
          <w:p w14:paraId="626699FB" w14:textId="2B2B0552" w:rsidR="0092023F" w:rsidRPr="00A342CF" w:rsidRDefault="27D6E793" w:rsidP="3399CB5B">
            <w:pPr>
              <w:spacing w:before="80" w:after="80"/>
              <w:contextualSpacing/>
              <w:jc w:val="center"/>
              <w:rPr>
                <w:rFonts w:ascii="Arial" w:hAnsi="Arial" w:cs="Arial"/>
              </w:rPr>
            </w:pPr>
            <w:r w:rsidRPr="00A342CF">
              <w:rPr>
                <w:rFonts w:ascii="Arial" w:hAnsi="Arial" w:cs="Arial"/>
              </w:rPr>
              <w:t>G</w:t>
            </w:r>
          </w:p>
        </w:tc>
        <w:tc>
          <w:tcPr>
            <w:tcW w:w="604" w:type="dxa"/>
            <w:shd w:val="clear" w:color="auto" w:fill="00B0F0"/>
            <w:vAlign w:val="center"/>
          </w:tcPr>
          <w:p w14:paraId="152E2C65" w14:textId="798B89E7" w:rsidR="0092023F" w:rsidRPr="00A342CF" w:rsidRDefault="6ACCC464" w:rsidP="3399CB5B">
            <w:pPr>
              <w:spacing w:before="80" w:after="80"/>
              <w:contextualSpacing/>
              <w:jc w:val="center"/>
              <w:rPr>
                <w:rFonts w:ascii="Arial" w:hAnsi="Arial" w:cs="Arial"/>
              </w:rPr>
            </w:pPr>
            <w:r w:rsidRPr="00A342CF">
              <w:rPr>
                <w:rFonts w:ascii="Arial" w:hAnsi="Arial" w:cs="Arial"/>
              </w:rPr>
              <w:t>C</w:t>
            </w:r>
          </w:p>
        </w:tc>
        <w:tc>
          <w:tcPr>
            <w:tcW w:w="600" w:type="dxa"/>
            <w:shd w:val="clear" w:color="auto" w:fill="C5C5C5" w:themeFill="accent6" w:themeFillShade="E6"/>
            <w:vAlign w:val="center"/>
          </w:tcPr>
          <w:p w14:paraId="2769DBFC" w14:textId="77777777" w:rsidR="0092023F" w:rsidRPr="00A342CF" w:rsidRDefault="0092023F" w:rsidP="3399CB5B">
            <w:pPr>
              <w:spacing w:before="80" w:after="80"/>
              <w:contextualSpacing/>
              <w:jc w:val="center"/>
              <w:rPr>
                <w:rFonts w:ascii="Arial" w:hAnsi="Arial" w:cs="Arial"/>
              </w:rPr>
            </w:pPr>
          </w:p>
        </w:tc>
        <w:tc>
          <w:tcPr>
            <w:tcW w:w="607" w:type="dxa"/>
            <w:shd w:val="clear" w:color="auto" w:fill="92D050"/>
            <w:vAlign w:val="center"/>
          </w:tcPr>
          <w:p w14:paraId="23291C5A" w14:textId="3020E1BE" w:rsidR="0092023F" w:rsidRPr="00A342CF" w:rsidRDefault="00A342CF" w:rsidP="3399CB5B">
            <w:pPr>
              <w:spacing w:before="80" w:after="80"/>
              <w:contextualSpacing/>
              <w:jc w:val="center"/>
              <w:rPr>
                <w:rFonts w:ascii="Arial" w:hAnsi="Arial" w:cs="Arial"/>
              </w:rPr>
            </w:pPr>
            <w:r w:rsidRPr="00A342CF">
              <w:rPr>
                <w:rFonts w:ascii="Arial" w:hAnsi="Arial" w:cs="Arial"/>
              </w:rPr>
              <w:t>G</w:t>
            </w:r>
          </w:p>
        </w:tc>
      </w:tr>
      <w:tr w:rsidR="00D43928" w:rsidRPr="00D87A1E" w14:paraId="77240513" w14:textId="77777777" w:rsidTr="002C1451">
        <w:trPr>
          <w:trHeight w:val="300"/>
        </w:trPr>
        <w:tc>
          <w:tcPr>
            <w:tcW w:w="10206" w:type="dxa"/>
            <w:gridSpan w:val="9"/>
            <w:vAlign w:val="center"/>
          </w:tcPr>
          <w:p w14:paraId="3651B1F0" w14:textId="77777777" w:rsidR="00D43928" w:rsidRPr="00D87A1E" w:rsidRDefault="00D43928" w:rsidP="00D43928">
            <w:pPr>
              <w:rPr>
                <w:rFonts w:cs="Arial"/>
                <w:highlight w:val="yellow"/>
              </w:rPr>
            </w:pPr>
          </w:p>
        </w:tc>
      </w:tr>
      <w:tr w:rsidR="00D43928" w:rsidRPr="00D87A1E" w14:paraId="23FC8DDB" w14:textId="77777777" w:rsidTr="002C1451">
        <w:trPr>
          <w:trHeight w:val="267"/>
        </w:trPr>
        <w:tc>
          <w:tcPr>
            <w:tcW w:w="10206" w:type="dxa"/>
            <w:gridSpan w:val="9"/>
            <w:shd w:val="clear" w:color="auto" w:fill="FDE9D9"/>
          </w:tcPr>
          <w:p w14:paraId="3BE38F48" w14:textId="77777777" w:rsidR="00D43928" w:rsidRPr="00D70D50" w:rsidRDefault="00D43928" w:rsidP="00D43928">
            <w:pPr>
              <w:rPr>
                <w:rFonts w:cs="Arial"/>
                <w:b/>
                <w:sz w:val="24"/>
                <w:szCs w:val="24"/>
              </w:rPr>
            </w:pPr>
            <w:r w:rsidRPr="00D70D50">
              <w:rPr>
                <w:rFonts w:cs="Arial"/>
                <w:b/>
                <w:sz w:val="24"/>
                <w:szCs w:val="24"/>
              </w:rPr>
              <w:t>Section two: Efficiency</w:t>
            </w:r>
          </w:p>
        </w:tc>
      </w:tr>
      <w:tr w:rsidR="00D43928" w:rsidRPr="00D87A1E" w14:paraId="41058ADD" w14:textId="77777777" w:rsidTr="002C1451">
        <w:trPr>
          <w:trHeight w:val="300"/>
        </w:trPr>
        <w:tc>
          <w:tcPr>
            <w:tcW w:w="4248" w:type="dxa"/>
            <w:gridSpan w:val="2"/>
            <w:vMerge w:val="restart"/>
          </w:tcPr>
          <w:p w14:paraId="2ADAD617" w14:textId="77777777" w:rsidR="00D43928" w:rsidRPr="008F0070" w:rsidRDefault="00D43928" w:rsidP="00D43928">
            <w:pPr>
              <w:ind w:left="31" w:hanging="31"/>
              <w:rPr>
                <w:rFonts w:cs="Arial"/>
                <w:b/>
              </w:rPr>
            </w:pPr>
            <w:r w:rsidRPr="008F0070">
              <w:rPr>
                <w:rFonts w:cs="Arial"/>
                <w:b/>
              </w:rPr>
              <w:t>Improvement</w:t>
            </w:r>
          </w:p>
        </w:tc>
        <w:tc>
          <w:tcPr>
            <w:tcW w:w="2410" w:type="dxa"/>
            <w:vMerge w:val="restart"/>
          </w:tcPr>
          <w:p w14:paraId="2853E76E" w14:textId="77777777" w:rsidR="00D43928" w:rsidRPr="008F0070" w:rsidRDefault="00D43928" w:rsidP="00D43928">
            <w:pPr>
              <w:rPr>
                <w:rFonts w:cs="Arial"/>
                <w:b/>
              </w:rPr>
            </w:pPr>
            <w:r w:rsidRPr="008F0070">
              <w:rPr>
                <w:rFonts w:cs="Arial"/>
                <w:b/>
              </w:rPr>
              <w:t>Delivered via</w:t>
            </w:r>
          </w:p>
        </w:tc>
        <w:tc>
          <w:tcPr>
            <w:tcW w:w="3548" w:type="dxa"/>
            <w:gridSpan w:val="6"/>
          </w:tcPr>
          <w:p w14:paraId="35E22DD8" w14:textId="77777777" w:rsidR="00D43928" w:rsidRPr="008F0070" w:rsidRDefault="00D43928" w:rsidP="00D43928">
            <w:pPr>
              <w:contextualSpacing/>
              <w:jc w:val="center"/>
              <w:rPr>
                <w:rFonts w:cs="Arial"/>
              </w:rPr>
            </w:pPr>
            <w:r w:rsidRPr="008F0070">
              <w:rPr>
                <w:rFonts w:cs="Arial"/>
              </w:rPr>
              <w:t>Status</w:t>
            </w:r>
          </w:p>
        </w:tc>
      </w:tr>
      <w:tr w:rsidR="00A3219D" w:rsidRPr="00D87A1E" w14:paraId="00EB7F72" w14:textId="77777777" w:rsidTr="002C1451">
        <w:trPr>
          <w:trHeight w:val="300"/>
        </w:trPr>
        <w:tc>
          <w:tcPr>
            <w:tcW w:w="4248" w:type="dxa"/>
            <w:gridSpan w:val="2"/>
            <w:vMerge/>
          </w:tcPr>
          <w:p w14:paraId="0CAD207F" w14:textId="77777777" w:rsidR="00A3219D" w:rsidRPr="008F0070" w:rsidRDefault="00A3219D" w:rsidP="00A3219D">
            <w:pPr>
              <w:rPr>
                <w:rFonts w:cs="Arial"/>
              </w:rPr>
            </w:pPr>
          </w:p>
        </w:tc>
        <w:tc>
          <w:tcPr>
            <w:tcW w:w="2410" w:type="dxa"/>
            <w:vMerge/>
          </w:tcPr>
          <w:p w14:paraId="68C4644D" w14:textId="77777777" w:rsidR="00A3219D" w:rsidRPr="008F0070" w:rsidRDefault="00A3219D" w:rsidP="00A3219D">
            <w:pPr>
              <w:rPr>
                <w:rFonts w:cs="Arial"/>
              </w:rPr>
            </w:pPr>
          </w:p>
        </w:tc>
        <w:tc>
          <w:tcPr>
            <w:tcW w:w="850" w:type="dxa"/>
          </w:tcPr>
          <w:p w14:paraId="5148D8B4" w14:textId="77777777" w:rsidR="00A3219D" w:rsidRPr="008F0070" w:rsidRDefault="00A3219D" w:rsidP="00A3219D">
            <w:pPr>
              <w:contextualSpacing/>
              <w:rPr>
                <w:rFonts w:cs="Arial"/>
              </w:rPr>
            </w:pPr>
            <w:r w:rsidRPr="008F0070">
              <w:rPr>
                <w:rFonts w:ascii="Arial" w:hAnsi="Arial" w:cs="Arial"/>
              </w:rPr>
              <w:t>End 21/22</w:t>
            </w:r>
          </w:p>
        </w:tc>
        <w:tc>
          <w:tcPr>
            <w:tcW w:w="284" w:type="dxa"/>
            <w:shd w:val="clear" w:color="auto" w:fill="BFBFBF" w:themeFill="background1" w:themeFillShade="BF"/>
          </w:tcPr>
          <w:p w14:paraId="72AE5F75" w14:textId="77777777" w:rsidR="00A3219D" w:rsidRPr="008F0070" w:rsidRDefault="00A3219D" w:rsidP="00A3219D">
            <w:pPr>
              <w:contextualSpacing/>
              <w:rPr>
                <w:rFonts w:cs="Arial"/>
              </w:rPr>
            </w:pPr>
          </w:p>
        </w:tc>
        <w:tc>
          <w:tcPr>
            <w:tcW w:w="603" w:type="dxa"/>
            <w:vAlign w:val="center"/>
          </w:tcPr>
          <w:p w14:paraId="26910530" w14:textId="77777777" w:rsidR="00A3219D" w:rsidRPr="008F0070" w:rsidRDefault="00A3219D" w:rsidP="00A3219D">
            <w:pPr>
              <w:contextualSpacing/>
              <w:jc w:val="center"/>
              <w:rPr>
                <w:rFonts w:cs="Arial"/>
              </w:rPr>
            </w:pPr>
            <w:r w:rsidRPr="008F0070">
              <w:rPr>
                <w:rFonts w:ascii="Arial" w:hAnsi="Arial" w:cs="Arial"/>
              </w:rPr>
              <w:t>Q1</w:t>
            </w:r>
          </w:p>
        </w:tc>
        <w:tc>
          <w:tcPr>
            <w:tcW w:w="604" w:type="dxa"/>
            <w:vAlign w:val="center"/>
          </w:tcPr>
          <w:p w14:paraId="2480DBAE" w14:textId="77777777" w:rsidR="00A3219D" w:rsidRPr="008F0070" w:rsidRDefault="00A3219D" w:rsidP="00A3219D">
            <w:pPr>
              <w:contextualSpacing/>
              <w:jc w:val="center"/>
              <w:rPr>
                <w:rFonts w:cs="Arial"/>
              </w:rPr>
            </w:pPr>
            <w:r w:rsidRPr="008F0070">
              <w:rPr>
                <w:rFonts w:ascii="Arial" w:hAnsi="Arial" w:cs="Arial"/>
              </w:rPr>
              <w:t>Q2</w:t>
            </w:r>
          </w:p>
        </w:tc>
        <w:tc>
          <w:tcPr>
            <w:tcW w:w="600" w:type="dxa"/>
            <w:vAlign w:val="center"/>
          </w:tcPr>
          <w:p w14:paraId="7E78627F" w14:textId="77777777" w:rsidR="00A3219D" w:rsidRPr="008F0070" w:rsidRDefault="00A3219D" w:rsidP="00A3219D">
            <w:pPr>
              <w:contextualSpacing/>
              <w:jc w:val="center"/>
              <w:rPr>
                <w:rFonts w:cs="Arial"/>
              </w:rPr>
            </w:pPr>
            <w:r w:rsidRPr="008F0070">
              <w:rPr>
                <w:rFonts w:ascii="Arial" w:hAnsi="Arial" w:cs="Arial"/>
              </w:rPr>
              <w:t>Q3</w:t>
            </w:r>
          </w:p>
        </w:tc>
        <w:tc>
          <w:tcPr>
            <w:tcW w:w="607" w:type="dxa"/>
            <w:vAlign w:val="center"/>
          </w:tcPr>
          <w:p w14:paraId="6B679C7E" w14:textId="77777777" w:rsidR="00A3219D" w:rsidRPr="008F0070" w:rsidRDefault="00A3219D" w:rsidP="00A3219D">
            <w:pPr>
              <w:contextualSpacing/>
              <w:jc w:val="center"/>
              <w:rPr>
                <w:rFonts w:cs="Arial"/>
              </w:rPr>
            </w:pPr>
            <w:r w:rsidRPr="008F0070">
              <w:rPr>
                <w:rFonts w:ascii="Arial" w:hAnsi="Arial" w:cs="Arial"/>
              </w:rPr>
              <w:t>Q4</w:t>
            </w:r>
          </w:p>
        </w:tc>
      </w:tr>
      <w:tr w:rsidR="00CE0735" w:rsidRPr="00D87A1E" w14:paraId="22C5870C" w14:textId="77777777" w:rsidTr="002C1451">
        <w:trPr>
          <w:trHeight w:val="300"/>
        </w:trPr>
        <w:tc>
          <w:tcPr>
            <w:tcW w:w="4248" w:type="dxa"/>
            <w:gridSpan w:val="2"/>
          </w:tcPr>
          <w:p w14:paraId="6584DAA8" w14:textId="77777777" w:rsidR="00A3219D" w:rsidRPr="008F0070" w:rsidRDefault="00A3219D" w:rsidP="00A3219D">
            <w:pPr>
              <w:rPr>
                <w:rFonts w:cs="Arial"/>
              </w:rPr>
            </w:pPr>
            <w:r w:rsidRPr="008F0070">
              <w:rPr>
                <w:rFonts w:cs="Arial"/>
              </w:rPr>
              <w:t>Best use of available technology</w:t>
            </w:r>
          </w:p>
        </w:tc>
        <w:tc>
          <w:tcPr>
            <w:tcW w:w="2410" w:type="dxa"/>
          </w:tcPr>
          <w:p w14:paraId="34C5393F" w14:textId="77777777" w:rsidR="00A3219D" w:rsidRPr="008F0070" w:rsidRDefault="00A3219D" w:rsidP="00A3219D">
            <w:pPr>
              <w:rPr>
                <w:rFonts w:cs="Arial"/>
              </w:rPr>
            </w:pPr>
            <w:r w:rsidRPr="008F0070">
              <w:rPr>
                <w:rFonts w:cs="Arial"/>
              </w:rPr>
              <w:t>ICT Strategy</w:t>
            </w:r>
          </w:p>
          <w:p w14:paraId="0D31FF81" w14:textId="77777777" w:rsidR="00A3219D" w:rsidRPr="008F0070" w:rsidRDefault="00A3219D" w:rsidP="00A3219D">
            <w:pPr>
              <w:rPr>
                <w:rFonts w:cs="Arial"/>
              </w:rPr>
            </w:pPr>
          </w:p>
        </w:tc>
        <w:tc>
          <w:tcPr>
            <w:tcW w:w="850" w:type="dxa"/>
            <w:shd w:val="clear" w:color="auto" w:fill="00B0F0"/>
            <w:vAlign w:val="center"/>
          </w:tcPr>
          <w:p w14:paraId="5223B4A1" w14:textId="51A1CADC" w:rsidR="00A3219D" w:rsidRPr="008F0070" w:rsidRDefault="1C80F6EE" w:rsidP="3399CB5B">
            <w:pPr>
              <w:spacing w:before="80" w:after="80"/>
              <w:contextualSpacing/>
              <w:jc w:val="center"/>
              <w:rPr>
                <w:rFonts w:ascii="Arial" w:hAnsi="Arial" w:cs="Arial"/>
              </w:rPr>
            </w:pPr>
            <w:r w:rsidRPr="008F0070">
              <w:rPr>
                <w:rFonts w:ascii="Arial" w:hAnsi="Arial" w:cs="Arial"/>
              </w:rPr>
              <w:t>C</w:t>
            </w:r>
          </w:p>
        </w:tc>
        <w:tc>
          <w:tcPr>
            <w:tcW w:w="284" w:type="dxa"/>
            <w:shd w:val="clear" w:color="auto" w:fill="BFBFBF" w:themeFill="background1" w:themeFillShade="BF"/>
          </w:tcPr>
          <w:p w14:paraId="3ED56A3E" w14:textId="77777777" w:rsidR="00A3219D" w:rsidRPr="008F0070" w:rsidRDefault="00A3219D" w:rsidP="00A3219D">
            <w:pPr>
              <w:contextualSpacing/>
              <w:rPr>
                <w:rFonts w:cs="Arial"/>
              </w:rPr>
            </w:pPr>
          </w:p>
        </w:tc>
        <w:tc>
          <w:tcPr>
            <w:tcW w:w="603" w:type="dxa"/>
            <w:shd w:val="clear" w:color="auto" w:fill="C5C5C5" w:themeFill="accent6" w:themeFillShade="E6"/>
            <w:vAlign w:val="center"/>
          </w:tcPr>
          <w:p w14:paraId="1C5999A1" w14:textId="2DC97CF4" w:rsidR="00A3219D" w:rsidRPr="008F0070" w:rsidRDefault="00A3219D" w:rsidP="00A3219D">
            <w:pPr>
              <w:contextualSpacing/>
              <w:jc w:val="center"/>
              <w:rPr>
                <w:rFonts w:ascii="Arial" w:hAnsi="Arial" w:cs="Arial"/>
              </w:rPr>
            </w:pPr>
          </w:p>
        </w:tc>
        <w:tc>
          <w:tcPr>
            <w:tcW w:w="604" w:type="dxa"/>
            <w:shd w:val="clear" w:color="auto" w:fill="C5C5C5" w:themeFill="accent6" w:themeFillShade="E6"/>
            <w:vAlign w:val="center"/>
          </w:tcPr>
          <w:p w14:paraId="34676572" w14:textId="7AD1AD5B" w:rsidR="00A3219D" w:rsidRPr="008F0070" w:rsidRDefault="00A3219D" w:rsidP="00A3219D">
            <w:pPr>
              <w:contextualSpacing/>
              <w:jc w:val="center"/>
              <w:rPr>
                <w:rFonts w:cs="Arial"/>
              </w:rPr>
            </w:pPr>
          </w:p>
        </w:tc>
        <w:tc>
          <w:tcPr>
            <w:tcW w:w="600" w:type="dxa"/>
            <w:shd w:val="clear" w:color="auto" w:fill="C5C5C5" w:themeFill="accent6" w:themeFillShade="E6"/>
            <w:vAlign w:val="center"/>
          </w:tcPr>
          <w:p w14:paraId="7DAB837A" w14:textId="57CA9BB3" w:rsidR="00A3219D" w:rsidRPr="008F0070" w:rsidRDefault="00A3219D" w:rsidP="00A3219D">
            <w:pPr>
              <w:contextualSpacing/>
              <w:jc w:val="center"/>
              <w:rPr>
                <w:rFonts w:cs="Arial"/>
              </w:rPr>
            </w:pPr>
          </w:p>
        </w:tc>
        <w:tc>
          <w:tcPr>
            <w:tcW w:w="607" w:type="dxa"/>
            <w:shd w:val="clear" w:color="auto" w:fill="C5C5C5" w:themeFill="accent6" w:themeFillShade="E6"/>
            <w:vAlign w:val="center"/>
          </w:tcPr>
          <w:p w14:paraId="37DFE0F2" w14:textId="54BD7ABB" w:rsidR="00A3219D" w:rsidRPr="008F0070" w:rsidRDefault="00A3219D" w:rsidP="00A3219D">
            <w:pPr>
              <w:contextualSpacing/>
              <w:jc w:val="center"/>
              <w:rPr>
                <w:rFonts w:cs="Arial"/>
              </w:rPr>
            </w:pPr>
          </w:p>
        </w:tc>
      </w:tr>
      <w:tr w:rsidR="00CE0735" w:rsidRPr="00D87A1E" w14:paraId="2C5B31F4" w14:textId="77777777" w:rsidTr="002C1451">
        <w:trPr>
          <w:trHeight w:val="300"/>
        </w:trPr>
        <w:tc>
          <w:tcPr>
            <w:tcW w:w="4248" w:type="dxa"/>
            <w:gridSpan w:val="2"/>
          </w:tcPr>
          <w:p w14:paraId="7ACDF30B" w14:textId="21C69CFF" w:rsidR="0092023F" w:rsidRPr="008F0070" w:rsidRDefault="0092023F" w:rsidP="00A3219D">
            <w:pPr>
              <w:rPr>
                <w:rFonts w:cs="Arial"/>
              </w:rPr>
            </w:pPr>
            <w:r w:rsidRPr="008F0070">
              <w:rPr>
                <w:rFonts w:cs="Arial"/>
              </w:rPr>
              <w:t>Productive Workforce</w:t>
            </w:r>
          </w:p>
        </w:tc>
        <w:tc>
          <w:tcPr>
            <w:tcW w:w="2410" w:type="dxa"/>
          </w:tcPr>
          <w:p w14:paraId="49F1E661" w14:textId="77777777" w:rsidR="0092023F" w:rsidRPr="008F0070" w:rsidRDefault="0092023F" w:rsidP="00A3219D">
            <w:pPr>
              <w:rPr>
                <w:rFonts w:cs="Arial"/>
              </w:rPr>
            </w:pPr>
          </w:p>
        </w:tc>
        <w:tc>
          <w:tcPr>
            <w:tcW w:w="850" w:type="dxa"/>
            <w:shd w:val="clear" w:color="auto" w:fill="D9D9D9" w:themeFill="background1" w:themeFillShade="D9"/>
            <w:vAlign w:val="center"/>
          </w:tcPr>
          <w:p w14:paraId="601FFAF7" w14:textId="2B8F332D" w:rsidR="0092023F" w:rsidRPr="008F0070" w:rsidRDefault="706536EE" w:rsidP="3399CB5B">
            <w:pPr>
              <w:spacing w:before="80" w:after="80"/>
              <w:contextualSpacing/>
              <w:jc w:val="center"/>
              <w:rPr>
                <w:rFonts w:ascii="Arial" w:hAnsi="Arial" w:cs="Arial"/>
              </w:rPr>
            </w:pPr>
            <w:r w:rsidRPr="008F0070">
              <w:rPr>
                <w:rFonts w:ascii="Arial" w:hAnsi="Arial" w:cs="Arial"/>
              </w:rPr>
              <w:t>NS</w:t>
            </w:r>
          </w:p>
        </w:tc>
        <w:tc>
          <w:tcPr>
            <w:tcW w:w="284" w:type="dxa"/>
            <w:shd w:val="clear" w:color="auto" w:fill="C5C5C5" w:themeFill="accent6" w:themeFillShade="E6"/>
          </w:tcPr>
          <w:p w14:paraId="45EBCCDE" w14:textId="77777777" w:rsidR="0092023F" w:rsidRPr="008F0070" w:rsidRDefault="0092023F" w:rsidP="00A3219D">
            <w:pPr>
              <w:contextualSpacing/>
              <w:rPr>
                <w:rFonts w:cs="Arial"/>
              </w:rPr>
            </w:pPr>
          </w:p>
        </w:tc>
        <w:tc>
          <w:tcPr>
            <w:tcW w:w="603" w:type="dxa"/>
            <w:shd w:val="clear" w:color="auto" w:fill="FFC000"/>
            <w:vAlign w:val="center"/>
          </w:tcPr>
          <w:p w14:paraId="021F3326" w14:textId="132EA80D" w:rsidR="0092023F" w:rsidRPr="008F0070" w:rsidRDefault="791D24B4" w:rsidP="3399CB5B">
            <w:pPr>
              <w:spacing w:before="80" w:after="80"/>
              <w:contextualSpacing/>
              <w:jc w:val="center"/>
              <w:rPr>
                <w:rFonts w:ascii="Arial" w:hAnsi="Arial" w:cs="Arial"/>
              </w:rPr>
            </w:pPr>
            <w:r w:rsidRPr="008F0070">
              <w:rPr>
                <w:rFonts w:ascii="Arial" w:hAnsi="Arial" w:cs="Arial"/>
              </w:rPr>
              <w:t>A</w:t>
            </w:r>
          </w:p>
        </w:tc>
        <w:tc>
          <w:tcPr>
            <w:tcW w:w="604" w:type="dxa"/>
            <w:shd w:val="clear" w:color="auto" w:fill="FFC000"/>
            <w:vAlign w:val="center"/>
          </w:tcPr>
          <w:p w14:paraId="01F9EBC3" w14:textId="79DC41CA" w:rsidR="0092023F" w:rsidRPr="008F0070" w:rsidRDefault="1949BE8A" w:rsidP="3399CB5B">
            <w:pPr>
              <w:spacing w:before="80" w:after="80"/>
              <w:contextualSpacing/>
              <w:jc w:val="center"/>
              <w:rPr>
                <w:rFonts w:ascii="Arial" w:hAnsi="Arial" w:cs="Arial"/>
              </w:rPr>
            </w:pPr>
            <w:r w:rsidRPr="008F0070">
              <w:rPr>
                <w:rFonts w:ascii="Arial" w:hAnsi="Arial" w:cs="Arial"/>
              </w:rPr>
              <w:t>A</w:t>
            </w:r>
          </w:p>
        </w:tc>
        <w:tc>
          <w:tcPr>
            <w:tcW w:w="600" w:type="dxa"/>
            <w:shd w:val="clear" w:color="auto" w:fill="FFC000"/>
            <w:vAlign w:val="center"/>
          </w:tcPr>
          <w:p w14:paraId="6BD638BC" w14:textId="463D893C" w:rsidR="0092023F" w:rsidRPr="008F0070" w:rsidRDefault="00C161FA" w:rsidP="00A3219D">
            <w:pPr>
              <w:contextualSpacing/>
              <w:jc w:val="center"/>
              <w:rPr>
                <w:rFonts w:cs="Arial"/>
              </w:rPr>
            </w:pPr>
            <w:r w:rsidRPr="008F0070">
              <w:rPr>
                <w:rFonts w:cs="Arial"/>
              </w:rPr>
              <w:t>A</w:t>
            </w:r>
          </w:p>
        </w:tc>
        <w:tc>
          <w:tcPr>
            <w:tcW w:w="607" w:type="dxa"/>
            <w:shd w:val="clear" w:color="auto" w:fill="FFC000"/>
            <w:vAlign w:val="center"/>
          </w:tcPr>
          <w:p w14:paraId="144B6B2C" w14:textId="68BA7A4E" w:rsidR="0092023F" w:rsidRPr="008F0070" w:rsidRDefault="000D0D3F" w:rsidP="00A3219D">
            <w:pPr>
              <w:contextualSpacing/>
              <w:jc w:val="center"/>
              <w:rPr>
                <w:rFonts w:cs="Arial"/>
              </w:rPr>
            </w:pPr>
            <w:r w:rsidRPr="008F0070">
              <w:rPr>
                <w:rFonts w:cs="Arial"/>
              </w:rPr>
              <w:t>A</w:t>
            </w:r>
          </w:p>
        </w:tc>
      </w:tr>
      <w:tr w:rsidR="00D43928" w:rsidRPr="00D87A1E" w14:paraId="72D610D9" w14:textId="77777777" w:rsidTr="002C1451">
        <w:trPr>
          <w:trHeight w:val="300"/>
        </w:trPr>
        <w:tc>
          <w:tcPr>
            <w:tcW w:w="10206" w:type="dxa"/>
            <w:gridSpan w:val="9"/>
          </w:tcPr>
          <w:p w14:paraId="0EDA96C1" w14:textId="746A18F0" w:rsidR="000661EF" w:rsidRPr="008F0070" w:rsidRDefault="000661EF" w:rsidP="00D43928">
            <w:pPr>
              <w:rPr>
                <w:rFonts w:cs="Arial"/>
              </w:rPr>
            </w:pPr>
          </w:p>
        </w:tc>
      </w:tr>
      <w:tr w:rsidR="00D43928" w:rsidRPr="00D87A1E" w14:paraId="5FB0F205" w14:textId="77777777" w:rsidTr="002C1451">
        <w:trPr>
          <w:trHeight w:val="267"/>
        </w:trPr>
        <w:tc>
          <w:tcPr>
            <w:tcW w:w="10206" w:type="dxa"/>
            <w:gridSpan w:val="9"/>
            <w:shd w:val="clear" w:color="auto" w:fill="FDE9D9"/>
          </w:tcPr>
          <w:p w14:paraId="19515184" w14:textId="77777777" w:rsidR="00D43928" w:rsidRPr="008F0070" w:rsidRDefault="00D43928" w:rsidP="00D43928">
            <w:pPr>
              <w:rPr>
                <w:rFonts w:cs="Arial"/>
                <w:b/>
                <w:sz w:val="24"/>
                <w:szCs w:val="24"/>
              </w:rPr>
            </w:pPr>
            <w:r w:rsidRPr="008F0070">
              <w:rPr>
                <w:rFonts w:cs="Arial"/>
                <w:b/>
                <w:sz w:val="24"/>
                <w:szCs w:val="24"/>
              </w:rPr>
              <w:t>Section three: People</w:t>
            </w:r>
          </w:p>
        </w:tc>
      </w:tr>
      <w:tr w:rsidR="00D43928" w:rsidRPr="00D87A1E" w14:paraId="527201BC" w14:textId="77777777" w:rsidTr="002C1451">
        <w:trPr>
          <w:trHeight w:val="300"/>
        </w:trPr>
        <w:tc>
          <w:tcPr>
            <w:tcW w:w="4248" w:type="dxa"/>
            <w:gridSpan w:val="2"/>
            <w:vMerge w:val="restart"/>
          </w:tcPr>
          <w:p w14:paraId="22418515" w14:textId="77777777" w:rsidR="00D43928" w:rsidRPr="008F0070" w:rsidRDefault="00D43928" w:rsidP="00D43928">
            <w:pPr>
              <w:rPr>
                <w:rFonts w:cs="Arial"/>
                <w:b/>
              </w:rPr>
            </w:pPr>
            <w:r w:rsidRPr="008F0070">
              <w:rPr>
                <w:rFonts w:cs="Arial"/>
                <w:b/>
              </w:rPr>
              <w:t>Improvement</w:t>
            </w:r>
          </w:p>
        </w:tc>
        <w:tc>
          <w:tcPr>
            <w:tcW w:w="2410" w:type="dxa"/>
            <w:vMerge w:val="restart"/>
          </w:tcPr>
          <w:p w14:paraId="469B333F" w14:textId="77777777" w:rsidR="00D43928" w:rsidRPr="008F0070" w:rsidRDefault="00D43928" w:rsidP="00D43928">
            <w:pPr>
              <w:rPr>
                <w:rFonts w:cs="Arial"/>
                <w:b/>
              </w:rPr>
            </w:pPr>
            <w:r w:rsidRPr="008F0070">
              <w:rPr>
                <w:rFonts w:cs="Arial"/>
                <w:b/>
              </w:rPr>
              <w:t>Delivered via</w:t>
            </w:r>
          </w:p>
        </w:tc>
        <w:tc>
          <w:tcPr>
            <w:tcW w:w="3548" w:type="dxa"/>
            <w:gridSpan w:val="6"/>
          </w:tcPr>
          <w:p w14:paraId="4B09CFB4" w14:textId="77777777" w:rsidR="00D43928" w:rsidRPr="008F0070" w:rsidRDefault="00D43928" w:rsidP="00D43928">
            <w:pPr>
              <w:contextualSpacing/>
              <w:jc w:val="center"/>
              <w:rPr>
                <w:rFonts w:cs="Arial"/>
              </w:rPr>
            </w:pPr>
            <w:r w:rsidRPr="008F0070">
              <w:rPr>
                <w:rFonts w:cs="Arial"/>
              </w:rPr>
              <w:t>Status</w:t>
            </w:r>
          </w:p>
        </w:tc>
      </w:tr>
      <w:tr w:rsidR="00A3219D" w:rsidRPr="00D87A1E" w14:paraId="4AD83B1D" w14:textId="77777777" w:rsidTr="002C1451">
        <w:trPr>
          <w:trHeight w:val="300"/>
        </w:trPr>
        <w:tc>
          <w:tcPr>
            <w:tcW w:w="4248" w:type="dxa"/>
            <w:gridSpan w:val="2"/>
            <w:vMerge/>
          </w:tcPr>
          <w:p w14:paraId="7AB95EDD" w14:textId="77777777" w:rsidR="00A3219D" w:rsidRPr="008F0070" w:rsidRDefault="00A3219D" w:rsidP="00A3219D">
            <w:pPr>
              <w:rPr>
                <w:rFonts w:cs="Arial"/>
              </w:rPr>
            </w:pPr>
          </w:p>
        </w:tc>
        <w:tc>
          <w:tcPr>
            <w:tcW w:w="2410" w:type="dxa"/>
            <w:vMerge/>
          </w:tcPr>
          <w:p w14:paraId="34792EC2" w14:textId="77777777" w:rsidR="00A3219D" w:rsidRPr="008F0070" w:rsidRDefault="00A3219D" w:rsidP="00A3219D">
            <w:pPr>
              <w:rPr>
                <w:rFonts w:cs="Arial"/>
              </w:rPr>
            </w:pPr>
          </w:p>
        </w:tc>
        <w:tc>
          <w:tcPr>
            <w:tcW w:w="850" w:type="dxa"/>
          </w:tcPr>
          <w:p w14:paraId="2803A6AA" w14:textId="77777777" w:rsidR="00A3219D" w:rsidRPr="008F0070" w:rsidRDefault="00A3219D" w:rsidP="00A3219D">
            <w:pPr>
              <w:contextualSpacing/>
              <w:rPr>
                <w:rFonts w:cs="Arial"/>
              </w:rPr>
            </w:pPr>
            <w:r w:rsidRPr="008F0070">
              <w:rPr>
                <w:rFonts w:ascii="Arial" w:hAnsi="Arial" w:cs="Arial"/>
              </w:rPr>
              <w:t>End 21/22</w:t>
            </w:r>
          </w:p>
        </w:tc>
        <w:tc>
          <w:tcPr>
            <w:tcW w:w="284" w:type="dxa"/>
            <w:shd w:val="clear" w:color="auto" w:fill="C5C5C5" w:themeFill="accent6" w:themeFillShade="E6"/>
          </w:tcPr>
          <w:p w14:paraId="2F1D8799" w14:textId="77777777" w:rsidR="00A3219D" w:rsidRPr="008F0070" w:rsidRDefault="00A3219D" w:rsidP="00A3219D">
            <w:pPr>
              <w:contextualSpacing/>
              <w:rPr>
                <w:rFonts w:cs="Arial"/>
              </w:rPr>
            </w:pPr>
          </w:p>
        </w:tc>
        <w:tc>
          <w:tcPr>
            <w:tcW w:w="603" w:type="dxa"/>
            <w:vAlign w:val="center"/>
          </w:tcPr>
          <w:p w14:paraId="1AE7C922" w14:textId="77777777" w:rsidR="00A3219D" w:rsidRPr="008F0070" w:rsidRDefault="00A3219D" w:rsidP="00A3219D">
            <w:pPr>
              <w:contextualSpacing/>
              <w:jc w:val="center"/>
              <w:rPr>
                <w:rFonts w:cs="Arial"/>
              </w:rPr>
            </w:pPr>
            <w:r w:rsidRPr="008F0070">
              <w:rPr>
                <w:rFonts w:ascii="Arial" w:hAnsi="Arial" w:cs="Arial"/>
              </w:rPr>
              <w:t>Q1</w:t>
            </w:r>
          </w:p>
        </w:tc>
        <w:tc>
          <w:tcPr>
            <w:tcW w:w="604" w:type="dxa"/>
            <w:vAlign w:val="center"/>
          </w:tcPr>
          <w:p w14:paraId="491BDAF1" w14:textId="77777777" w:rsidR="00A3219D" w:rsidRPr="008F0070" w:rsidRDefault="00A3219D" w:rsidP="00A3219D">
            <w:pPr>
              <w:contextualSpacing/>
              <w:jc w:val="center"/>
              <w:rPr>
                <w:rFonts w:cs="Arial"/>
              </w:rPr>
            </w:pPr>
            <w:r w:rsidRPr="008F0070">
              <w:rPr>
                <w:rFonts w:ascii="Arial" w:hAnsi="Arial" w:cs="Arial"/>
              </w:rPr>
              <w:t>Q2</w:t>
            </w:r>
          </w:p>
        </w:tc>
        <w:tc>
          <w:tcPr>
            <w:tcW w:w="600" w:type="dxa"/>
            <w:vAlign w:val="center"/>
          </w:tcPr>
          <w:p w14:paraId="4CAB353A" w14:textId="77777777" w:rsidR="00A3219D" w:rsidRPr="008F0070" w:rsidRDefault="00A3219D" w:rsidP="00A3219D">
            <w:pPr>
              <w:contextualSpacing/>
              <w:jc w:val="center"/>
              <w:rPr>
                <w:rFonts w:cs="Arial"/>
              </w:rPr>
            </w:pPr>
            <w:r w:rsidRPr="008F0070">
              <w:rPr>
                <w:rFonts w:ascii="Arial" w:hAnsi="Arial" w:cs="Arial"/>
              </w:rPr>
              <w:t>Q3</w:t>
            </w:r>
          </w:p>
        </w:tc>
        <w:tc>
          <w:tcPr>
            <w:tcW w:w="607" w:type="dxa"/>
            <w:vAlign w:val="center"/>
          </w:tcPr>
          <w:p w14:paraId="5F25DE91" w14:textId="77777777" w:rsidR="00A3219D" w:rsidRPr="008F0070" w:rsidRDefault="00A3219D" w:rsidP="00A3219D">
            <w:pPr>
              <w:contextualSpacing/>
              <w:jc w:val="center"/>
              <w:rPr>
                <w:rFonts w:cs="Arial"/>
              </w:rPr>
            </w:pPr>
            <w:r w:rsidRPr="008F0070">
              <w:rPr>
                <w:rFonts w:ascii="Arial" w:hAnsi="Arial" w:cs="Arial"/>
              </w:rPr>
              <w:t>Q4</w:t>
            </w:r>
          </w:p>
        </w:tc>
      </w:tr>
      <w:tr w:rsidR="00CE0735" w:rsidRPr="00D87A1E" w14:paraId="744214D2" w14:textId="77777777" w:rsidTr="002C1451">
        <w:trPr>
          <w:trHeight w:val="300"/>
        </w:trPr>
        <w:tc>
          <w:tcPr>
            <w:tcW w:w="4248" w:type="dxa"/>
            <w:gridSpan w:val="2"/>
          </w:tcPr>
          <w:p w14:paraId="6460AA97" w14:textId="77777777" w:rsidR="008E0248" w:rsidRPr="008F0070" w:rsidRDefault="008E0248" w:rsidP="008E0248">
            <w:pPr>
              <w:rPr>
                <w:rFonts w:cs="Arial"/>
              </w:rPr>
            </w:pPr>
            <w:r w:rsidRPr="008F0070">
              <w:rPr>
                <w:rFonts w:cs="Arial"/>
              </w:rPr>
              <w:t xml:space="preserve">Values and behaviours understood and demonstrated </w:t>
            </w:r>
          </w:p>
        </w:tc>
        <w:tc>
          <w:tcPr>
            <w:tcW w:w="2410" w:type="dxa"/>
          </w:tcPr>
          <w:p w14:paraId="6B7D41A3" w14:textId="77777777" w:rsidR="008E0248" w:rsidRPr="008F0070" w:rsidRDefault="008E0248" w:rsidP="008E0248">
            <w:pPr>
              <w:rPr>
                <w:rFonts w:cs="Arial"/>
              </w:rPr>
            </w:pPr>
            <w:r w:rsidRPr="008F0070">
              <w:rPr>
                <w:rFonts w:cs="Arial"/>
              </w:rPr>
              <w:t>HR &amp; L&amp;D Service Plan</w:t>
            </w:r>
          </w:p>
        </w:tc>
        <w:tc>
          <w:tcPr>
            <w:tcW w:w="850" w:type="dxa"/>
            <w:shd w:val="clear" w:color="auto" w:fill="00B0F0"/>
            <w:vAlign w:val="center"/>
          </w:tcPr>
          <w:p w14:paraId="3F4C01CD" w14:textId="08A3AC93" w:rsidR="008E0248" w:rsidRPr="008F0070" w:rsidRDefault="180E8007" w:rsidP="3399CB5B">
            <w:pPr>
              <w:spacing w:before="80" w:after="80"/>
              <w:contextualSpacing/>
              <w:jc w:val="center"/>
              <w:rPr>
                <w:rFonts w:ascii="Arial" w:hAnsi="Arial" w:cs="Arial"/>
              </w:rPr>
            </w:pPr>
            <w:r w:rsidRPr="008F0070">
              <w:rPr>
                <w:rFonts w:ascii="Arial" w:hAnsi="Arial" w:cs="Arial"/>
              </w:rPr>
              <w:t>C</w:t>
            </w:r>
          </w:p>
        </w:tc>
        <w:tc>
          <w:tcPr>
            <w:tcW w:w="284" w:type="dxa"/>
            <w:shd w:val="clear" w:color="auto" w:fill="C5C5C5" w:themeFill="accent6" w:themeFillShade="E6"/>
          </w:tcPr>
          <w:p w14:paraId="61EDEB6A" w14:textId="77777777" w:rsidR="008E0248" w:rsidRPr="008F0070" w:rsidRDefault="008E0248" w:rsidP="008E0248">
            <w:pPr>
              <w:contextualSpacing/>
              <w:rPr>
                <w:rFonts w:cs="Arial"/>
              </w:rPr>
            </w:pPr>
          </w:p>
        </w:tc>
        <w:tc>
          <w:tcPr>
            <w:tcW w:w="603" w:type="dxa"/>
            <w:shd w:val="clear" w:color="auto" w:fill="C5C5C5" w:themeFill="accent6" w:themeFillShade="E6"/>
            <w:vAlign w:val="center"/>
          </w:tcPr>
          <w:p w14:paraId="7F6D2875" w14:textId="51B51FC1" w:rsidR="008E0248" w:rsidRPr="008F0070"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19B60060" w14:textId="5924ACCC" w:rsidR="008E0248" w:rsidRPr="008F0070" w:rsidRDefault="008E0248" w:rsidP="008E0248">
            <w:pPr>
              <w:contextualSpacing/>
              <w:jc w:val="center"/>
              <w:rPr>
                <w:rFonts w:ascii="Arial" w:hAnsi="Arial" w:cs="Arial"/>
              </w:rPr>
            </w:pPr>
          </w:p>
        </w:tc>
        <w:tc>
          <w:tcPr>
            <w:tcW w:w="600" w:type="dxa"/>
            <w:shd w:val="clear" w:color="auto" w:fill="C5C5C5" w:themeFill="accent6" w:themeFillShade="E6"/>
            <w:vAlign w:val="center"/>
          </w:tcPr>
          <w:p w14:paraId="76391DB1" w14:textId="1B98ABE2" w:rsidR="008E0248" w:rsidRPr="008F0070" w:rsidRDefault="008E0248" w:rsidP="008E0248">
            <w:pPr>
              <w:contextualSpacing/>
              <w:jc w:val="center"/>
              <w:rPr>
                <w:rFonts w:ascii="Arial" w:hAnsi="Arial" w:cs="Arial"/>
              </w:rPr>
            </w:pPr>
          </w:p>
        </w:tc>
        <w:tc>
          <w:tcPr>
            <w:tcW w:w="607" w:type="dxa"/>
            <w:shd w:val="clear" w:color="auto" w:fill="C5C5C5" w:themeFill="accent6" w:themeFillShade="E6"/>
            <w:vAlign w:val="center"/>
          </w:tcPr>
          <w:p w14:paraId="0834FFB2" w14:textId="738D42DA" w:rsidR="008E0248" w:rsidRPr="008F0070" w:rsidRDefault="008E0248" w:rsidP="008E0248">
            <w:pPr>
              <w:contextualSpacing/>
              <w:jc w:val="center"/>
              <w:rPr>
                <w:rFonts w:ascii="Arial" w:hAnsi="Arial" w:cs="Arial"/>
              </w:rPr>
            </w:pPr>
          </w:p>
        </w:tc>
      </w:tr>
      <w:tr w:rsidR="00CE0735" w:rsidRPr="00D87A1E" w14:paraId="5126CE89" w14:textId="77777777" w:rsidTr="002C1451">
        <w:trPr>
          <w:trHeight w:val="300"/>
        </w:trPr>
        <w:tc>
          <w:tcPr>
            <w:tcW w:w="4248" w:type="dxa"/>
            <w:gridSpan w:val="2"/>
          </w:tcPr>
          <w:p w14:paraId="2625AF3B" w14:textId="77777777" w:rsidR="008E0248" w:rsidRPr="008F0070" w:rsidRDefault="008E0248" w:rsidP="008E0248">
            <w:pPr>
              <w:spacing w:before="80" w:after="80"/>
              <w:rPr>
                <w:rFonts w:cs="Arial"/>
              </w:rPr>
            </w:pPr>
            <w:r w:rsidRPr="008F0070">
              <w:rPr>
                <w:rFonts w:cs="Arial"/>
              </w:rPr>
              <w:t>Effective use of competence recording system</w:t>
            </w:r>
          </w:p>
        </w:tc>
        <w:tc>
          <w:tcPr>
            <w:tcW w:w="2410" w:type="dxa"/>
          </w:tcPr>
          <w:p w14:paraId="0EC0367D" w14:textId="77777777" w:rsidR="008E0248" w:rsidRPr="008F0070" w:rsidRDefault="008E0248" w:rsidP="008E0248">
            <w:pPr>
              <w:rPr>
                <w:rFonts w:cs="Arial"/>
              </w:rPr>
            </w:pPr>
            <w:r w:rsidRPr="008F0070">
              <w:rPr>
                <w:rFonts w:cs="Arial"/>
              </w:rPr>
              <w:t>HR &amp; L&amp;D Service plan</w:t>
            </w:r>
          </w:p>
        </w:tc>
        <w:tc>
          <w:tcPr>
            <w:tcW w:w="850" w:type="dxa"/>
            <w:shd w:val="clear" w:color="auto" w:fill="00B0F0"/>
            <w:vAlign w:val="center"/>
          </w:tcPr>
          <w:p w14:paraId="7EF71AE5" w14:textId="0D627DEE" w:rsidR="008E0248" w:rsidRPr="008F0070" w:rsidRDefault="4467FF2D" w:rsidP="3399CB5B">
            <w:pPr>
              <w:spacing w:before="80" w:after="80"/>
              <w:contextualSpacing/>
              <w:jc w:val="center"/>
              <w:rPr>
                <w:rFonts w:ascii="Arial" w:hAnsi="Arial" w:cs="Arial"/>
              </w:rPr>
            </w:pPr>
            <w:r w:rsidRPr="008F0070">
              <w:rPr>
                <w:rFonts w:ascii="Arial" w:hAnsi="Arial" w:cs="Arial"/>
              </w:rPr>
              <w:t>C</w:t>
            </w:r>
          </w:p>
        </w:tc>
        <w:tc>
          <w:tcPr>
            <w:tcW w:w="284" w:type="dxa"/>
            <w:shd w:val="clear" w:color="auto" w:fill="C5C5C5" w:themeFill="accent6" w:themeFillShade="E6"/>
          </w:tcPr>
          <w:p w14:paraId="68CFB9F3" w14:textId="77777777" w:rsidR="008E0248" w:rsidRPr="008F0070" w:rsidRDefault="008E0248" w:rsidP="008E0248">
            <w:pPr>
              <w:contextualSpacing/>
              <w:rPr>
                <w:rFonts w:cs="Arial"/>
              </w:rPr>
            </w:pPr>
          </w:p>
        </w:tc>
        <w:tc>
          <w:tcPr>
            <w:tcW w:w="603" w:type="dxa"/>
            <w:shd w:val="clear" w:color="auto" w:fill="C5C5C5" w:themeFill="accent6" w:themeFillShade="E6"/>
            <w:vAlign w:val="center"/>
          </w:tcPr>
          <w:p w14:paraId="041D9BBD" w14:textId="37C61764" w:rsidR="008E0248" w:rsidRPr="008F0070"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7EEC49D1" w14:textId="7723EE24" w:rsidR="008E0248" w:rsidRPr="008F0070" w:rsidRDefault="008E0248" w:rsidP="008E0248">
            <w:pPr>
              <w:contextualSpacing/>
              <w:jc w:val="center"/>
              <w:rPr>
                <w:rFonts w:ascii="Arial" w:hAnsi="Arial" w:cs="Arial"/>
              </w:rPr>
            </w:pPr>
          </w:p>
        </w:tc>
        <w:tc>
          <w:tcPr>
            <w:tcW w:w="600" w:type="dxa"/>
            <w:shd w:val="clear" w:color="auto" w:fill="C5C5C5" w:themeFill="accent6" w:themeFillShade="E6"/>
            <w:vAlign w:val="center"/>
          </w:tcPr>
          <w:p w14:paraId="49D8E4EA" w14:textId="26B1A8DC" w:rsidR="008E0248" w:rsidRPr="008F0070" w:rsidRDefault="008E0248" w:rsidP="008E0248">
            <w:pPr>
              <w:contextualSpacing/>
              <w:jc w:val="center"/>
              <w:rPr>
                <w:rFonts w:ascii="Arial" w:hAnsi="Arial" w:cs="Arial"/>
              </w:rPr>
            </w:pPr>
          </w:p>
        </w:tc>
        <w:tc>
          <w:tcPr>
            <w:tcW w:w="607" w:type="dxa"/>
            <w:shd w:val="clear" w:color="auto" w:fill="C5C5C5" w:themeFill="accent6" w:themeFillShade="E6"/>
            <w:vAlign w:val="center"/>
          </w:tcPr>
          <w:p w14:paraId="20D2C6F1" w14:textId="1BA2B567" w:rsidR="008E0248" w:rsidRPr="008F0070" w:rsidRDefault="008E0248" w:rsidP="008E0248">
            <w:pPr>
              <w:contextualSpacing/>
              <w:jc w:val="center"/>
              <w:rPr>
                <w:rFonts w:ascii="Arial" w:hAnsi="Arial" w:cs="Arial"/>
              </w:rPr>
            </w:pPr>
          </w:p>
        </w:tc>
      </w:tr>
      <w:tr w:rsidR="00CE0735" w:rsidRPr="00D87A1E" w14:paraId="20235C6A" w14:textId="77777777" w:rsidTr="002C1451">
        <w:trPr>
          <w:trHeight w:val="300"/>
        </w:trPr>
        <w:tc>
          <w:tcPr>
            <w:tcW w:w="4248" w:type="dxa"/>
            <w:gridSpan w:val="2"/>
          </w:tcPr>
          <w:p w14:paraId="58CE4671" w14:textId="77777777" w:rsidR="008E0248" w:rsidRPr="008F0070" w:rsidRDefault="008E0248" w:rsidP="008E0248">
            <w:pPr>
              <w:spacing w:before="80" w:after="80"/>
              <w:rPr>
                <w:rFonts w:cs="Arial"/>
              </w:rPr>
            </w:pPr>
            <w:r w:rsidRPr="008F0070">
              <w:rPr>
                <w:rFonts w:cs="Arial"/>
              </w:rPr>
              <w:t xml:space="preserve">Effective grievance procedures in place </w:t>
            </w:r>
          </w:p>
        </w:tc>
        <w:tc>
          <w:tcPr>
            <w:tcW w:w="2410" w:type="dxa"/>
          </w:tcPr>
          <w:p w14:paraId="7C7153BC" w14:textId="77777777" w:rsidR="008E0248" w:rsidRPr="008F0070" w:rsidRDefault="008E0248" w:rsidP="008E0248">
            <w:pPr>
              <w:rPr>
                <w:rFonts w:cs="Arial"/>
              </w:rPr>
            </w:pPr>
            <w:r w:rsidRPr="008F0070">
              <w:rPr>
                <w:rFonts w:cs="Arial"/>
              </w:rPr>
              <w:t>HR &amp; L&amp;D Service plan</w:t>
            </w:r>
          </w:p>
        </w:tc>
        <w:tc>
          <w:tcPr>
            <w:tcW w:w="850" w:type="dxa"/>
            <w:shd w:val="clear" w:color="auto" w:fill="00B0F0"/>
            <w:vAlign w:val="center"/>
          </w:tcPr>
          <w:p w14:paraId="22A648B6" w14:textId="77777777" w:rsidR="008E0248" w:rsidRPr="008F0070" w:rsidRDefault="008E0248" w:rsidP="3399CB5B">
            <w:pPr>
              <w:spacing w:before="80" w:after="80"/>
              <w:contextualSpacing/>
              <w:jc w:val="center"/>
              <w:rPr>
                <w:rFonts w:ascii="Arial" w:hAnsi="Arial" w:cs="Arial"/>
              </w:rPr>
            </w:pPr>
            <w:r w:rsidRPr="008F0070">
              <w:rPr>
                <w:rFonts w:ascii="Arial" w:hAnsi="Arial" w:cs="Arial"/>
              </w:rPr>
              <w:t>C</w:t>
            </w:r>
          </w:p>
        </w:tc>
        <w:tc>
          <w:tcPr>
            <w:tcW w:w="284" w:type="dxa"/>
            <w:shd w:val="clear" w:color="auto" w:fill="C5C5C5" w:themeFill="accent6" w:themeFillShade="E6"/>
          </w:tcPr>
          <w:p w14:paraId="604039DE" w14:textId="77777777" w:rsidR="008E0248" w:rsidRPr="008F0070" w:rsidRDefault="008E0248" w:rsidP="008E0248">
            <w:pPr>
              <w:contextualSpacing/>
              <w:rPr>
                <w:rFonts w:cs="Arial"/>
              </w:rPr>
            </w:pPr>
          </w:p>
        </w:tc>
        <w:tc>
          <w:tcPr>
            <w:tcW w:w="603" w:type="dxa"/>
            <w:shd w:val="clear" w:color="auto" w:fill="C5C5C5" w:themeFill="accent6" w:themeFillShade="E6"/>
            <w:vAlign w:val="center"/>
          </w:tcPr>
          <w:p w14:paraId="1AF8EBFE" w14:textId="77777777" w:rsidR="008E0248" w:rsidRPr="008F0070" w:rsidRDefault="008E0248" w:rsidP="008E0248">
            <w:pPr>
              <w:contextualSpacing/>
              <w:jc w:val="center"/>
              <w:rPr>
                <w:rFonts w:cs="Arial"/>
              </w:rPr>
            </w:pPr>
          </w:p>
        </w:tc>
        <w:tc>
          <w:tcPr>
            <w:tcW w:w="604" w:type="dxa"/>
            <w:shd w:val="clear" w:color="auto" w:fill="C5C5C5" w:themeFill="accent6" w:themeFillShade="E6"/>
            <w:vAlign w:val="center"/>
          </w:tcPr>
          <w:p w14:paraId="5A8229CB" w14:textId="77777777" w:rsidR="008E0248" w:rsidRPr="008F0070" w:rsidRDefault="008E0248" w:rsidP="008E0248">
            <w:pPr>
              <w:contextualSpacing/>
              <w:jc w:val="center"/>
              <w:rPr>
                <w:rFonts w:cs="Arial"/>
              </w:rPr>
            </w:pPr>
          </w:p>
        </w:tc>
        <w:tc>
          <w:tcPr>
            <w:tcW w:w="600" w:type="dxa"/>
            <w:shd w:val="clear" w:color="auto" w:fill="C5C5C5" w:themeFill="accent6" w:themeFillShade="E6"/>
            <w:vAlign w:val="center"/>
          </w:tcPr>
          <w:p w14:paraId="4E8A2544" w14:textId="77777777" w:rsidR="008E0248" w:rsidRPr="008F0070" w:rsidRDefault="008E0248" w:rsidP="008E0248">
            <w:pPr>
              <w:contextualSpacing/>
              <w:jc w:val="center"/>
              <w:rPr>
                <w:rFonts w:cs="Arial"/>
              </w:rPr>
            </w:pPr>
          </w:p>
        </w:tc>
        <w:tc>
          <w:tcPr>
            <w:tcW w:w="607" w:type="dxa"/>
            <w:shd w:val="clear" w:color="auto" w:fill="C5C5C5" w:themeFill="accent6" w:themeFillShade="E6"/>
            <w:vAlign w:val="center"/>
          </w:tcPr>
          <w:p w14:paraId="24C47759" w14:textId="77777777" w:rsidR="008E0248" w:rsidRPr="008F0070" w:rsidRDefault="008E0248" w:rsidP="008E0248">
            <w:pPr>
              <w:contextualSpacing/>
              <w:jc w:val="center"/>
              <w:rPr>
                <w:rFonts w:ascii="Arial" w:hAnsi="Arial" w:cs="Arial"/>
              </w:rPr>
            </w:pPr>
          </w:p>
        </w:tc>
      </w:tr>
      <w:tr w:rsidR="00CE0735" w:rsidRPr="00D87A1E" w14:paraId="0099F207" w14:textId="77777777" w:rsidTr="002C1451">
        <w:trPr>
          <w:trHeight w:val="300"/>
        </w:trPr>
        <w:tc>
          <w:tcPr>
            <w:tcW w:w="4248" w:type="dxa"/>
            <w:gridSpan w:val="2"/>
          </w:tcPr>
          <w:p w14:paraId="079D0223" w14:textId="77777777" w:rsidR="008E0248" w:rsidRPr="008F0070" w:rsidRDefault="008E0248" w:rsidP="008E0248">
            <w:pPr>
              <w:spacing w:before="80" w:after="80"/>
              <w:rPr>
                <w:rFonts w:cs="Arial"/>
              </w:rPr>
            </w:pPr>
            <w:r w:rsidRPr="008F0070">
              <w:rPr>
                <w:rFonts w:cs="Arial"/>
              </w:rPr>
              <w:t xml:space="preserve">Staff are confident in using feedback mechanisms </w:t>
            </w:r>
          </w:p>
        </w:tc>
        <w:tc>
          <w:tcPr>
            <w:tcW w:w="2410" w:type="dxa"/>
          </w:tcPr>
          <w:p w14:paraId="2D67B1F6" w14:textId="77777777" w:rsidR="008E0248" w:rsidRPr="008F0070" w:rsidRDefault="008E0248" w:rsidP="008E0248">
            <w:pPr>
              <w:rPr>
                <w:rFonts w:cs="Arial"/>
              </w:rPr>
            </w:pPr>
            <w:r w:rsidRPr="008F0070">
              <w:rPr>
                <w:rFonts w:cs="Arial"/>
              </w:rPr>
              <w:t>Corporate Services Service plan</w:t>
            </w:r>
          </w:p>
        </w:tc>
        <w:tc>
          <w:tcPr>
            <w:tcW w:w="850" w:type="dxa"/>
            <w:shd w:val="clear" w:color="auto" w:fill="00B0F0"/>
            <w:vAlign w:val="center"/>
          </w:tcPr>
          <w:p w14:paraId="7E22FB83" w14:textId="707F5460" w:rsidR="008E0248" w:rsidRPr="008F0070" w:rsidRDefault="1ECEBDFA" w:rsidP="3399CB5B">
            <w:pPr>
              <w:spacing w:before="80" w:after="80"/>
              <w:contextualSpacing/>
              <w:jc w:val="center"/>
              <w:rPr>
                <w:rFonts w:ascii="Arial" w:hAnsi="Arial" w:cs="Arial"/>
              </w:rPr>
            </w:pPr>
            <w:r w:rsidRPr="008F0070">
              <w:rPr>
                <w:rFonts w:ascii="Arial" w:hAnsi="Arial" w:cs="Arial"/>
              </w:rPr>
              <w:t>C</w:t>
            </w:r>
          </w:p>
        </w:tc>
        <w:tc>
          <w:tcPr>
            <w:tcW w:w="284" w:type="dxa"/>
            <w:shd w:val="clear" w:color="auto" w:fill="C5C5C5" w:themeFill="accent6" w:themeFillShade="E6"/>
          </w:tcPr>
          <w:p w14:paraId="1F17C5EE" w14:textId="77777777" w:rsidR="008E0248" w:rsidRPr="008F0070" w:rsidRDefault="008E0248" w:rsidP="008E0248">
            <w:pPr>
              <w:contextualSpacing/>
              <w:rPr>
                <w:rFonts w:cs="Arial"/>
              </w:rPr>
            </w:pPr>
          </w:p>
        </w:tc>
        <w:tc>
          <w:tcPr>
            <w:tcW w:w="603" w:type="dxa"/>
            <w:shd w:val="clear" w:color="auto" w:fill="C5C5C5" w:themeFill="accent6" w:themeFillShade="E6"/>
            <w:vAlign w:val="center"/>
          </w:tcPr>
          <w:p w14:paraId="6E110051" w14:textId="6F5CEEC6" w:rsidR="008E0248" w:rsidRPr="008F0070"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1D4620DC" w14:textId="180C12F4" w:rsidR="008E0248" w:rsidRPr="008F0070" w:rsidRDefault="008E0248" w:rsidP="008E0248">
            <w:pPr>
              <w:contextualSpacing/>
              <w:jc w:val="center"/>
              <w:rPr>
                <w:rFonts w:ascii="Arial" w:hAnsi="Arial" w:cs="Arial"/>
              </w:rPr>
            </w:pPr>
          </w:p>
        </w:tc>
        <w:tc>
          <w:tcPr>
            <w:tcW w:w="600" w:type="dxa"/>
            <w:shd w:val="clear" w:color="auto" w:fill="C5C5C5" w:themeFill="accent6" w:themeFillShade="E6"/>
            <w:vAlign w:val="center"/>
          </w:tcPr>
          <w:p w14:paraId="26674E19" w14:textId="28396BCB" w:rsidR="008E0248" w:rsidRPr="008F0070" w:rsidRDefault="008E0248" w:rsidP="008E0248">
            <w:pPr>
              <w:contextualSpacing/>
              <w:jc w:val="center"/>
              <w:rPr>
                <w:rFonts w:ascii="Arial" w:hAnsi="Arial" w:cs="Arial"/>
              </w:rPr>
            </w:pPr>
          </w:p>
        </w:tc>
        <w:tc>
          <w:tcPr>
            <w:tcW w:w="607" w:type="dxa"/>
            <w:shd w:val="clear" w:color="auto" w:fill="C5C5C5" w:themeFill="accent6" w:themeFillShade="E6"/>
            <w:vAlign w:val="center"/>
          </w:tcPr>
          <w:p w14:paraId="642BD512" w14:textId="77C564E0" w:rsidR="008E0248" w:rsidRPr="008F0070" w:rsidRDefault="008E0248" w:rsidP="008E0248">
            <w:pPr>
              <w:contextualSpacing/>
              <w:jc w:val="center"/>
              <w:rPr>
                <w:rFonts w:ascii="Arial" w:hAnsi="Arial" w:cs="Arial"/>
              </w:rPr>
            </w:pPr>
          </w:p>
        </w:tc>
      </w:tr>
      <w:tr w:rsidR="00CE0735" w:rsidRPr="00D87A1E" w14:paraId="2F520229" w14:textId="77777777" w:rsidTr="002C1451">
        <w:trPr>
          <w:trHeight w:val="300"/>
        </w:trPr>
        <w:tc>
          <w:tcPr>
            <w:tcW w:w="4248" w:type="dxa"/>
            <w:gridSpan w:val="2"/>
          </w:tcPr>
          <w:p w14:paraId="2CE6ABE5" w14:textId="77777777" w:rsidR="008E0248" w:rsidRPr="008F0070" w:rsidRDefault="008E0248" w:rsidP="008E0248">
            <w:pPr>
              <w:spacing w:before="80" w:after="80"/>
              <w:rPr>
                <w:rFonts w:cs="Arial"/>
              </w:rPr>
            </w:pPr>
            <w:r w:rsidRPr="008F0070">
              <w:rPr>
                <w:rFonts w:cs="Arial"/>
              </w:rPr>
              <w:t xml:space="preserve">Process to identify, develop and support high-potential staff and aspiring leaders </w:t>
            </w:r>
          </w:p>
        </w:tc>
        <w:tc>
          <w:tcPr>
            <w:tcW w:w="2410" w:type="dxa"/>
          </w:tcPr>
          <w:p w14:paraId="285D3042" w14:textId="77777777" w:rsidR="008E0248" w:rsidRPr="008F0070" w:rsidRDefault="008E0248" w:rsidP="008E0248">
            <w:pPr>
              <w:rPr>
                <w:rFonts w:cs="Arial"/>
              </w:rPr>
            </w:pPr>
            <w:r w:rsidRPr="008F0070">
              <w:rPr>
                <w:rFonts w:cs="Arial"/>
              </w:rPr>
              <w:t>HR &amp; L&amp;D Service plan</w:t>
            </w:r>
          </w:p>
        </w:tc>
        <w:tc>
          <w:tcPr>
            <w:tcW w:w="850" w:type="dxa"/>
            <w:shd w:val="clear" w:color="auto" w:fill="FFC000"/>
            <w:vAlign w:val="center"/>
          </w:tcPr>
          <w:p w14:paraId="1A111E92" w14:textId="77777777" w:rsidR="008E0248" w:rsidRPr="008F0070" w:rsidRDefault="008E0248" w:rsidP="3399CB5B">
            <w:pPr>
              <w:spacing w:before="80" w:after="80"/>
              <w:contextualSpacing/>
              <w:jc w:val="center"/>
              <w:rPr>
                <w:rFonts w:ascii="Arial" w:hAnsi="Arial" w:cs="Arial"/>
              </w:rPr>
            </w:pPr>
            <w:r w:rsidRPr="008F0070">
              <w:rPr>
                <w:rFonts w:ascii="Arial" w:hAnsi="Arial" w:cs="Arial"/>
              </w:rPr>
              <w:t>A</w:t>
            </w:r>
          </w:p>
        </w:tc>
        <w:tc>
          <w:tcPr>
            <w:tcW w:w="284" w:type="dxa"/>
            <w:shd w:val="clear" w:color="auto" w:fill="C5C5C5" w:themeFill="accent6" w:themeFillShade="E6"/>
          </w:tcPr>
          <w:p w14:paraId="1DCE86EB" w14:textId="77777777" w:rsidR="008E0248" w:rsidRPr="008F0070" w:rsidRDefault="008E0248" w:rsidP="008E0248">
            <w:pPr>
              <w:contextualSpacing/>
              <w:rPr>
                <w:rFonts w:cs="Arial"/>
              </w:rPr>
            </w:pPr>
          </w:p>
        </w:tc>
        <w:tc>
          <w:tcPr>
            <w:tcW w:w="603" w:type="dxa"/>
            <w:shd w:val="clear" w:color="auto" w:fill="FFC000"/>
            <w:vAlign w:val="center"/>
          </w:tcPr>
          <w:p w14:paraId="171AA639" w14:textId="77777777" w:rsidR="008E0248" w:rsidRPr="008F0070" w:rsidRDefault="008E0248" w:rsidP="3399CB5B">
            <w:pPr>
              <w:spacing w:before="80" w:after="80"/>
              <w:contextualSpacing/>
              <w:jc w:val="center"/>
              <w:rPr>
                <w:rFonts w:ascii="Arial" w:hAnsi="Arial" w:cs="Arial"/>
              </w:rPr>
            </w:pPr>
            <w:r w:rsidRPr="008F0070">
              <w:rPr>
                <w:rFonts w:ascii="Arial" w:hAnsi="Arial" w:cs="Arial"/>
              </w:rPr>
              <w:t>A</w:t>
            </w:r>
          </w:p>
        </w:tc>
        <w:tc>
          <w:tcPr>
            <w:tcW w:w="604" w:type="dxa"/>
            <w:shd w:val="clear" w:color="auto" w:fill="92D050"/>
            <w:vAlign w:val="center"/>
          </w:tcPr>
          <w:p w14:paraId="7467A76B" w14:textId="366232AA" w:rsidR="008E0248" w:rsidRPr="008F0070" w:rsidRDefault="160F56CB" w:rsidP="3399CB5B">
            <w:pPr>
              <w:spacing w:before="80" w:after="80"/>
              <w:contextualSpacing/>
              <w:jc w:val="center"/>
              <w:rPr>
                <w:rFonts w:ascii="Arial" w:hAnsi="Arial" w:cs="Arial"/>
              </w:rPr>
            </w:pPr>
            <w:r w:rsidRPr="008F0070">
              <w:rPr>
                <w:rFonts w:ascii="Arial" w:hAnsi="Arial" w:cs="Arial"/>
              </w:rPr>
              <w:t>G</w:t>
            </w:r>
          </w:p>
        </w:tc>
        <w:tc>
          <w:tcPr>
            <w:tcW w:w="600" w:type="dxa"/>
            <w:shd w:val="clear" w:color="auto" w:fill="92D050"/>
            <w:vAlign w:val="center"/>
          </w:tcPr>
          <w:p w14:paraId="478E99BC" w14:textId="75D62B22" w:rsidR="008E0248" w:rsidRPr="008F0070" w:rsidRDefault="00A10EAF" w:rsidP="008E0248">
            <w:pPr>
              <w:contextualSpacing/>
              <w:jc w:val="center"/>
              <w:rPr>
                <w:rFonts w:ascii="Arial" w:hAnsi="Arial" w:cs="Arial"/>
              </w:rPr>
            </w:pPr>
            <w:r w:rsidRPr="008F0070">
              <w:rPr>
                <w:rFonts w:ascii="Arial" w:hAnsi="Arial" w:cs="Arial"/>
              </w:rPr>
              <w:t>G</w:t>
            </w:r>
          </w:p>
        </w:tc>
        <w:tc>
          <w:tcPr>
            <w:tcW w:w="607" w:type="dxa"/>
            <w:shd w:val="clear" w:color="auto" w:fill="92D050"/>
            <w:vAlign w:val="center"/>
          </w:tcPr>
          <w:p w14:paraId="44ACAC12" w14:textId="17B1F646" w:rsidR="008E0248" w:rsidRPr="008F0070" w:rsidRDefault="00652E1F" w:rsidP="008E0248">
            <w:pPr>
              <w:contextualSpacing/>
              <w:jc w:val="center"/>
              <w:rPr>
                <w:rFonts w:ascii="Arial" w:hAnsi="Arial" w:cs="Arial"/>
              </w:rPr>
            </w:pPr>
            <w:r w:rsidRPr="008F0070">
              <w:rPr>
                <w:rFonts w:ascii="Arial" w:hAnsi="Arial" w:cs="Arial"/>
              </w:rPr>
              <w:t>G</w:t>
            </w:r>
          </w:p>
        </w:tc>
      </w:tr>
      <w:tr w:rsidR="00CE0735" w:rsidRPr="00D87A1E" w14:paraId="33D5EDED" w14:textId="77777777" w:rsidTr="002C1451">
        <w:trPr>
          <w:trHeight w:val="300"/>
        </w:trPr>
        <w:tc>
          <w:tcPr>
            <w:tcW w:w="4248" w:type="dxa"/>
            <w:gridSpan w:val="2"/>
          </w:tcPr>
          <w:p w14:paraId="451AC263" w14:textId="27DA2385" w:rsidR="0092023F" w:rsidRPr="00F51ABC" w:rsidRDefault="0092023F" w:rsidP="008E0248">
            <w:pPr>
              <w:spacing w:before="80" w:after="80"/>
              <w:rPr>
                <w:rFonts w:cs="Arial"/>
              </w:rPr>
            </w:pPr>
            <w:r w:rsidRPr="00F51ABC">
              <w:rPr>
                <w:rFonts w:cs="Arial"/>
              </w:rPr>
              <w:t>Absence/Attendance procedures</w:t>
            </w:r>
          </w:p>
        </w:tc>
        <w:tc>
          <w:tcPr>
            <w:tcW w:w="2410" w:type="dxa"/>
          </w:tcPr>
          <w:p w14:paraId="2EA035DE" w14:textId="77777777" w:rsidR="0092023F" w:rsidRPr="00F51ABC" w:rsidRDefault="0092023F" w:rsidP="008E0248">
            <w:pPr>
              <w:rPr>
                <w:rFonts w:cs="Arial"/>
              </w:rPr>
            </w:pPr>
          </w:p>
        </w:tc>
        <w:tc>
          <w:tcPr>
            <w:tcW w:w="850" w:type="dxa"/>
            <w:shd w:val="clear" w:color="auto" w:fill="92D050"/>
            <w:vAlign w:val="center"/>
          </w:tcPr>
          <w:p w14:paraId="533F60AF" w14:textId="5F550CA7" w:rsidR="0092023F" w:rsidRPr="00F51ABC" w:rsidRDefault="68E1909D" w:rsidP="3399CB5B">
            <w:pPr>
              <w:spacing w:before="80" w:after="80"/>
              <w:contextualSpacing/>
              <w:jc w:val="center"/>
              <w:rPr>
                <w:rFonts w:ascii="Arial" w:hAnsi="Arial" w:cs="Arial"/>
              </w:rPr>
            </w:pPr>
            <w:r w:rsidRPr="00F51ABC">
              <w:rPr>
                <w:rFonts w:ascii="Arial" w:hAnsi="Arial" w:cs="Arial"/>
              </w:rPr>
              <w:t>G</w:t>
            </w:r>
          </w:p>
        </w:tc>
        <w:tc>
          <w:tcPr>
            <w:tcW w:w="284" w:type="dxa"/>
            <w:shd w:val="clear" w:color="auto" w:fill="C5C5C5" w:themeFill="accent6" w:themeFillShade="E6"/>
          </w:tcPr>
          <w:p w14:paraId="416D0E03" w14:textId="77777777" w:rsidR="0092023F" w:rsidRPr="00F51ABC" w:rsidRDefault="0092023F" w:rsidP="008E0248">
            <w:pPr>
              <w:contextualSpacing/>
              <w:rPr>
                <w:rFonts w:cs="Arial"/>
              </w:rPr>
            </w:pPr>
          </w:p>
        </w:tc>
        <w:tc>
          <w:tcPr>
            <w:tcW w:w="603" w:type="dxa"/>
            <w:shd w:val="clear" w:color="auto" w:fill="92D050"/>
            <w:vAlign w:val="center"/>
          </w:tcPr>
          <w:p w14:paraId="0FBF6D46" w14:textId="484325D2" w:rsidR="0092023F" w:rsidRPr="00F51ABC" w:rsidRDefault="6A2C2D8B" w:rsidP="3399CB5B">
            <w:pPr>
              <w:spacing w:before="80" w:after="80"/>
              <w:contextualSpacing/>
              <w:jc w:val="center"/>
              <w:rPr>
                <w:rFonts w:ascii="Arial" w:hAnsi="Arial" w:cs="Arial"/>
              </w:rPr>
            </w:pPr>
            <w:r w:rsidRPr="00F51ABC">
              <w:rPr>
                <w:rFonts w:ascii="Arial" w:hAnsi="Arial" w:cs="Arial"/>
              </w:rPr>
              <w:t>G</w:t>
            </w:r>
          </w:p>
        </w:tc>
        <w:tc>
          <w:tcPr>
            <w:tcW w:w="604" w:type="dxa"/>
            <w:shd w:val="clear" w:color="auto" w:fill="92D050"/>
            <w:vAlign w:val="center"/>
          </w:tcPr>
          <w:p w14:paraId="3DCFC449" w14:textId="6AD9ADDC" w:rsidR="0092023F" w:rsidRPr="00F51ABC" w:rsidRDefault="75079AB3" w:rsidP="3399CB5B">
            <w:pPr>
              <w:spacing w:before="80" w:after="80"/>
              <w:contextualSpacing/>
              <w:jc w:val="center"/>
              <w:rPr>
                <w:rFonts w:ascii="Arial" w:hAnsi="Arial" w:cs="Arial"/>
              </w:rPr>
            </w:pPr>
            <w:r w:rsidRPr="00F51ABC">
              <w:rPr>
                <w:rFonts w:ascii="Arial" w:hAnsi="Arial" w:cs="Arial"/>
              </w:rPr>
              <w:t>G</w:t>
            </w:r>
          </w:p>
        </w:tc>
        <w:tc>
          <w:tcPr>
            <w:tcW w:w="600" w:type="dxa"/>
            <w:shd w:val="clear" w:color="auto" w:fill="92D050"/>
            <w:vAlign w:val="center"/>
          </w:tcPr>
          <w:p w14:paraId="66AA04A7" w14:textId="3441B72E" w:rsidR="0092023F" w:rsidRPr="00F51ABC" w:rsidRDefault="00A10EAF" w:rsidP="008E0248">
            <w:pPr>
              <w:contextualSpacing/>
              <w:jc w:val="center"/>
              <w:rPr>
                <w:rFonts w:ascii="Arial" w:hAnsi="Arial" w:cs="Arial"/>
              </w:rPr>
            </w:pPr>
            <w:r w:rsidRPr="00F51ABC">
              <w:rPr>
                <w:rFonts w:ascii="Arial" w:hAnsi="Arial" w:cs="Arial"/>
              </w:rPr>
              <w:t>G</w:t>
            </w:r>
          </w:p>
        </w:tc>
        <w:tc>
          <w:tcPr>
            <w:tcW w:w="607" w:type="dxa"/>
            <w:shd w:val="clear" w:color="auto" w:fill="92D050"/>
            <w:vAlign w:val="center"/>
          </w:tcPr>
          <w:p w14:paraId="2381563B" w14:textId="565B6472" w:rsidR="0092023F" w:rsidRPr="00F51ABC" w:rsidRDefault="00F51ABC" w:rsidP="008E0248">
            <w:pPr>
              <w:contextualSpacing/>
              <w:jc w:val="center"/>
              <w:rPr>
                <w:rFonts w:ascii="Arial" w:hAnsi="Arial" w:cs="Arial"/>
              </w:rPr>
            </w:pPr>
            <w:r w:rsidRPr="00F51ABC">
              <w:rPr>
                <w:rFonts w:ascii="Arial" w:hAnsi="Arial" w:cs="Arial"/>
              </w:rPr>
              <w:t>G</w:t>
            </w:r>
          </w:p>
        </w:tc>
      </w:tr>
      <w:tr w:rsidR="00CE0735" w:rsidRPr="00D87A1E" w14:paraId="180757E3" w14:textId="77777777" w:rsidTr="002C1451">
        <w:trPr>
          <w:trHeight w:val="300"/>
        </w:trPr>
        <w:tc>
          <w:tcPr>
            <w:tcW w:w="4248" w:type="dxa"/>
            <w:gridSpan w:val="2"/>
          </w:tcPr>
          <w:p w14:paraId="576AB322" w14:textId="6EE77B1A" w:rsidR="0092023F" w:rsidRPr="00BA51A0" w:rsidRDefault="0092023F" w:rsidP="008E0248">
            <w:pPr>
              <w:spacing w:before="80" w:after="80"/>
              <w:rPr>
                <w:rFonts w:cs="Arial"/>
              </w:rPr>
            </w:pPr>
            <w:r w:rsidRPr="00BA51A0">
              <w:rPr>
                <w:rFonts w:cs="Arial"/>
              </w:rPr>
              <w:t>Workforce Planning</w:t>
            </w:r>
          </w:p>
        </w:tc>
        <w:tc>
          <w:tcPr>
            <w:tcW w:w="2410" w:type="dxa"/>
          </w:tcPr>
          <w:p w14:paraId="3366F5D2" w14:textId="77777777" w:rsidR="0092023F" w:rsidRPr="00BA51A0" w:rsidRDefault="0092023F" w:rsidP="008E0248">
            <w:pPr>
              <w:rPr>
                <w:rFonts w:cs="Arial"/>
              </w:rPr>
            </w:pPr>
          </w:p>
        </w:tc>
        <w:tc>
          <w:tcPr>
            <w:tcW w:w="850" w:type="dxa"/>
            <w:shd w:val="clear" w:color="auto" w:fill="C5C5C5" w:themeFill="accent6" w:themeFillShade="E6"/>
            <w:vAlign w:val="center"/>
          </w:tcPr>
          <w:p w14:paraId="0FF1444C" w14:textId="77777777" w:rsidR="0092023F" w:rsidRPr="00BA51A0" w:rsidRDefault="0092023F" w:rsidP="3399CB5B">
            <w:pPr>
              <w:spacing w:before="80" w:after="80"/>
              <w:contextualSpacing/>
              <w:jc w:val="center"/>
              <w:rPr>
                <w:rFonts w:ascii="Arial" w:hAnsi="Arial" w:cs="Arial"/>
              </w:rPr>
            </w:pPr>
          </w:p>
        </w:tc>
        <w:tc>
          <w:tcPr>
            <w:tcW w:w="284" w:type="dxa"/>
            <w:shd w:val="clear" w:color="auto" w:fill="C5C5C5" w:themeFill="accent6" w:themeFillShade="E6"/>
          </w:tcPr>
          <w:p w14:paraId="35D5C445" w14:textId="77777777" w:rsidR="0092023F" w:rsidRPr="00BA51A0" w:rsidRDefault="0092023F" w:rsidP="008E0248">
            <w:pPr>
              <w:contextualSpacing/>
              <w:rPr>
                <w:rFonts w:cs="Arial"/>
              </w:rPr>
            </w:pPr>
          </w:p>
        </w:tc>
        <w:tc>
          <w:tcPr>
            <w:tcW w:w="603" w:type="dxa"/>
            <w:shd w:val="clear" w:color="auto" w:fill="92D050"/>
            <w:vAlign w:val="center"/>
          </w:tcPr>
          <w:p w14:paraId="64D7486E" w14:textId="7DB37BC3" w:rsidR="0092023F" w:rsidRPr="00BA51A0" w:rsidRDefault="1722B599" w:rsidP="3399CB5B">
            <w:pPr>
              <w:spacing w:before="80" w:after="80"/>
              <w:contextualSpacing/>
              <w:jc w:val="center"/>
              <w:rPr>
                <w:rFonts w:ascii="Arial" w:hAnsi="Arial" w:cs="Arial"/>
              </w:rPr>
            </w:pPr>
            <w:r w:rsidRPr="00BA51A0">
              <w:rPr>
                <w:rFonts w:ascii="Arial" w:hAnsi="Arial" w:cs="Arial"/>
              </w:rPr>
              <w:t>G</w:t>
            </w:r>
          </w:p>
        </w:tc>
        <w:tc>
          <w:tcPr>
            <w:tcW w:w="604" w:type="dxa"/>
            <w:shd w:val="clear" w:color="auto" w:fill="92D050"/>
            <w:vAlign w:val="center"/>
          </w:tcPr>
          <w:p w14:paraId="32029B19" w14:textId="3CD3B188" w:rsidR="0092023F" w:rsidRPr="00BA51A0" w:rsidRDefault="2EAD2AA9" w:rsidP="3399CB5B">
            <w:pPr>
              <w:spacing w:before="80" w:after="80"/>
              <w:contextualSpacing/>
              <w:jc w:val="center"/>
              <w:rPr>
                <w:rFonts w:ascii="Arial" w:hAnsi="Arial" w:cs="Arial"/>
              </w:rPr>
            </w:pPr>
            <w:r w:rsidRPr="00BA51A0">
              <w:rPr>
                <w:rFonts w:ascii="Arial" w:hAnsi="Arial" w:cs="Arial"/>
              </w:rPr>
              <w:t>G</w:t>
            </w:r>
          </w:p>
        </w:tc>
        <w:tc>
          <w:tcPr>
            <w:tcW w:w="600" w:type="dxa"/>
            <w:shd w:val="clear" w:color="auto" w:fill="FFC000"/>
            <w:vAlign w:val="center"/>
          </w:tcPr>
          <w:p w14:paraId="2904E094" w14:textId="581D350E" w:rsidR="0092023F" w:rsidRPr="00BA51A0" w:rsidRDefault="00A10EAF" w:rsidP="008E0248">
            <w:pPr>
              <w:contextualSpacing/>
              <w:jc w:val="center"/>
              <w:rPr>
                <w:rFonts w:ascii="Arial" w:hAnsi="Arial" w:cs="Arial"/>
              </w:rPr>
            </w:pPr>
            <w:r w:rsidRPr="00BA51A0">
              <w:rPr>
                <w:rFonts w:ascii="Arial" w:hAnsi="Arial" w:cs="Arial"/>
              </w:rPr>
              <w:t>A</w:t>
            </w:r>
          </w:p>
        </w:tc>
        <w:tc>
          <w:tcPr>
            <w:tcW w:w="607" w:type="dxa"/>
            <w:shd w:val="clear" w:color="auto" w:fill="FFC000"/>
            <w:vAlign w:val="center"/>
          </w:tcPr>
          <w:p w14:paraId="3B286715" w14:textId="2274AF51" w:rsidR="0092023F" w:rsidRPr="00BA51A0" w:rsidRDefault="00DB1A82" w:rsidP="008E0248">
            <w:pPr>
              <w:contextualSpacing/>
              <w:jc w:val="center"/>
              <w:rPr>
                <w:rFonts w:ascii="Arial" w:hAnsi="Arial" w:cs="Arial"/>
              </w:rPr>
            </w:pPr>
            <w:r w:rsidRPr="00BA51A0">
              <w:rPr>
                <w:rFonts w:ascii="Arial" w:hAnsi="Arial" w:cs="Arial"/>
              </w:rPr>
              <w:t>A</w:t>
            </w:r>
          </w:p>
        </w:tc>
      </w:tr>
      <w:tr w:rsidR="00CE0735" w:rsidRPr="00D87A1E" w14:paraId="195F8DA6" w14:textId="77777777" w:rsidTr="002C1451">
        <w:trPr>
          <w:trHeight w:val="300"/>
        </w:trPr>
        <w:tc>
          <w:tcPr>
            <w:tcW w:w="4248" w:type="dxa"/>
            <w:gridSpan w:val="2"/>
          </w:tcPr>
          <w:p w14:paraId="4FCFAAA6" w14:textId="1F9114F1" w:rsidR="0092023F" w:rsidRPr="00BA51A0" w:rsidRDefault="0092023F" w:rsidP="008E0248">
            <w:pPr>
              <w:spacing w:before="80" w:after="80"/>
              <w:rPr>
                <w:rFonts w:cs="Arial"/>
              </w:rPr>
            </w:pPr>
            <w:r w:rsidRPr="00BA51A0">
              <w:rPr>
                <w:rFonts w:cs="Arial"/>
              </w:rPr>
              <w:t>Tools and opportunities to increase diversity</w:t>
            </w:r>
          </w:p>
        </w:tc>
        <w:tc>
          <w:tcPr>
            <w:tcW w:w="2410" w:type="dxa"/>
          </w:tcPr>
          <w:p w14:paraId="6CD28D60" w14:textId="77777777" w:rsidR="0092023F" w:rsidRPr="00BA51A0" w:rsidRDefault="0092023F" w:rsidP="008E0248">
            <w:pPr>
              <w:rPr>
                <w:rFonts w:cs="Arial"/>
              </w:rPr>
            </w:pPr>
          </w:p>
        </w:tc>
        <w:tc>
          <w:tcPr>
            <w:tcW w:w="850" w:type="dxa"/>
            <w:shd w:val="clear" w:color="auto" w:fill="92D050"/>
            <w:vAlign w:val="center"/>
          </w:tcPr>
          <w:p w14:paraId="64868B5E" w14:textId="3C3B1F51" w:rsidR="0092023F" w:rsidRPr="00BA51A0" w:rsidRDefault="3C116EA2" w:rsidP="3399CB5B">
            <w:pPr>
              <w:spacing w:before="80" w:after="80"/>
              <w:contextualSpacing/>
              <w:jc w:val="center"/>
              <w:rPr>
                <w:rFonts w:ascii="Arial" w:hAnsi="Arial" w:cs="Arial"/>
              </w:rPr>
            </w:pPr>
            <w:r w:rsidRPr="00BA51A0">
              <w:rPr>
                <w:rFonts w:ascii="Arial" w:hAnsi="Arial" w:cs="Arial"/>
              </w:rPr>
              <w:t>G</w:t>
            </w:r>
          </w:p>
        </w:tc>
        <w:tc>
          <w:tcPr>
            <w:tcW w:w="284" w:type="dxa"/>
            <w:shd w:val="clear" w:color="auto" w:fill="C5C5C5" w:themeFill="accent6" w:themeFillShade="E6"/>
          </w:tcPr>
          <w:p w14:paraId="189D79C8" w14:textId="77777777" w:rsidR="0092023F" w:rsidRPr="00BA51A0" w:rsidRDefault="0092023F" w:rsidP="008E0248">
            <w:pPr>
              <w:contextualSpacing/>
              <w:rPr>
                <w:rFonts w:cs="Arial"/>
              </w:rPr>
            </w:pPr>
          </w:p>
        </w:tc>
        <w:tc>
          <w:tcPr>
            <w:tcW w:w="603" w:type="dxa"/>
            <w:shd w:val="clear" w:color="auto" w:fill="92D050"/>
            <w:vAlign w:val="center"/>
          </w:tcPr>
          <w:p w14:paraId="6C559EF5" w14:textId="61376078" w:rsidR="0092023F" w:rsidRPr="00BA51A0" w:rsidRDefault="568E19B7" w:rsidP="3399CB5B">
            <w:pPr>
              <w:spacing w:before="80" w:after="80"/>
              <w:contextualSpacing/>
              <w:jc w:val="center"/>
              <w:rPr>
                <w:rFonts w:ascii="Arial" w:hAnsi="Arial" w:cs="Arial"/>
              </w:rPr>
            </w:pPr>
            <w:r w:rsidRPr="00BA51A0">
              <w:rPr>
                <w:rFonts w:ascii="Arial" w:hAnsi="Arial" w:cs="Arial"/>
              </w:rPr>
              <w:t>G</w:t>
            </w:r>
          </w:p>
        </w:tc>
        <w:tc>
          <w:tcPr>
            <w:tcW w:w="604" w:type="dxa"/>
            <w:shd w:val="clear" w:color="auto" w:fill="92D050"/>
            <w:vAlign w:val="center"/>
          </w:tcPr>
          <w:p w14:paraId="2BC00AC7" w14:textId="36591FA8" w:rsidR="0092023F" w:rsidRPr="00BA51A0" w:rsidRDefault="34C16A53" w:rsidP="3399CB5B">
            <w:pPr>
              <w:spacing w:before="80" w:after="80"/>
              <w:contextualSpacing/>
              <w:jc w:val="center"/>
              <w:rPr>
                <w:rFonts w:ascii="Arial" w:hAnsi="Arial" w:cs="Arial"/>
              </w:rPr>
            </w:pPr>
            <w:r w:rsidRPr="00BA51A0">
              <w:rPr>
                <w:rFonts w:ascii="Arial" w:hAnsi="Arial" w:cs="Arial"/>
              </w:rPr>
              <w:t>G</w:t>
            </w:r>
          </w:p>
        </w:tc>
        <w:tc>
          <w:tcPr>
            <w:tcW w:w="600" w:type="dxa"/>
            <w:shd w:val="clear" w:color="auto" w:fill="92D050"/>
            <w:vAlign w:val="center"/>
          </w:tcPr>
          <w:p w14:paraId="016A2BD2" w14:textId="73892FA7" w:rsidR="0092023F" w:rsidRPr="00BA51A0" w:rsidRDefault="00A10EAF" w:rsidP="008E0248">
            <w:pPr>
              <w:contextualSpacing/>
              <w:jc w:val="center"/>
              <w:rPr>
                <w:rFonts w:ascii="Arial" w:hAnsi="Arial" w:cs="Arial"/>
              </w:rPr>
            </w:pPr>
            <w:r w:rsidRPr="00BA51A0">
              <w:rPr>
                <w:rFonts w:ascii="Arial" w:hAnsi="Arial" w:cs="Arial"/>
              </w:rPr>
              <w:t>G</w:t>
            </w:r>
          </w:p>
        </w:tc>
        <w:tc>
          <w:tcPr>
            <w:tcW w:w="607" w:type="dxa"/>
            <w:shd w:val="clear" w:color="auto" w:fill="92D050"/>
            <w:vAlign w:val="center"/>
          </w:tcPr>
          <w:p w14:paraId="611FBB41" w14:textId="59423673" w:rsidR="0092023F" w:rsidRPr="00BA51A0" w:rsidRDefault="007873EF" w:rsidP="008E0248">
            <w:pPr>
              <w:contextualSpacing/>
              <w:jc w:val="center"/>
              <w:rPr>
                <w:rFonts w:ascii="Arial" w:hAnsi="Arial" w:cs="Arial"/>
              </w:rPr>
            </w:pPr>
            <w:r w:rsidRPr="00BA51A0">
              <w:rPr>
                <w:rFonts w:ascii="Arial" w:hAnsi="Arial" w:cs="Arial"/>
              </w:rPr>
              <w:t>G</w:t>
            </w:r>
          </w:p>
        </w:tc>
      </w:tr>
      <w:tr w:rsidR="00CE0735" w:rsidRPr="00D87A1E" w14:paraId="030CEA4F" w14:textId="77777777" w:rsidTr="002C1451">
        <w:trPr>
          <w:trHeight w:val="300"/>
        </w:trPr>
        <w:tc>
          <w:tcPr>
            <w:tcW w:w="4248" w:type="dxa"/>
            <w:gridSpan w:val="2"/>
          </w:tcPr>
          <w:p w14:paraId="140D956D" w14:textId="0AAD63F6" w:rsidR="0092023F" w:rsidRPr="00BA51A0" w:rsidRDefault="0092023F" w:rsidP="0092023F">
            <w:pPr>
              <w:tabs>
                <w:tab w:val="center" w:pos="2016"/>
              </w:tabs>
              <w:spacing w:before="80" w:after="80"/>
              <w:rPr>
                <w:rFonts w:cs="Arial"/>
              </w:rPr>
            </w:pPr>
            <w:r w:rsidRPr="00BA51A0">
              <w:rPr>
                <w:rFonts w:cs="Arial"/>
              </w:rPr>
              <w:t>Understanding and application of PDRs</w:t>
            </w:r>
          </w:p>
        </w:tc>
        <w:tc>
          <w:tcPr>
            <w:tcW w:w="2410" w:type="dxa"/>
          </w:tcPr>
          <w:p w14:paraId="682A244E" w14:textId="77777777" w:rsidR="0092023F" w:rsidRPr="00BA51A0" w:rsidRDefault="0092023F" w:rsidP="008E0248">
            <w:pPr>
              <w:rPr>
                <w:rFonts w:cs="Arial"/>
              </w:rPr>
            </w:pPr>
          </w:p>
        </w:tc>
        <w:tc>
          <w:tcPr>
            <w:tcW w:w="850" w:type="dxa"/>
            <w:shd w:val="clear" w:color="auto" w:fill="92D050"/>
            <w:vAlign w:val="center"/>
          </w:tcPr>
          <w:p w14:paraId="33BFAD89" w14:textId="12FEB8AC" w:rsidR="0092023F" w:rsidRPr="00BA51A0" w:rsidRDefault="14654F9E" w:rsidP="3399CB5B">
            <w:pPr>
              <w:spacing w:before="80" w:after="80"/>
              <w:contextualSpacing/>
              <w:jc w:val="center"/>
              <w:rPr>
                <w:rFonts w:ascii="Arial" w:hAnsi="Arial" w:cs="Arial"/>
              </w:rPr>
            </w:pPr>
            <w:r w:rsidRPr="00BA51A0">
              <w:rPr>
                <w:rFonts w:ascii="Arial" w:hAnsi="Arial" w:cs="Arial"/>
              </w:rPr>
              <w:t>G</w:t>
            </w:r>
          </w:p>
        </w:tc>
        <w:tc>
          <w:tcPr>
            <w:tcW w:w="284" w:type="dxa"/>
            <w:shd w:val="clear" w:color="auto" w:fill="C5C5C5" w:themeFill="accent6" w:themeFillShade="E6"/>
          </w:tcPr>
          <w:p w14:paraId="5B713B82" w14:textId="77777777" w:rsidR="0092023F" w:rsidRPr="00BA51A0" w:rsidRDefault="0092023F" w:rsidP="008E0248">
            <w:pPr>
              <w:contextualSpacing/>
              <w:rPr>
                <w:rFonts w:cs="Arial"/>
              </w:rPr>
            </w:pPr>
          </w:p>
        </w:tc>
        <w:tc>
          <w:tcPr>
            <w:tcW w:w="603" w:type="dxa"/>
            <w:shd w:val="clear" w:color="auto" w:fill="92D050"/>
            <w:vAlign w:val="center"/>
          </w:tcPr>
          <w:p w14:paraId="2204C2CB" w14:textId="48257C83" w:rsidR="0092023F" w:rsidRPr="00BA51A0" w:rsidRDefault="3DE57C6F" w:rsidP="3399CB5B">
            <w:pPr>
              <w:spacing w:before="80" w:after="80"/>
              <w:contextualSpacing/>
              <w:jc w:val="center"/>
              <w:rPr>
                <w:rFonts w:ascii="Arial" w:hAnsi="Arial" w:cs="Arial"/>
              </w:rPr>
            </w:pPr>
            <w:r w:rsidRPr="00BA51A0">
              <w:rPr>
                <w:rFonts w:ascii="Arial" w:hAnsi="Arial" w:cs="Arial"/>
              </w:rPr>
              <w:t>G</w:t>
            </w:r>
          </w:p>
        </w:tc>
        <w:tc>
          <w:tcPr>
            <w:tcW w:w="604" w:type="dxa"/>
            <w:shd w:val="clear" w:color="auto" w:fill="92D050"/>
            <w:vAlign w:val="center"/>
          </w:tcPr>
          <w:p w14:paraId="2BB1B40C" w14:textId="02143074" w:rsidR="0092023F" w:rsidRPr="00BA51A0" w:rsidRDefault="4AC8DCB8" w:rsidP="3399CB5B">
            <w:pPr>
              <w:spacing w:before="80" w:after="80"/>
              <w:contextualSpacing/>
              <w:jc w:val="center"/>
              <w:rPr>
                <w:rFonts w:ascii="Arial" w:hAnsi="Arial" w:cs="Arial"/>
              </w:rPr>
            </w:pPr>
            <w:r w:rsidRPr="00BA51A0">
              <w:rPr>
                <w:rFonts w:ascii="Arial" w:hAnsi="Arial" w:cs="Arial"/>
              </w:rPr>
              <w:t>G</w:t>
            </w:r>
          </w:p>
        </w:tc>
        <w:tc>
          <w:tcPr>
            <w:tcW w:w="600" w:type="dxa"/>
            <w:shd w:val="clear" w:color="auto" w:fill="92D050"/>
            <w:vAlign w:val="center"/>
          </w:tcPr>
          <w:p w14:paraId="5B550314" w14:textId="70F60423" w:rsidR="0092023F" w:rsidRPr="00BA51A0" w:rsidRDefault="00A10EAF" w:rsidP="008E0248">
            <w:pPr>
              <w:contextualSpacing/>
              <w:jc w:val="center"/>
              <w:rPr>
                <w:rFonts w:ascii="Arial" w:hAnsi="Arial" w:cs="Arial"/>
              </w:rPr>
            </w:pPr>
            <w:r w:rsidRPr="00BA51A0">
              <w:rPr>
                <w:rFonts w:ascii="Arial" w:hAnsi="Arial" w:cs="Arial"/>
              </w:rPr>
              <w:t>G</w:t>
            </w:r>
          </w:p>
        </w:tc>
        <w:tc>
          <w:tcPr>
            <w:tcW w:w="607" w:type="dxa"/>
            <w:shd w:val="clear" w:color="auto" w:fill="92D050"/>
            <w:vAlign w:val="center"/>
          </w:tcPr>
          <w:p w14:paraId="6764047C" w14:textId="1BD38AFB" w:rsidR="0092023F" w:rsidRPr="00BA51A0" w:rsidRDefault="00BA51A0" w:rsidP="008E0248">
            <w:pPr>
              <w:contextualSpacing/>
              <w:jc w:val="center"/>
              <w:rPr>
                <w:rFonts w:ascii="Arial" w:hAnsi="Arial" w:cs="Arial"/>
              </w:rPr>
            </w:pPr>
            <w:r w:rsidRPr="00BA51A0">
              <w:rPr>
                <w:rFonts w:ascii="Arial" w:hAnsi="Arial" w:cs="Arial"/>
              </w:rPr>
              <w:t>G</w:t>
            </w:r>
          </w:p>
        </w:tc>
      </w:tr>
    </w:tbl>
    <w:p w14:paraId="7829ADA4" w14:textId="77777777" w:rsidR="00F80A0A" w:rsidRPr="00D87A1E" w:rsidRDefault="00F80A0A" w:rsidP="00D43928">
      <w:pPr>
        <w:spacing w:after="200" w:line="276" w:lineRule="auto"/>
        <w:rPr>
          <w:rFonts w:ascii="Arial" w:eastAsia="Calibri" w:hAnsi="Arial" w:cs="Times New Roman"/>
          <w:b/>
          <w:bCs/>
          <w:sz w:val="28"/>
          <w:szCs w:val="32"/>
          <w:highlight w:val="yellow"/>
        </w:rPr>
        <w:sectPr w:rsidR="00F80A0A" w:rsidRPr="00D87A1E" w:rsidSect="004530F1">
          <w:pgSz w:w="11906" w:h="16838" w:code="9"/>
          <w:pgMar w:top="720" w:right="720" w:bottom="720" w:left="810" w:header="794" w:footer="851" w:gutter="0"/>
          <w:cols w:space="708"/>
          <w:docGrid w:linePitch="360"/>
        </w:sectPr>
      </w:pPr>
    </w:p>
    <w:p w14:paraId="71F7691B" w14:textId="36F4FD8B" w:rsidR="00D43928" w:rsidRPr="00D758B6" w:rsidRDefault="00D43928" w:rsidP="00D43928">
      <w:pPr>
        <w:spacing w:after="200" w:line="276" w:lineRule="auto"/>
        <w:rPr>
          <w:rFonts w:ascii="Arial" w:eastAsia="Calibri" w:hAnsi="Arial" w:cs="Times New Roman"/>
          <w:b/>
          <w:bCs/>
          <w:sz w:val="28"/>
          <w:szCs w:val="28"/>
        </w:rPr>
      </w:pPr>
      <w:r w:rsidRPr="00D758B6">
        <w:rPr>
          <w:rFonts w:ascii="Arial" w:eastAsia="Calibri" w:hAnsi="Arial" w:cs="Times New Roman"/>
          <w:b/>
          <w:bCs/>
          <w:sz w:val="28"/>
          <w:szCs w:val="28"/>
        </w:rPr>
        <w:lastRenderedPageBreak/>
        <w:t>Fire Standard Implementation Tracking</w:t>
      </w:r>
    </w:p>
    <w:p w14:paraId="722C1913" w14:textId="77777777" w:rsidR="00BF2E98" w:rsidRPr="00D758B6" w:rsidRDefault="00BF2E98" w:rsidP="00BF2E98">
      <w:pPr>
        <w:spacing w:after="0" w:line="276" w:lineRule="auto"/>
        <w:rPr>
          <w:rFonts w:ascii="Arial" w:eastAsia="Calibri" w:hAnsi="Arial" w:cs="Arial"/>
          <w:b/>
          <w:szCs w:val="22"/>
          <w:lang w:eastAsia="en-GB"/>
        </w:rPr>
      </w:pPr>
      <w:r w:rsidRPr="00D758B6">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D758B6" w14:paraId="003F7A6E" w14:textId="77777777" w:rsidTr="00B66624">
        <w:trPr>
          <w:trHeight w:val="340"/>
        </w:trPr>
        <w:tc>
          <w:tcPr>
            <w:tcW w:w="1134" w:type="dxa"/>
            <w:shd w:val="clear" w:color="auto" w:fill="00B0F0"/>
            <w:vAlign w:val="center"/>
          </w:tcPr>
          <w:p w14:paraId="20CAF53A" w14:textId="77777777" w:rsidR="00BF2E98" w:rsidRPr="00D758B6" w:rsidRDefault="00BF2E98" w:rsidP="00B66624">
            <w:pPr>
              <w:spacing w:after="0" w:line="276" w:lineRule="auto"/>
              <w:jc w:val="center"/>
              <w:rPr>
                <w:rFonts w:ascii="Arial" w:eastAsia="Calibri" w:hAnsi="Arial" w:cs="Times New Roman"/>
                <w:color w:val="000000"/>
              </w:rPr>
            </w:pPr>
            <w:r w:rsidRPr="00D758B6">
              <w:rPr>
                <w:rFonts w:ascii="Arial" w:eastAsia="Calibri" w:hAnsi="Arial" w:cs="Times New Roman"/>
                <w:color w:val="000000"/>
              </w:rPr>
              <w:t>C</w:t>
            </w:r>
          </w:p>
        </w:tc>
        <w:tc>
          <w:tcPr>
            <w:tcW w:w="8789" w:type="dxa"/>
            <w:vAlign w:val="center"/>
          </w:tcPr>
          <w:p w14:paraId="252E6759" w14:textId="77777777" w:rsidR="00BF2E98" w:rsidRPr="00D758B6" w:rsidRDefault="00BF2E98" w:rsidP="00B66624">
            <w:pPr>
              <w:spacing w:after="0" w:line="276" w:lineRule="auto"/>
              <w:rPr>
                <w:rFonts w:ascii="Arial" w:eastAsia="Calibri" w:hAnsi="Arial" w:cs="Times New Roman"/>
              </w:rPr>
            </w:pPr>
            <w:r w:rsidRPr="00D758B6">
              <w:rPr>
                <w:rFonts w:ascii="Arial" w:eastAsia="Calibri" w:hAnsi="Arial" w:cs="Times New Roman"/>
              </w:rPr>
              <w:t>Project complete</w:t>
            </w:r>
          </w:p>
        </w:tc>
      </w:tr>
      <w:tr w:rsidR="00BF2E98" w:rsidRPr="00D758B6" w14:paraId="5CA4C93C" w14:textId="77777777" w:rsidTr="00B66624">
        <w:trPr>
          <w:trHeight w:val="340"/>
        </w:trPr>
        <w:tc>
          <w:tcPr>
            <w:tcW w:w="1134" w:type="dxa"/>
            <w:shd w:val="clear" w:color="auto" w:fill="92D050"/>
            <w:vAlign w:val="center"/>
          </w:tcPr>
          <w:p w14:paraId="1E48912D" w14:textId="77777777" w:rsidR="00BF2E98" w:rsidRPr="00D758B6" w:rsidRDefault="00BF2E98" w:rsidP="00B66624">
            <w:pPr>
              <w:spacing w:after="0" w:line="276" w:lineRule="auto"/>
              <w:jc w:val="center"/>
              <w:rPr>
                <w:rFonts w:ascii="Arial" w:eastAsia="Calibri" w:hAnsi="Arial" w:cs="Times New Roman"/>
                <w:color w:val="000000"/>
              </w:rPr>
            </w:pPr>
            <w:r w:rsidRPr="00D758B6">
              <w:rPr>
                <w:rFonts w:ascii="Arial" w:eastAsia="Calibri" w:hAnsi="Arial" w:cs="Times New Roman"/>
                <w:color w:val="000000"/>
              </w:rPr>
              <w:t>G</w:t>
            </w:r>
          </w:p>
        </w:tc>
        <w:tc>
          <w:tcPr>
            <w:tcW w:w="8789" w:type="dxa"/>
            <w:vAlign w:val="center"/>
          </w:tcPr>
          <w:p w14:paraId="60F61C33" w14:textId="77777777" w:rsidR="00BF2E98" w:rsidRPr="00D758B6" w:rsidRDefault="00BF2E98" w:rsidP="00B66624">
            <w:pPr>
              <w:spacing w:after="0" w:line="276" w:lineRule="auto"/>
              <w:rPr>
                <w:rFonts w:ascii="Arial" w:eastAsia="Calibri" w:hAnsi="Arial" w:cs="Times New Roman"/>
              </w:rPr>
            </w:pPr>
            <w:r w:rsidRPr="00D758B6">
              <w:rPr>
                <w:rFonts w:ascii="Arial" w:eastAsia="Calibri" w:hAnsi="Arial" w:cs="Times New Roman"/>
              </w:rPr>
              <w:t>Project on Track</w:t>
            </w:r>
          </w:p>
        </w:tc>
      </w:tr>
      <w:tr w:rsidR="00BF2E98" w:rsidRPr="00D758B6" w14:paraId="6CC912F9" w14:textId="77777777" w:rsidTr="00B66624">
        <w:trPr>
          <w:trHeight w:val="340"/>
        </w:trPr>
        <w:tc>
          <w:tcPr>
            <w:tcW w:w="1134" w:type="dxa"/>
            <w:shd w:val="clear" w:color="auto" w:fill="FFC000"/>
            <w:vAlign w:val="center"/>
          </w:tcPr>
          <w:p w14:paraId="38C8F48A" w14:textId="77777777" w:rsidR="00BF2E98" w:rsidRPr="00D758B6" w:rsidRDefault="00BF2E98" w:rsidP="00B66624">
            <w:pPr>
              <w:spacing w:after="0" w:line="276" w:lineRule="auto"/>
              <w:jc w:val="center"/>
              <w:rPr>
                <w:rFonts w:ascii="Arial" w:eastAsia="Calibri" w:hAnsi="Arial" w:cs="Times New Roman"/>
                <w:color w:val="000000"/>
              </w:rPr>
            </w:pPr>
            <w:r w:rsidRPr="00D758B6">
              <w:rPr>
                <w:rFonts w:ascii="Arial" w:eastAsia="Calibri" w:hAnsi="Arial" w:cs="Times New Roman"/>
                <w:color w:val="000000"/>
              </w:rPr>
              <w:t>A</w:t>
            </w:r>
          </w:p>
        </w:tc>
        <w:tc>
          <w:tcPr>
            <w:tcW w:w="8789" w:type="dxa"/>
            <w:vAlign w:val="center"/>
          </w:tcPr>
          <w:p w14:paraId="105A21A3" w14:textId="77777777" w:rsidR="00BF2E98" w:rsidRPr="00D758B6" w:rsidRDefault="00BF2E98" w:rsidP="00B66624">
            <w:pPr>
              <w:spacing w:after="0" w:line="276" w:lineRule="auto"/>
              <w:rPr>
                <w:rFonts w:ascii="Arial" w:eastAsia="Calibri" w:hAnsi="Arial" w:cs="Times New Roman"/>
              </w:rPr>
            </w:pPr>
            <w:r w:rsidRPr="00D758B6">
              <w:rPr>
                <w:rFonts w:ascii="Arial" w:eastAsia="Calibri" w:hAnsi="Arial" w:cs="Times New Roman"/>
              </w:rPr>
              <w:t>There are issues with the project but these are being managed</w:t>
            </w:r>
          </w:p>
        </w:tc>
      </w:tr>
      <w:tr w:rsidR="00BF2E98" w:rsidRPr="00D758B6" w14:paraId="02922B03" w14:textId="77777777" w:rsidTr="00B66624">
        <w:trPr>
          <w:trHeight w:val="340"/>
        </w:trPr>
        <w:tc>
          <w:tcPr>
            <w:tcW w:w="1134" w:type="dxa"/>
            <w:shd w:val="clear" w:color="auto" w:fill="FF0000"/>
            <w:vAlign w:val="center"/>
          </w:tcPr>
          <w:p w14:paraId="78E9D377" w14:textId="77777777" w:rsidR="00BF2E98" w:rsidRPr="00D758B6" w:rsidRDefault="00BF2E98" w:rsidP="00B66624">
            <w:pPr>
              <w:spacing w:after="0" w:line="276" w:lineRule="auto"/>
              <w:jc w:val="center"/>
              <w:rPr>
                <w:rFonts w:ascii="Arial" w:eastAsia="Calibri" w:hAnsi="Arial" w:cs="Times New Roman"/>
                <w:color w:val="000000"/>
              </w:rPr>
            </w:pPr>
            <w:r w:rsidRPr="00D758B6">
              <w:rPr>
                <w:rFonts w:ascii="Arial" w:eastAsia="Calibri" w:hAnsi="Arial" w:cs="Times New Roman"/>
                <w:color w:val="000000"/>
              </w:rPr>
              <w:t>R</w:t>
            </w:r>
          </w:p>
        </w:tc>
        <w:tc>
          <w:tcPr>
            <w:tcW w:w="8789" w:type="dxa"/>
            <w:vAlign w:val="center"/>
          </w:tcPr>
          <w:p w14:paraId="3D62638F" w14:textId="77777777" w:rsidR="00BF2E98" w:rsidRPr="00D758B6" w:rsidRDefault="00BF2E98" w:rsidP="00B66624">
            <w:pPr>
              <w:spacing w:after="0" w:line="276" w:lineRule="auto"/>
              <w:rPr>
                <w:rFonts w:ascii="Arial" w:eastAsia="Calibri" w:hAnsi="Arial" w:cs="Times New Roman"/>
              </w:rPr>
            </w:pPr>
            <w:r w:rsidRPr="00D758B6">
              <w:rPr>
                <w:rFonts w:ascii="Arial" w:eastAsia="Calibri" w:hAnsi="Arial" w:cs="Times New Roman"/>
              </w:rPr>
              <w:t>Issues are having an impact on delivery</w:t>
            </w:r>
          </w:p>
        </w:tc>
      </w:tr>
      <w:tr w:rsidR="00BF2E98" w:rsidRPr="00D758B6" w14:paraId="75E1A704" w14:textId="77777777" w:rsidTr="00B66624">
        <w:trPr>
          <w:trHeight w:val="340"/>
        </w:trPr>
        <w:tc>
          <w:tcPr>
            <w:tcW w:w="1134" w:type="dxa"/>
            <w:shd w:val="clear" w:color="auto" w:fill="808080"/>
            <w:vAlign w:val="center"/>
          </w:tcPr>
          <w:p w14:paraId="3C88BF32" w14:textId="77777777" w:rsidR="00BF2E98" w:rsidRPr="00D758B6" w:rsidRDefault="00BF2E98" w:rsidP="00B66624">
            <w:pPr>
              <w:spacing w:after="0" w:line="276" w:lineRule="auto"/>
              <w:jc w:val="center"/>
              <w:rPr>
                <w:rFonts w:ascii="Arial" w:eastAsia="Calibri" w:hAnsi="Arial" w:cs="Times New Roman"/>
                <w:color w:val="000000"/>
              </w:rPr>
            </w:pPr>
            <w:r w:rsidRPr="00D758B6">
              <w:rPr>
                <w:rFonts w:ascii="Arial" w:eastAsia="Calibri" w:hAnsi="Arial" w:cs="Times New Roman"/>
                <w:color w:val="000000"/>
              </w:rPr>
              <w:t>NS</w:t>
            </w:r>
          </w:p>
        </w:tc>
        <w:tc>
          <w:tcPr>
            <w:tcW w:w="8789" w:type="dxa"/>
            <w:vAlign w:val="center"/>
          </w:tcPr>
          <w:p w14:paraId="651BC857" w14:textId="77777777" w:rsidR="00BF2E98" w:rsidRPr="00D758B6" w:rsidRDefault="00BF2E98" w:rsidP="00B66624">
            <w:pPr>
              <w:spacing w:after="0" w:line="276" w:lineRule="auto"/>
              <w:rPr>
                <w:rFonts w:ascii="Arial" w:eastAsia="Calibri" w:hAnsi="Arial" w:cs="Times New Roman"/>
              </w:rPr>
            </w:pPr>
            <w:r w:rsidRPr="00D758B6">
              <w:rPr>
                <w:rFonts w:ascii="Arial" w:eastAsia="Calibri" w:hAnsi="Arial" w:cs="Times New Roman"/>
              </w:rPr>
              <w:t>Project not yet due to start</w:t>
            </w:r>
          </w:p>
        </w:tc>
      </w:tr>
    </w:tbl>
    <w:p w14:paraId="6CD1367E" w14:textId="5B1E148E" w:rsidR="00BF2E98" w:rsidRPr="00D758B6" w:rsidRDefault="00BF2E98" w:rsidP="00D43928">
      <w:pPr>
        <w:spacing w:after="200" w:line="276" w:lineRule="auto"/>
        <w:rPr>
          <w:rFonts w:ascii="Arial" w:eastAsia="Calibri" w:hAnsi="Arial" w:cs="Arial"/>
        </w:rPr>
      </w:pPr>
    </w:p>
    <w:p w14:paraId="6C8A327B" w14:textId="02833BD8" w:rsidR="7D8A8568" w:rsidRPr="00D758B6" w:rsidRDefault="7D8A8568">
      <w:r w:rsidRPr="00D758B6">
        <w:br w:type="page"/>
      </w:r>
    </w:p>
    <w:p w14:paraId="5C0868C6" w14:textId="33661A71" w:rsidR="7D8A8568" w:rsidRPr="00D758B6" w:rsidRDefault="7D8A8568" w:rsidP="7D8A8568">
      <w:pPr>
        <w:spacing w:after="200" w:line="276" w:lineRule="auto"/>
        <w:rPr>
          <w:rFonts w:ascii="Arial" w:eastAsia="Calibri" w:hAnsi="Arial" w:cs="Arial"/>
        </w:rPr>
      </w:pPr>
    </w:p>
    <w:tbl>
      <w:tblPr>
        <w:tblW w:w="15385" w:type="dxa"/>
        <w:tblCellMar>
          <w:top w:w="15" w:type="dxa"/>
          <w:bottom w:w="15" w:type="dxa"/>
        </w:tblCellMar>
        <w:tblLook w:val="04A0" w:firstRow="1" w:lastRow="0" w:firstColumn="1" w:lastColumn="0" w:noHBand="0" w:noVBand="1"/>
      </w:tblPr>
      <w:tblGrid>
        <w:gridCol w:w="960"/>
        <w:gridCol w:w="541"/>
        <w:gridCol w:w="1965"/>
        <w:gridCol w:w="1349"/>
        <w:gridCol w:w="1276"/>
        <w:gridCol w:w="1417"/>
        <w:gridCol w:w="1283"/>
        <w:gridCol w:w="1006"/>
        <w:gridCol w:w="971"/>
        <w:gridCol w:w="1072"/>
        <w:gridCol w:w="3545"/>
      </w:tblGrid>
      <w:tr w:rsidR="00777844" w:rsidRPr="00D758B6" w14:paraId="6232DCDC" w14:textId="77777777" w:rsidTr="00E85674">
        <w:trPr>
          <w:trHeight w:val="84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6CD7A5DB" w14:textId="77777777" w:rsidR="00777844" w:rsidRPr="00D758B6" w:rsidRDefault="00777844">
            <w:pPr>
              <w:rPr>
                <w:rFonts w:ascii="Times New Roman" w:eastAsia="Times New Roman" w:hAnsi="Times New Roman" w:cs="Times New Roman"/>
                <w:lang w:eastAsia="en-GB"/>
              </w:rPr>
            </w:pPr>
          </w:p>
        </w:tc>
        <w:tc>
          <w:tcPr>
            <w:tcW w:w="541" w:type="dxa"/>
            <w:tcBorders>
              <w:top w:val="single" w:sz="4" w:space="0" w:color="auto"/>
              <w:left w:val="single" w:sz="4" w:space="0" w:color="auto"/>
              <w:bottom w:val="nil"/>
              <w:right w:val="single" w:sz="4" w:space="0" w:color="auto"/>
            </w:tcBorders>
            <w:noWrap/>
            <w:vAlign w:val="center"/>
            <w:hideMark/>
          </w:tcPr>
          <w:p w14:paraId="2802B221" w14:textId="77777777" w:rsidR="00777844" w:rsidRPr="00D758B6" w:rsidRDefault="00777844" w:rsidP="00777844">
            <w:pPr>
              <w:spacing w:after="0" w:line="240" w:lineRule="auto"/>
              <w:jc w:val="center"/>
              <w:rPr>
                <w:rFonts w:ascii="Times New Roman" w:eastAsia="Times New Roman" w:hAnsi="Times New Roman" w:cs="Times New Roman"/>
                <w:sz w:val="20"/>
                <w:szCs w:val="20"/>
                <w:lang w:eastAsia="en-GB"/>
              </w:rPr>
            </w:pPr>
          </w:p>
        </w:tc>
        <w:tc>
          <w:tcPr>
            <w:tcW w:w="1965" w:type="dxa"/>
            <w:tcBorders>
              <w:top w:val="single" w:sz="4" w:space="0" w:color="auto"/>
              <w:left w:val="single" w:sz="4" w:space="0" w:color="auto"/>
              <w:bottom w:val="nil"/>
              <w:right w:val="single" w:sz="4" w:space="0" w:color="auto"/>
            </w:tcBorders>
            <w:noWrap/>
            <w:vAlign w:val="center"/>
            <w:hideMark/>
          </w:tcPr>
          <w:p w14:paraId="0A78614D"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Fire Standard</w:t>
            </w:r>
          </w:p>
        </w:tc>
        <w:tc>
          <w:tcPr>
            <w:tcW w:w="1349" w:type="dxa"/>
            <w:tcBorders>
              <w:top w:val="single" w:sz="4" w:space="0" w:color="auto"/>
              <w:left w:val="single" w:sz="4" w:space="0" w:color="auto"/>
              <w:bottom w:val="nil"/>
              <w:right w:val="single" w:sz="4" w:space="0" w:color="auto"/>
            </w:tcBorders>
            <w:noWrap/>
            <w:vAlign w:val="center"/>
            <w:hideMark/>
          </w:tcPr>
          <w:p w14:paraId="47397B1F"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Owner</w:t>
            </w:r>
          </w:p>
        </w:tc>
        <w:tc>
          <w:tcPr>
            <w:tcW w:w="1276" w:type="dxa"/>
            <w:tcBorders>
              <w:top w:val="single" w:sz="4" w:space="0" w:color="auto"/>
              <w:left w:val="single" w:sz="4" w:space="0" w:color="auto"/>
              <w:bottom w:val="nil"/>
              <w:right w:val="single" w:sz="4" w:space="0" w:color="auto"/>
            </w:tcBorders>
            <w:noWrap/>
            <w:vAlign w:val="center"/>
            <w:hideMark/>
          </w:tcPr>
          <w:p w14:paraId="03353E4A"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Manager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A3512F" w14:textId="77777777" w:rsidR="00777844" w:rsidRPr="00D758B6" w:rsidRDefault="00777844" w:rsidP="00777844">
            <w:pPr>
              <w:spacing w:after="0" w:line="240" w:lineRule="auto"/>
              <w:jc w:val="center"/>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FS consultation</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06E49AD" w14:textId="77777777" w:rsidR="00777844" w:rsidRPr="00D758B6" w:rsidRDefault="00777844" w:rsidP="00777844">
            <w:pPr>
              <w:spacing w:after="0" w:line="240" w:lineRule="auto"/>
              <w:jc w:val="center"/>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FS publication date</w:t>
            </w:r>
          </w:p>
        </w:tc>
        <w:tc>
          <w:tcPr>
            <w:tcW w:w="1006" w:type="dxa"/>
            <w:tcBorders>
              <w:top w:val="single" w:sz="4" w:space="0" w:color="auto"/>
              <w:left w:val="single" w:sz="4" w:space="0" w:color="auto"/>
              <w:bottom w:val="single" w:sz="4" w:space="0" w:color="auto"/>
              <w:right w:val="single" w:sz="4" w:space="0" w:color="auto"/>
            </w:tcBorders>
            <w:vAlign w:val="center"/>
            <w:hideMark/>
          </w:tcPr>
          <w:p w14:paraId="720D34E8" w14:textId="77777777" w:rsidR="00777844" w:rsidRPr="00D758B6" w:rsidRDefault="00777844" w:rsidP="00777844">
            <w:pPr>
              <w:spacing w:after="0" w:line="240" w:lineRule="auto"/>
              <w:jc w:val="center"/>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Gap analysis</w:t>
            </w:r>
          </w:p>
        </w:tc>
        <w:tc>
          <w:tcPr>
            <w:tcW w:w="971" w:type="dxa"/>
            <w:tcBorders>
              <w:top w:val="single" w:sz="4" w:space="0" w:color="auto"/>
              <w:left w:val="single" w:sz="4" w:space="0" w:color="auto"/>
              <w:bottom w:val="single" w:sz="4" w:space="0" w:color="auto"/>
              <w:right w:val="single" w:sz="4" w:space="0" w:color="auto"/>
            </w:tcBorders>
            <w:vAlign w:val="center"/>
            <w:hideMark/>
          </w:tcPr>
          <w:p w14:paraId="7FB397EC" w14:textId="77777777" w:rsidR="00777844" w:rsidRPr="00D758B6" w:rsidRDefault="00777844" w:rsidP="00777844">
            <w:pPr>
              <w:spacing w:after="0" w:line="240" w:lineRule="auto"/>
              <w:jc w:val="center"/>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SLT Review</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7D82B74" w14:textId="77777777" w:rsidR="00777844" w:rsidRPr="00D758B6" w:rsidRDefault="00777844" w:rsidP="00777844">
            <w:pPr>
              <w:spacing w:after="0" w:line="240" w:lineRule="auto"/>
              <w:jc w:val="center"/>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Action Plan progress</w:t>
            </w:r>
          </w:p>
        </w:tc>
        <w:tc>
          <w:tcPr>
            <w:tcW w:w="3545" w:type="dxa"/>
            <w:tcBorders>
              <w:top w:val="single" w:sz="4" w:space="0" w:color="auto"/>
              <w:left w:val="single" w:sz="4" w:space="0" w:color="auto"/>
              <w:bottom w:val="single" w:sz="4" w:space="0" w:color="auto"/>
              <w:right w:val="single" w:sz="4" w:space="0" w:color="auto"/>
            </w:tcBorders>
            <w:noWrap/>
            <w:vAlign w:val="center"/>
            <w:hideMark/>
          </w:tcPr>
          <w:p w14:paraId="2B07B837" w14:textId="77777777" w:rsidR="00777844" w:rsidRPr="00D758B6" w:rsidRDefault="00777844" w:rsidP="00777844">
            <w:pPr>
              <w:spacing w:after="0" w:line="240" w:lineRule="auto"/>
              <w:rPr>
                <w:rFonts w:ascii="Arial" w:eastAsia="Times New Roman" w:hAnsi="Arial" w:cs="Arial"/>
                <w:b/>
                <w:bCs/>
                <w:color w:val="000000"/>
                <w:sz w:val="20"/>
                <w:szCs w:val="20"/>
                <w:lang w:eastAsia="en-GB"/>
              </w:rPr>
            </w:pPr>
            <w:r w:rsidRPr="00D758B6">
              <w:rPr>
                <w:rFonts w:ascii="Arial" w:eastAsia="Times New Roman" w:hAnsi="Arial" w:cs="Arial"/>
                <w:b/>
                <w:bCs/>
                <w:color w:val="000000"/>
                <w:sz w:val="20"/>
                <w:szCs w:val="20"/>
                <w:lang w:eastAsia="en-GB"/>
              </w:rPr>
              <w:t>Commentary</w:t>
            </w:r>
          </w:p>
        </w:tc>
      </w:tr>
      <w:tr w:rsidR="00777844" w:rsidRPr="00D758B6" w14:paraId="54718243" w14:textId="77777777" w:rsidTr="00E85674">
        <w:trPr>
          <w:trHeight w:val="300"/>
        </w:trPr>
        <w:tc>
          <w:tcPr>
            <w:tcW w:w="960" w:type="dxa"/>
            <w:vMerge w:val="restart"/>
            <w:tcBorders>
              <w:top w:val="single" w:sz="4" w:space="0" w:color="auto"/>
              <w:left w:val="nil"/>
              <w:bottom w:val="nil"/>
              <w:right w:val="single" w:sz="4" w:space="0" w:color="auto"/>
            </w:tcBorders>
            <w:textDirection w:val="btLr"/>
            <w:vAlign w:val="center"/>
            <w:hideMark/>
          </w:tcPr>
          <w:p w14:paraId="544FDDAE"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Standards in progress</w:t>
            </w:r>
          </w:p>
        </w:tc>
        <w:tc>
          <w:tcPr>
            <w:tcW w:w="541" w:type="dxa"/>
            <w:tcBorders>
              <w:top w:val="single" w:sz="4" w:space="0" w:color="auto"/>
              <w:left w:val="single" w:sz="4" w:space="0" w:color="auto"/>
              <w:bottom w:val="single" w:sz="4" w:space="0" w:color="auto"/>
              <w:right w:val="single" w:sz="4" w:space="0" w:color="auto"/>
            </w:tcBorders>
            <w:vAlign w:val="center"/>
            <w:hideMark/>
          </w:tcPr>
          <w:p w14:paraId="16F83C6C"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1</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C32B767"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Emergency Response Driving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0B2BEC9"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Becci Jefferies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4E1316"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23F2CAC"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CA1C21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49FACB8"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CB1E9E1"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066512E" w14:textId="2049DEEE" w:rsidR="00777844" w:rsidRPr="00D758B6" w:rsidRDefault="56BA9596"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G</w:t>
            </w:r>
            <w:r w:rsidR="00777844" w:rsidRPr="00D758B6">
              <w:rPr>
                <w:rFonts w:ascii="Arial" w:eastAsia="Times New Roman" w:hAnsi="Arial" w:cs="Arial"/>
                <w:b/>
                <w:color w:val="000000" w:themeColor="text1"/>
                <w:sz w:val="22"/>
                <w:szCs w:val="22"/>
                <w:lang w:eastAsia="en-GB"/>
              </w:rPr>
              <w:t>=</w:t>
            </w:r>
          </w:p>
        </w:tc>
        <w:tc>
          <w:tcPr>
            <w:tcW w:w="3545" w:type="dxa"/>
            <w:tcBorders>
              <w:top w:val="single" w:sz="4" w:space="0" w:color="auto"/>
              <w:left w:val="single" w:sz="4" w:space="0" w:color="auto"/>
              <w:bottom w:val="single" w:sz="4" w:space="0" w:color="auto"/>
              <w:right w:val="single" w:sz="4" w:space="0" w:color="auto"/>
            </w:tcBorders>
            <w:vAlign w:val="center"/>
            <w:hideMark/>
          </w:tcPr>
          <w:p w14:paraId="60450F86" w14:textId="77777777" w:rsidR="00777844" w:rsidRPr="00D758B6" w:rsidRDefault="00777844" w:rsidP="00777844">
            <w:pPr>
              <w:spacing w:after="0" w:line="240" w:lineRule="auto"/>
              <w:rPr>
                <w:rFonts w:ascii="Arial" w:eastAsia="Times New Roman" w:hAnsi="Arial" w:cs="Arial"/>
                <w:sz w:val="22"/>
                <w:szCs w:val="22"/>
                <w:lang w:eastAsia="en-GB"/>
              </w:rPr>
            </w:pPr>
            <w:r w:rsidRPr="00D758B6">
              <w:rPr>
                <w:rFonts w:ascii="Arial" w:eastAsia="Times New Roman" w:hAnsi="Arial" w:cs="Arial"/>
                <w:sz w:val="22"/>
                <w:szCs w:val="22"/>
                <w:lang w:eastAsia="en-GB"/>
              </w:rPr>
              <w:t>Action Plan in progress.</w:t>
            </w:r>
          </w:p>
        </w:tc>
      </w:tr>
      <w:tr w:rsidR="00777844" w:rsidRPr="00D758B6" w14:paraId="68E031C2" w14:textId="77777777" w:rsidTr="00E85674">
        <w:trPr>
          <w:trHeight w:val="300"/>
        </w:trPr>
        <w:tc>
          <w:tcPr>
            <w:tcW w:w="960" w:type="dxa"/>
            <w:vMerge/>
            <w:vAlign w:val="center"/>
            <w:hideMark/>
          </w:tcPr>
          <w:p w14:paraId="219F247A"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1471184"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2</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E77F3CE"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Operational Response - Preparedness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AD1139B" w14:textId="4AC93994" w:rsidR="00777844" w:rsidRPr="00D758B6" w:rsidRDefault="0038678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Ben Cairns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E9FF1E" w14:textId="69925421" w:rsidR="00777844" w:rsidRPr="00D758B6" w:rsidRDefault="0038678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Ben Cairns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8ED0B9F"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8E3B7FD"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3164DF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B9A352"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1BB492D"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A=</w:t>
            </w:r>
          </w:p>
        </w:tc>
        <w:tc>
          <w:tcPr>
            <w:tcW w:w="3545" w:type="dxa"/>
            <w:tcBorders>
              <w:top w:val="single" w:sz="4" w:space="0" w:color="auto"/>
              <w:left w:val="single" w:sz="4" w:space="0" w:color="auto"/>
              <w:bottom w:val="single" w:sz="4" w:space="0" w:color="auto"/>
              <w:right w:val="single" w:sz="4" w:space="0" w:color="auto"/>
            </w:tcBorders>
            <w:vAlign w:val="center"/>
            <w:hideMark/>
          </w:tcPr>
          <w:p w14:paraId="08F2E24C" w14:textId="2E1C6728" w:rsidR="00777844" w:rsidRPr="00D758B6" w:rsidRDefault="00E72B9A" w:rsidP="00777844">
            <w:pPr>
              <w:spacing w:after="0" w:line="240" w:lineRule="auto"/>
              <w:rPr>
                <w:rFonts w:ascii="Arial" w:eastAsia="Times New Roman" w:hAnsi="Arial" w:cs="Arial"/>
                <w:sz w:val="22"/>
                <w:szCs w:val="22"/>
                <w:lang w:eastAsia="en-GB"/>
              </w:rPr>
            </w:pPr>
            <w:r w:rsidRPr="00D758B6">
              <w:rPr>
                <w:rFonts w:ascii="Arial" w:eastAsia="Times New Roman" w:hAnsi="Arial" w:cs="Arial"/>
                <w:sz w:val="22"/>
                <w:szCs w:val="22"/>
                <w:lang w:eastAsia="en-GB"/>
              </w:rPr>
              <w:t xml:space="preserve">Needs reviewing- </w:t>
            </w:r>
            <w:r w:rsidR="0071550A" w:rsidRPr="00D758B6">
              <w:rPr>
                <w:rFonts w:ascii="Arial" w:eastAsia="Times New Roman" w:hAnsi="Arial" w:cs="Arial"/>
                <w:sz w:val="22"/>
                <w:szCs w:val="22"/>
                <w:lang w:eastAsia="en-GB"/>
              </w:rPr>
              <w:t>Action plan in progress and Andy has just started a review of gap anaylsis for an update and to provide assurance</w:t>
            </w:r>
          </w:p>
        </w:tc>
      </w:tr>
      <w:tr w:rsidR="00777844" w:rsidRPr="00D758B6" w14:paraId="056E204C" w14:textId="77777777" w:rsidTr="00E85674">
        <w:trPr>
          <w:trHeight w:val="300"/>
        </w:trPr>
        <w:tc>
          <w:tcPr>
            <w:tcW w:w="960" w:type="dxa"/>
            <w:vMerge/>
            <w:vAlign w:val="center"/>
            <w:hideMark/>
          </w:tcPr>
          <w:p w14:paraId="7BE1E07E"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236E2A73"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3</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45F4E2D"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Operational Response - Competence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746EA5D"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Becci Jefferies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9DFB5"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827E822"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E016833"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7072C2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9354316"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B5B6CF2"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G =</w:t>
            </w:r>
          </w:p>
        </w:tc>
        <w:tc>
          <w:tcPr>
            <w:tcW w:w="3545" w:type="dxa"/>
            <w:tcBorders>
              <w:top w:val="single" w:sz="4" w:space="0" w:color="auto"/>
              <w:left w:val="single" w:sz="4" w:space="0" w:color="auto"/>
              <w:bottom w:val="single" w:sz="4" w:space="0" w:color="auto"/>
              <w:right w:val="single" w:sz="4" w:space="0" w:color="auto"/>
            </w:tcBorders>
            <w:vAlign w:val="center"/>
            <w:hideMark/>
          </w:tcPr>
          <w:p w14:paraId="0D6F6479" w14:textId="77777777" w:rsidR="00777844" w:rsidRPr="00D758B6" w:rsidRDefault="00777844" w:rsidP="00777844">
            <w:pPr>
              <w:spacing w:after="0" w:line="240" w:lineRule="auto"/>
              <w:rPr>
                <w:rFonts w:ascii="Arial" w:eastAsia="Times New Roman" w:hAnsi="Arial" w:cs="Arial"/>
                <w:sz w:val="22"/>
                <w:szCs w:val="22"/>
                <w:lang w:eastAsia="en-GB"/>
              </w:rPr>
            </w:pPr>
            <w:r w:rsidRPr="00D758B6">
              <w:rPr>
                <w:rFonts w:ascii="Arial" w:eastAsia="Times New Roman" w:hAnsi="Arial" w:cs="Arial"/>
                <w:sz w:val="22"/>
                <w:szCs w:val="22"/>
                <w:lang w:eastAsia="en-GB"/>
              </w:rPr>
              <w:t>Action Plan in progress.</w:t>
            </w:r>
          </w:p>
        </w:tc>
      </w:tr>
      <w:tr w:rsidR="00777844" w:rsidRPr="00D758B6" w14:paraId="4C4FB213" w14:textId="77777777" w:rsidTr="00E85674">
        <w:trPr>
          <w:trHeight w:val="300"/>
        </w:trPr>
        <w:tc>
          <w:tcPr>
            <w:tcW w:w="960" w:type="dxa"/>
            <w:vMerge/>
            <w:vAlign w:val="center"/>
            <w:hideMark/>
          </w:tcPr>
          <w:p w14:paraId="6CD9A8C5"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52C915D"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4</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9D18A1B"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Operational Response - Learning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6AC0840"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Jim Powell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53BF2" w14:textId="77777777" w:rsidR="00777844" w:rsidRPr="00D758B6" w:rsidRDefault="00777844" w:rsidP="00777844">
            <w:pPr>
              <w:spacing w:after="0" w:line="240" w:lineRule="auto"/>
              <w:rPr>
                <w:rFonts w:ascii="Arial" w:eastAsia="Times New Roman" w:hAnsi="Arial" w:cs="Arial"/>
                <w:color w:val="000000"/>
                <w:sz w:val="22"/>
                <w:szCs w:val="22"/>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9996B5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0DB79378"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6A1122C"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C4308EF"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BAA8B1"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3545" w:type="dxa"/>
            <w:tcBorders>
              <w:top w:val="single" w:sz="4" w:space="0" w:color="auto"/>
              <w:left w:val="single" w:sz="4" w:space="0" w:color="auto"/>
              <w:bottom w:val="single" w:sz="4" w:space="0" w:color="auto"/>
              <w:right w:val="single" w:sz="4" w:space="0" w:color="auto"/>
            </w:tcBorders>
            <w:vAlign w:val="center"/>
            <w:hideMark/>
          </w:tcPr>
          <w:p w14:paraId="3DE66F7C" w14:textId="0F88D42B" w:rsidR="00777844" w:rsidRPr="00D758B6" w:rsidRDefault="00777844" w:rsidP="00777844">
            <w:pPr>
              <w:spacing w:after="0" w:line="240" w:lineRule="auto"/>
              <w:rPr>
                <w:rFonts w:ascii="Arial" w:eastAsia="Times New Roman" w:hAnsi="Arial" w:cs="Arial"/>
                <w:sz w:val="22"/>
                <w:szCs w:val="22"/>
                <w:lang w:eastAsia="en-GB"/>
              </w:rPr>
            </w:pPr>
            <w:r w:rsidRPr="00D758B6">
              <w:rPr>
                <w:rFonts w:ascii="Arial" w:eastAsia="Times New Roman" w:hAnsi="Arial" w:cs="Arial"/>
                <w:sz w:val="22"/>
                <w:szCs w:val="22"/>
                <w:lang w:eastAsia="en-GB"/>
              </w:rPr>
              <w:t xml:space="preserve">Action </w:t>
            </w:r>
            <w:r w:rsidR="3B939C1D" w:rsidRPr="00D758B6">
              <w:rPr>
                <w:rFonts w:ascii="Arial" w:eastAsia="Times New Roman" w:hAnsi="Arial" w:cs="Arial"/>
                <w:sz w:val="22"/>
                <w:szCs w:val="22"/>
                <w:lang w:eastAsia="en-GB"/>
              </w:rPr>
              <w:t>plan</w:t>
            </w:r>
            <w:r w:rsidRPr="00D758B6">
              <w:rPr>
                <w:rFonts w:ascii="Arial" w:eastAsia="Times New Roman" w:hAnsi="Arial" w:cs="Arial"/>
                <w:sz w:val="22"/>
                <w:szCs w:val="22"/>
                <w:lang w:eastAsia="en-GB"/>
              </w:rPr>
              <w:t xml:space="preserve"> completed</w:t>
            </w:r>
            <w:r w:rsidR="3B939C1D" w:rsidRPr="00D758B6">
              <w:rPr>
                <w:rFonts w:ascii="Arial" w:eastAsia="Times New Roman" w:hAnsi="Arial" w:cs="Arial"/>
                <w:sz w:val="22"/>
                <w:szCs w:val="22"/>
                <w:lang w:eastAsia="en-GB"/>
              </w:rPr>
              <w:t xml:space="preserve"> - moved into BAU. Next steps to determine BAU review cycle</w:t>
            </w:r>
          </w:p>
        </w:tc>
      </w:tr>
      <w:tr w:rsidR="00777844" w:rsidRPr="00D758B6" w14:paraId="72076BC2" w14:textId="77777777" w:rsidTr="00E85674">
        <w:trPr>
          <w:trHeight w:val="300"/>
        </w:trPr>
        <w:tc>
          <w:tcPr>
            <w:tcW w:w="960" w:type="dxa"/>
            <w:vMerge/>
            <w:vAlign w:val="center"/>
            <w:hideMark/>
          </w:tcPr>
          <w:p w14:paraId="286F6E6D"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5EC182C"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5</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D684240"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Code of Ethics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3C26B2B"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Nikki Richards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9602E6"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Lucy Greenway</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FA06D3"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7E49B41"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May-21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24D4D9"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06403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2D9EDA5"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G =</w:t>
            </w:r>
          </w:p>
        </w:tc>
        <w:tc>
          <w:tcPr>
            <w:tcW w:w="3545" w:type="dxa"/>
            <w:tcBorders>
              <w:top w:val="single" w:sz="4" w:space="0" w:color="auto"/>
              <w:left w:val="single" w:sz="4" w:space="0" w:color="auto"/>
              <w:bottom w:val="single" w:sz="4" w:space="0" w:color="auto"/>
              <w:right w:val="single" w:sz="4" w:space="0" w:color="auto"/>
            </w:tcBorders>
            <w:noWrap/>
            <w:vAlign w:val="center"/>
            <w:hideMark/>
          </w:tcPr>
          <w:p w14:paraId="2D7EBC38" w14:textId="770CB397" w:rsidR="00777844" w:rsidRPr="00D758B6" w:rsidRDefault="00322D3E" w:rsidP="00777844">
            <w:pPr>
              <w:spacing w:after="0" w:line="240" w:lineRule="auto"/>
              <w:rPr>
                <w:rFonts w:ascii="Arial" w:eastAsia="Times New Roman" w:hAnsi="Arial" w:cs="Arial"/>
                <w:sz w:val="22"/>
                <w:szCs w:val="22"/>
                <w:lang w:eastAsia="en-GB"/>
              </w:rPr>
            </w:pPr>
            <w:r w:rsidRPr="00D758B6">
              <w:rPr>
                <w:rFonts w:ascii="Arial" w:eastAsia="Times New Roman" w:hAnsi="Arial" w:cs="Arial"/>
                <w:sz w:val="22"/>
                <w:szCs w:val="22"/>
                <w:lang w:eastAsia="en-GB"/>
              </w:rPr>
              <w:t>Action plan in progress. Last elements of training being worked on.</w:t>
            </w:r>
          </w:p>
        </w:tc>
      </w:tr>
      <w:tr w:rsidR="00777844" w:rsidRPr="00D758B6" w14:paraId="13AE5CFE" w14:textId="77777777" w:rsidTr="00151C62">
        <w:trPr>
          <w:trHeight w:val="300"/>
        </w:trPr>
        <w:tc>
          <w:tcPr>
            <w:tcW w:w="960" w:type="dxa"/>
            <w:vMerge/>
            <w:vAlign w:val="center"/>
            <w:hideMark/>
          </w:tcPr>
          <w:p w14:paraId="21BDF341"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0F29CF2C"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6</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1FD7432"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Community Risk Management Planning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35F7843"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Nikki Richards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54A81"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Tim Readings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57F81F"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BD6C57C"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May-21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62ED9B"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34218B2"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9BA1FC9" w14:textId="62C05A80" w:rsidR="00777844" w:rsidRPr="00D758B6" w:rsidRDefault="00151C62"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A</w:t>
            </w:r>
            <w:r w:rsidR="00777844" w:rsidRPr="00D758B6">
              <w:rPr>
                <w:rFonts w:ascii="Arial" w:eastAsia="Times New Roman" w:hAnsi="Arial" w:cs="Arial"/>
                <w:b/>
                <w:bCs/>
                <w:color w:val="000000"/>
                <w:sz w:val="22"/>
                <w:szCs w:val="22"/>
                <w:lang w:eastAsia="en-GB"/>
              </w:rPr>
              <w:t>=</w:t>
            </w:r>
          </w:p>
        </w:tc>
        <w:tc>
          <w:tcPr>
            <w:tcW w:w="3545" w:type="dxa"/>
            <w:tcBorders>
              <w:top w:val="nil"/>
              <w:left w:val="single" w:sz="4" w:space="0" w:color="auto"/>
              <w:bottom w:val="single" w:sz="4" w:space="0" w:color="auto"/>
              <w:right w:val="single" w:sz="4" w:space="0" w:color="auto"/>
            </w:tcBorders>
            <w:vAlign w:val="center"/>
            <w:hideMark/>
          </w:tcPr>
          <w:p w14:paraId="125881F7" w14:textId="77777777" w:rsidR="006E5F78" w:rsidRPr="00D758B6" w:rsidRDefault="006E5F78" w:rsidP="006E5F78">
            <w:pPr>
              <w:spacing w:after="0" w:line="240" w:lineRule="auto"/>
              <w:rPr>
                <w:rFonts w:ascii="Arial" w:eastAsia="Times New Roman" w:hAnsi="Arial" w:cs="Arial"/>
                <w:color w:val="000000" w:themeColor="text1"/>
                <w:sz w:val="22"/>
                <w:szCs w:val="22"/>
                <w:lang w:eastAsia="en-GB"/>
              </w:rPr>
            </w:pPr>
            <w:r w:rsidRPr="00D758B6">
              <w:rPr>
                <w:rFonts w:ascii="Arial" w:eastAsia="Times New Roman" w:hAnsi="Arial" w:cs="Arial"/>
                <w:color w:val="000000" w:themeColor="text1"/>
                <w:sz w:val="22"/>
                <w:szCs w:val="22"/>
                <w:lang w:eastAsia="en-GB"/>
              </w:rPr>
              <w:t>Re-evaluation being done on the new published CRMP against the fire standard to identify any further actions. Once completed,</w:t>
            </w:r>
            <w:r w:rsidR="00777844" w:rsidRPr="00D758B6">
              <w:rPr>
                <w:rFonts w:ascii="Arial" w:eastAsia="Times New Roman" w:hAnsi="Arial" w:cs="Arial"/>
                <w:color w:val="000000" w:themeColor="text1"/>
                <w:sz w:val="22"/>
                <w:szCs w:val="22"/>
                <w:lang w:eastAsia="en-GB"/>
              </w:rPr>
              <w:t xml:space="preserve"> implementation tool </w:t>
            </w:r>
            <w:r w:rsidRPr="00D758B6">
              <w:rPr>
                <w:rFonts w:ascii="Arial" w:eastAsia="Times New Roman" w:hAnsi="Arial" w:cs="Arial"/>
                <w:color w:val="000000" w:themeColor="text1"/>
                <w:sz w:val="22"/>
                <w:szCs w:val="22"/>
                <w:lang w:eastAsia="en-GB"/>
              </w:rPr>
              <w:t xml:space="preserve">to be updated. </w:t>
            </w:r>
          </w:p>
          <w:p w14:paraId="687EA5D0" w14:textId="77777777" w:rsidR="006E5F78" w:rsidRPr="00D758B6" w:rsidRDefault="006E5F78" w:rsidP="006E5F78">
            <w:pPr>
              <w:spacing w:after="0" w:line="240" w:lineRule="auto"/>
              <w:rPr>
                <w:rFonts w:ascii="Arial" w:eastAsia="Times New Roman" w:hAnsi="Arial" w:cs="Arial"/>
                <w:color w:val="000000" w:themeColor="text1"/>
                <w:sz w:val="22"/>
                <w:szCs w:val="22"/>
                <w:lang w:eastAsia="en-GB"/>
              </w:rPr>
            </w:pPr>
          </w:p>
          <w:p w14:paraId="5DAC0888" w14:textId="77777777" w:rsidR="006E5F78" w:rsidRPr="00D758B6" w:rsidRDefault="006E5F78" w:rsidP="006E5F78">
            <w:pPr>
              <w:spacing w:after="0" w:line="240" w:lineRule="auto"/>
              <w:rPr>
                <w:rFonts w:ascii="Arial" w:eastAsia="Times New Roman" w:hAnsi="Arial" w:cs="Arial"/>
                <w:color w:val="000000" w:themeColor="text1"/>
                <w:sz w:val="22"/>
                <w:szCs w:val="22"/>
                <w:lang w:eastAsia="en-GB"/>
              </w:rPr>
            </w:pPr>
            <w:r w:rsidRPr="00D758B6">
              <w:rPr>
                <w:rFonts w:ascii="Arial" w:eastAsia="Times New Roman" w:hAnsi="Arial" w:cs="Arial"/>
                <w:color w:val="000000" w:themeColor="text1"/>
                <w:sz w:val="22"/>
                <w:szCs w:val="22"/>
                <w:lang w:eastAsia="en-GB"/>
              </w:rPr>
              <w:t>In progress, elements of existing gap analysis</w:t>
            </w:r>
            <w:r w:rsidR="00777844" w:rsidRPr="00D758B6">
              <w:rPr>
                <w:rFonts w:ascii="Arial" w:eastAsia="Times New Roman" w:hAnsi="Arial" w:cs="Arial"/>
                <w:color w:val="000000" w:themeColor="text1"/>
                <w:sz w:val="22"/>
                <w:szCs w:val="22"/>
                <w:lang w:eastAsia="en-GB"/>
              </w:rPr>
              <w:t xml:space="preserve"> and </w:t>
            </w:r>
            <w:r w:rsidRPr="00D758B6">
              <w:rPr>
                <w:rFonts w:ascii="Arial" w:eastAsia="Times New Roman" w:hAnsi="Arial" w:cs="Arial"/>
                <w:color w:val="000000" w:themeColor="text1"/>
                <w:sz w:val="22"/>
                <w:szCs w:val="22"/>
                <w:lang w:eastAsia="en-GB"/>
              </w:rPr>
              <w:t xml:space="preserve">implementation tool remain relevant as per </w:t>
            </w:r>
            <w:r w:rsidRPr="00D758B6">
              <w:rPr>
                <w:rFonts w:ascii="Arial" w:eastAsia="Times New Roman" w:hAnsi="Arial" w:cs="Arial"/>
                <w:color w:val="000000" w:themeColor="text1"/>
                <w:sz w:val="22"/>
                <w:szCs w:val="22"/>
                <w:lang w:eastAsia="en-GB"/>
              </w:rPr>
              <w:lastRenderedPageBreak/>
              <w:t>previous IRMP. Needs significant overhaul however am confident that our evolving CRMP process is aligned to good practice.</w:t>
            </w:r>
          </w:p>
          <w:p w14:paraId="2BD03FCB" w14:textId="77777777" w:rsidR="006E5F78" w:rsidRPr="00D758B6" w:rsidRDefault="006E5F78" w:rsidP="006E5F78">
            <w:pPr>
              <w:spacing w:after="0" w:line="240" w:lineRule="auto"/>
              <w:rPr>
                <w:rFonts w:ascii="Arial" w:eastAsia="Times New Roman" w:hAnsi="Arial" w:cs="Arial"/>
                <w:color w:val="000000" w:themeColor="text1"/>
                <w:sz w:val="22"/>
                <w:szCs w:val="22"/>
                <w:lang w:eastAsia="en-GB"/>
              </w:rPr>
            </w:pPr>
          </w:p>
          <w:p w14:paraId="14622190" w14:textId="6F2C2848" w:rsidR="00777844" w:rsidRPr="00D758B6" w:rsidRDefault="006E5F7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themeColor="text1"/>
                <w:sz w:val="22"/>
                <w:szCs w:val="22"/>
                <w:lang w:eastAsia="en-GB"/>
              </w:rPr>
              <w:t>CRMP Fire Standard gap analysis has been revised. This now needs to feed into an update of the implementation tool.</w:t>
            </w:r>
          </w:p>
        </w:tc>
      </w:tr>
      <w:tr w:rsidR="00777844" w:rsidRPr="00D758B6" w14:paraId="3098383C" w14:textId="77777777" w:rsidTr="00E85674">
        <w:trPr>
          <w:trHeight w:val="300"/>
        </w:trPr>
        <w:tc>
          <w:tcPr>
            <w:tcW w:w="960" w:type="dxa"/>
            <w:vMerge/>
            <w:vAlign w:val="center"/>
            <w:hideMark/>
          </w:tcPr>
          <w:p w14:paraId="23324149"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9FF4C29"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7</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219950A"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Protection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A7779CD" w14:textId="13C45875" w:rsidR="00777844" w:rsidRPr="00D758B6" w:rsidRDefault="005C635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Dave Crease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8866CA"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Matt Hoult</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FDC51DD"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323D5624"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Sep-21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61E6829" w14:textId="5E7ECB12" w:rsidR="00777844" w:rsidRPr="00D758B6" w:rsidRDefault="09168022" w:rsidP="00777844">
            <w:pPr>
              <w:spacing w:after="0" w:line="240" w:lineRule="auto"/>
              <w:jc w:val="center"/>
            </w:pPr>
            <w:r w:rsidRPr="00D758B6">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78ED8DF" w14:textId="009A77FD" w:rsidR="00777844" w:rsidRPr="00D758B6" w:rsidRDefault="09168022" w:rsidP="00777844">
            <w:pPr>
              <w:spacing w:after="0" w:line="240" w:lineRule="auto"/>
              <w:jc w:val="center"/>
            </w:pPr>
            <w:r w:rsidRPr="00D758B6">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E228CC0" w14:textId="47EF5EF5" w:rsidR="00777844" w:rsidRPr="00D758B6" w:rsidRDefault="09168022"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G=</w:t>
            </w:r>
          </w:p>
        </w:tc>
        <w:tc>
          <w:tcPr>
            <w:tcW w:w="3545" w:type="dxa"/>
            <w:tcBorders>
              <w:top w:val="nil"/>
              <w:left w:val="single" w:sz="4" w:space="0" w:color="auto"/>
              <w:bottom w:val="single" w:sz="4" w:space="0" w:color="auto"/>
              <w:right w:val="single" w:sz="4" w:space="0" w:color="auto"/>
            </w:tcBorders>
            <w:vAlign w:val="center"/>
            <w:hideMark/>
          </w:tcPr>
          <w:p w14:paraId="5E7E5BE5" w14:textId="1FC0179E" w:rsidR="00777844" w:rsidRPr="00D758B6" w:rsidRDefault="00311A7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themeColor="text1"/>
                <w:sz w:val="22"/>
                <w:szCs w:val="22"/>
                <w:lang w:eastAsia="en-GB"/>
              </w:rPr>
              <w:t>FS Implementation Tool now populated and pending review by AM P&amp;P 11/03/24.</w:t>
            </w:r>
          </w:p>
        </w:tc>
      </w:tr>
      <w:tr w:rsidR="00777844" w:rsidRPr="00D758B6" w14:paraId="6FB2CD42" w14:textId="77777777" w:rsidTr="00CA72B9">
        <w:trPr>
          <w:trHeight w:val="300"/>
        </w:trPr>
        <w:tc>
          <w:tcPr>
            <w:tcW w:w="960" w:type="dxa"/>
            <w:vMerge/>
            <w:vAlign w:val="center"/>
            <w:hideMark/>
          </w:tcPr>
          <w:p w14:paraId="5AB219AE"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D9017C7"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8</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BED18E4"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Prevention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1E0B65F" w14:textId="0B03B373" w:rsidR="00777844" w:rsidRPr="00D758B6" w:rsidRDefault="005C6358"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Dave Crease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C148A8"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Matt Hoult</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60D2F79"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2E2F1A7"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Jul-21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75D4C17" w14:textId="5C356DC1" w:rsidR="00777844" w:rsidRPr="00D758B6" w:rsidRDefault="48D463A7"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13CDF94" w14:textId="7CFF6281" w:rsidR="00777844" w:rsidRPr="00D758B6" w:rsidRDefault="48D463A7"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75A06B5" w14:textId="5A300934" w:rsidR="00777844" w:rsidRPr="00D758B6" w:rsidRDefault="00CA72B9"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G =</w:t>
            </w:r>
          </w:p>
        </w:tc>
        <w:tc>
          <w:tcPr>
            <w:tcW w:w="3545" w:type="dxa"/>
            <w:tcBorders>
              <w:top w:val="nil"/>
              <w:left w:val="single" w:sz="4" w:space="0" w:color="auto"/>
              <w:bottom w:val="single" w:sz="4" w:space="0" w:color="auto"/>
              <w:right w:val="single" w:sz="4" w:space="0" w:color="auto"/>
            </w:tcBorders>
            <w:vAlign w:val="center"/>
            <w:hideMark/>
          </w:tcPr>
          <w:p w14:paraId="33C034B5" w14:textId="272FA444" w:rsidR="00777844" w:rsidRPr="00D758B6" w:rsidRDefault="00311A78" w:rsidP="72B4963E">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themeColor="text1"/>
                <w:sz w:val="22"/>
                <w:szCs w:val="22"/>
                <w:lang w:eastAsia="en-GB"/>
              </w:rPr>
              <w:t>FS Implementation Tool now populated and pending review by AM P&amp;P 11/03/24.</w:t>
            </w:r>
          </w:p>
        </w:tc>
      </w:tr>
      <w:tr w:rsidR="00777844" w:rsidRPr="00D758B6" w14:paraId="00F07523" w14:textId="77777777" w:rsidTr="00A83EBF">
        <w:trPr>
          <w:trHeight w:val="300"/>
        </w:trPr>
        <w:tc>
          <w:tcPr>
            <w:tcW w:w="960" w:type="dxa"/>
            <w:vMerge/>
            <w:vAlign w:val="center"/>
            <w:hideMark/>
          </w:tcPr>
          <w:p w14:paraId="39793E16"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B4F950D"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9</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716035E"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Safeguarding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28BF980"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Jim Powell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F80DD" w14:textId="359F93C2" w:rsidR="00777844" w:rsidRPr="00D758B6" w:rsidRDefault="00CF37BE"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Darci Hellend</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52F5E33"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53DA20A"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Jan-22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87E5FD4"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32F2E26"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40A0B05" w14:textId="37D8D8B2" w:rsidR="00777844" w:rsidRPr="00D758B6" w:rsidRDefault="00AD3F06"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3545" w:type="dxa"/>
            <w:tcBorders>
              <w:top w:val="nil"/>
              <w:left w:val="single" w:sz="4" w:space="0" w:color="auto"/>
              <w:bottom w:val="single" w:sz="4" w:space="0" w:color="auto"/>
              <w:right w:val="single" w:sz="4" w:space="0" w:color="auto"/>
            </w:tcBorders>
            <w:vAlign w:val="center"/>
            <w:hideMark/>
          </w:tcPr>
          <w:p w14:paraId="5055A6E5" w14:textId="49B3F481"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 xml:space="preserve">Action Plan in </w:t>
            </w:r>
            <w:r w:rsidR="00AA32EE" w:rsidRPr="00D758B6">
              <w:rPr>
                <w:rFonts w:ascii="Arial" w:eastAsia="Times New Roman" w:hAnsi="Arial" w:cs="Arial"/>
                <w:color w:val="000000"/>
                <w:sz w:val="22"/>
                <w:szCs w:val="22"/>
                <w:lang w:eastAsia="en-GB"/>
              </w:rPr>
              <w:t>completed</w:t>
            </w:r>
            <w:r w:rsidRPr="00D758B6">
              <w:rPr>
                <w:rFonts w:ascii="Arial" w:eastAsia="Times New Roman" w:hAnsi="Arial" w:cs="Arial"/>
                <w:color w:val="000000"/>
                <w:sz w:val="22"/>
                <w:szCs w:val="22"/>
                <w:lang w:eastAsia="en-GB"/>
              </w:rPr>
              <w:t>.</w:t>
            </w:r>
          </w:p>
        </w:tc>
      </w:tr>
      <w:tr w:rsidR="00777844" w:rsidRPr="00D758B6" w14:paraId="1C0DB2E1" w14:textId="77777777" w:rsidTr="00D54090">
        <w:trPr>
          <w:trHeight w:val="300"/>
        </w:trPr>
        <w:tc>
          <w:tcPr>
            <w:tcW w:w="960" w:type="dxa"/>
            <w:vMerge/>
            <w:vAlign w:val="center"/>
            <w:hideMark/>
          </w:tcPr>
          <w:p w14:paraId="23CA804E"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2AA8F9D8"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10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2F8599B7"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Fire Investigation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366D331" w14:textId="514F7F5D" w:rsidR="00777844" w:rsidRPr="00D758B6" w:rsidRDefault="00DA4F72"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Dave Crease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C0C87F"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Tim Benham</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0D8691F"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9459634"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Apr-22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DA0131B" w14:textId="38CA1E7F" w:rsidR="00777844" w:rsidRPr="00D758B6" w:rsidRDefault="7EDB9D75"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109DC92" w14:textId="3038AF80" w:rsidR="00777844" w:rsidRPr="00D758B6" w:rsidRDefault="7EDB9D75"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25FA288" w14:textId="35F58471" w:rsidR="00777844" w:rsidRPr="00D758B6" w:rsidRDefault="00D54090"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A</w:t>
            </w:r>
            <w:r w:rsidR="00A83975">
              <w:rPr>
                <w:rFonts w:ascii="Arial" w:eastAsia="Times New Roman" w:hAnsi="Arial" w:cs="Arial"/>
                <w:b/>
                <w:bCs/>
                <w:color w:val="000000"/>
                <w:sz w:val="22"/>
                <w:szCs w:val="22"/>
                <w:lang w:eastAsia="en-GB"/>
              </w:rPr>
              <w:t>=</w:t>
            </w:r>
          </w:p>
        </w:tc>
        <w:tc>
          <w:tcPr>
            <w:tcW w:w="3545" w:type="dxa"/>
            <w:tcBorders>
              <w:top w:val="nil"/>
              <w:left w:val="single" w:sz="4" w:space="0" w:color="auto"/>
              <w:bottom w:val="single" w:sz="4" w:space="0" w:color="auto"/>
              <w:right w:val="single" w:sz="4" w:space="0" w:color="auto"/>
            </w:tcBorders>
            <w:vAlign w:val="center"/>
            <w:hideMark/>
          </w:tcPr>
          <w:p w14:paraId="09EB1EEA" w14:textId="3D646F95" w:rsidR="00777844" w:rsidRPr="00D758B6" w:rsidRDefault="0098121C" w:rsidP="40499F82">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themeColor="text1"/>
                <w:sz w:val="22"/>
                <w:szCs w:val="22"/>
                <w:lang w:eastAsia="en-GB"/>
              </w:rPr>
              <w:t>Business Case delayed until February SLT Meeting in agreement with new AM P&amp;P Dave Crease.</w:t>
            </w:r>
          </w:p>
        </w:tc>
      </w:tr>
      <w:tr w:rsidR="00777844" w:rsidRPr="00D758B6" w14:paraId="6D5F716D" w14:textId="77777777" w:rsidTr="0098121C">
        <w:trPr>
          <w:trHeight w:val="570"/>
        </w:trPr>
        <w:tc>
          <w:tcPr>
            <w:tcW w:w="960" w:type="dxa"/>
            <w:vMerge/>
            <w:vAlign w:val="center"/>
            <w:hideMark/>
          </w:tcPr>
          <w:p w14:paraId="54941A3C"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0BF47FD"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11</w:t>
            </w:r>
          </w:p>
        </w:tc>
        <w:tc>
          <w:tcPr>
            <w:tcW w:w="1965" w:type="dxa"/>
            <w:tcBorders>
              <w:top w:val="nil"/>
              <w:left w:val="single" w:sz="4" w:space="0" w:color="auto"/>
              <w:bottom w:val="single" w:sz="4" w:space="0" w:color="auto"/>
              <w:right w:val="single" w:sz="4" w:space="0" w:color="auto"/>
            </w:tcBorders>
            <w:vAlign w:val="center"/>
            <w:hideMark/>
          </w:tcPr>
          <w:p w14:paraId="553986BB"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Emergency Preparedness and Resilience</w:t>
            </w:r>
          </w:p>
        </w:tc>
        <w:tc>
          <w:tcPr>
            <w:tcW w:w="1349" w:type="dxa"/>
            <w:tcBorders>
              <w:top w:val="nil"/>
              <w:left w:val="single" w:sz="4" w:space="0" w:color="auto"/>
              <w:bottom w:val="single" w:sz="4" w:space="0" w:color="auto"/>
              <w:right w:val="single" w:sz="4" w:space="0" w:color="auto"/>
            </w:tcBorders>
            <w:vAlign w:val="center"/>
            <w:hideMark/>
          </w:tcPr>
          <w:p w14:paraId="1AF29B43"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Jim Powell</w:t>
            </w:r>
          </w:p>
        </w:tc>
        <w:tc>
          <w:tcPr>
            <w:tcW w:w="1276" w:type="dxa"/>
            <w:tcBorders>
              <w:top w:val="nil"/>
              <w:left w:val="single" w:sz="4" w:space="0" w:color="auto"/>
              <w:bottom w:val="single" w:sz="4" w:space="0" w:color="auto"/>
              <w:right w:val="single" w:sz="4" w:space="0" w:color="auto"/>
            </w:tcBorders>
            <w:vAlign w:val="center"/>
            <w:hideMark/>
          </w:tcPr>
          <w:p w14:paraId="683B1F52"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Alison Hazelton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F2D7FA8"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14F7"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May-22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C3C25C5" w14:textId="57EE35F8" w:rsidR="00777844" w:rsidRPr="00D758B6" w:rsidRDefault="1005C878"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81A877" w14:textId="03B71509" w:rsidR="00777844" w:rsidRPr="00D758B6" w:rsidRDefault="1005C878"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B28DC62" w14:textId="59CEC344" w:rsidR="00777844" w:rsidRPr="00D758B6" w:rsidRDefault="0098121C"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themeColor="text1"/>
                <w:sz w:val="22"/>
                <w:szCs w:val="22"/>
                <w:lang w:eastAsia="en-GB"/>
              </w:rPr>
              <w:t>A</w:t>
            </w:r>
            <w:r w:rsidR="1005C878" w:rsidRPr="00D758B6">
              <w:rPr>
                <w:rFonts w:ascii="Arial" w:eastAsia="Times New Roman" w:hAnsi="Arial" w:cs="Arial"/>
                <w:b/>
                <w:bCs/>
                <w:color w:val="000000" w:themeColor="text1"/>
                <w:sz w:val="22"/>
                <w:szCs w:val="22"/>
                <w:lang w:eastAsia="en-GB"/>
              </w:rPr>
              <w:t>=</w:t>
            </w:r>
          </w:p>
        </w:tc>
        <w:tc>
          <w:tcPr>
            <w:tcW w:w="3545" w:type="dxa"/>
            <w:tcBorders>
              <w:top w:val="nil"/>
              <w:left w:val="single" w:sz="4" w:space="0" w:color="auto"/>
              <w:bottom w:val="single" w:sz="4" w:space="0" w:color="auto"/>
              <w:right w:val="single" w:sz="4" w:space="0" w:color="auto"/>
            </w:tcBorders>
            <w:vAlign w:val="center"/>
            <w:hideMark/>
          </w:tcPr>
          <w:p w14:paraId="499B7EE2" w14:textId="14AB2B49" w:rsidR="00777844" w:rsidRPr="00D758B6" w:rsidRDefault="00D54090"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themeColor="text1"/>
                <w:sz w:val="22"/>
                <w:szCs w:val="22"/>
                <w:lang w:eastAsia="en-GB"/>
              </w:rPr>
              <w:t>Implementation tool developed. Evidence for some sections to be added by end of April 2024. Resourcing still remains an issue in completion of work.</w:t>
            </w:r>
          </w:p>
        </w:tc>
      </w:tr>
      <w:tr w:rsidR="00777844" w:rsidRPr="00D87A1E" w14:paraId="04A52705" w14:textId="77777777" w:rsidTr="00A83975">
        <w:trPr>
          <w:trHeight w:val="300"/>
        </w:trPr>
        <w:tc>
          <w:tcPr>
            <w:tcW w:w="960" w:type="dxa"/>
            <w:vMerge/>
            <w:vAlign w:val="center"/>
            <w:hideMark/>
          </w:tcPr>
          <w:p w14:paraId="018F4DD3" w14:textId="77777777" w:rsidR="00777844" w:rsidRPr="00D758B6"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1A9486E"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12</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64C8752"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Data management</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0F00E42" w14:textId="70A6A5B2" w:rsidR="00777844" w:rsidRPr="00D758B6" w:rsidRDefault="00A83975" w:rsidP="00777844">
            <w:pPr>
              <w:spacing w:after="0" w:line="240" w:lineRule="auto"/>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Paul Bremble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FE007" w14:textId="77777777" w:rsidR="00777844" w:rsidRPr="00D758B6" w:rsidRDefault="00777844"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Becca Chapman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D225584"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79527"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Aug-22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461B7BB"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D27479" w14:textId="77777777" w:rsidR="00777844" w:rsidRPr="00D758B6" w:rsidRDefault="00777844" w:rsidP="00777844">
            <w:pPr>
              <w:spacing w:after="0" w:line="240" w:lineRule="auto"/>
              <w:jc w:val="center"/>
              <w:rPr>
                <w:rFonts w:ascii="Arial" w:eastAsia="Times New Roman" w:hAnsi="Arial" w:cs="Arial"/>
                <w:b/>
                <w:bCs/>
                <w:color w:val="000000"/>
                <w:sz w:val="22"/>
                <w:szCs w:val="22"/>
                <w:lang w:eastAsia="en-GB"/>
              </w:rPr>
            </w:pPr>
            <w:r w:rsidRPr="00D758B6">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BCB233D" w14:textId="26E6A4FD" w:rsidR="00777844" w:rsidRPr="00D758B6" w:rsidRDefault="00A83975" w:rsidP="00777844">
            <w:pPr>
              <w:spacing w:after="0" w:line="240" w:lineRule="auto"/>
              <w:jc w:val="cente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G=</w:t>
            </w:r>
          </w:p>
        </w:tc>
        <w:tc>
          <w:tcPr>
            <w:tcW w:w="3545" w:type="dxa"/>
            <w:tcBorders>
              <w:top w:val="nil"/>
              <w:left w:val="single" w:sz="4" w:space="0" w:color="auto"/>
              <w:bottom w:val="single" w:sz="4" w:space="0" w:color="auto"/>
              <w:right w:val="single" w:sz="4" w:space="0" w:color="auto"/>
            </w:tcBorders>
            <w:vAlign w:val="center"/>
            <w:hideMark/>
          </w:tcPr>
          <w:p w14:paraId="3B13E0D5" w14:textId="3F05CE70" w:rsidR="00777844" w:rsidRPr="00D758B6" w:rsidRDefault="00815BB6" w:rsidP="00777844">
            <w:pPr>
              <w:spacing w:after="0" w:line="240" w:lineRule="auto"/>
              <w:rPr>
                <w:rFonts w:ascii="Arial" w:eastAsia="Times New Roman" w:hAnsi="Arial" w:cs="Arial"/>
                <w:color w:val="000000"/>
                <w:sz w:val="22"/>
                <w:szCs w:val="22"/>
                <w:lang w:eastAsia="en-GB"/>
              </w:rPr>
            </w:pPr>
            <w:r w:rsidRPr="00D758B6">
              <w:rPr>
                <w:rFonts w:ascii="Arial" w:eastAsia="Times New Roman" w:hAnsi="Arial" w:cs="Arial"/>
                <w:color w:val="000000"/>
                <w:sz w:val="22"/>
                <w:szCs w:val="22"/>
                <w:lang w:eastAsia="en-GB"/>
              </w:rPr>
              <w:t xml:space="preserve">Gap analysis was postponed until NFCC guidance published. Guidance is now (Jan 2024) available on NFCC website. Gap </w:t>
            </w:r>
            <w:r w:rsidRPr="00D758B6">
              <w:rPr>
                <w:rFonts w:ascii="Arial" w:eastAsia="Times New Roman" w:hAnsi="Arial" w:cs="Arial"/>
                <w:color w:val="000000"/>
                <w:sz w:val="22"/>
                <w:szCs w:val="22"/>
                <w:lang w:eastAsia="en-GB"/>
              </w:rPr>
              <w:lastRenderedPageBreak/>
              <w:t>Analysis in progress and due to SLT in June.</w:t>
            </w:r>
          </w:p>
        </w:tc>
      </w:tr>
      <w:tr w:rsidR="00777844" w:rsidRPr="00D87A1E" w14:paraId="0593A84C" w14:textId="77777777" w:rsidTr="00FB71A4">
        <w:trPr>
          <w:trHeight w:val="300"/>
        </w:trPr>
        <w:tc>
          <w:tcPr>
            <w:tcW w:w="960" w:type="dxa"/>
            <w:vMerge/>
            <w:vAlign w:val="center"/>
            <w:hideMark/>
          </w:tcPr>
          <w:p w14:paraId="4ED6A3E9" w14:textId="77777777" w:rsidR="00777844" w:rsidRPr="00D87A1E" w:rsidRDefault="00777844" w:rsidP="00777844">
            <w:pPr>
              <w:spacing w:after="0" w:line="240" w:lineRule="auto"/>
              <w:rPr>
                <w:rFonts w:ascii="Arial" w:eastAsia="Times New Roman" w:hAnsi="Arial" w:cs="Arial"/>
                <w:b/>
                <w:bCs/>
                <w:color w:val="000000"/>
                <w:sz w:val="22"/>
                <w:szCs w:val="22"/>
                <w:highlight w:val="yellow"/>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1B5B0B39" w14:textId="77777777" w:rsidR="00777844" w:rsidRPr="008D58F3" w:rsidRDefault="00777844" w:rsidP="00777844">
            <w:pPr>
              <w:spacing w:after="0" w:line="240" w:lineRule="auto"/>
              <w:rPr>
                <w:rFonts w:ascii="Arial" w:eastAsia="Times New Roman" w:hAnsi="Arial" w:cs="Arial"/>
                <w:color w:val="000000"/>
                <w:sz w:val="22"/>
                <w:szCs w:val="22"/>
                <w:lang w:eastAsia="en-GB"/>
              </w:rPr>
            </w:pPr>
            <w:r w:rsidRPr="008D58F3">
              <w:rPr>
                <w:rFonts w:ascii="Arial" w:eastAsia="Times New Roman" w:hAnsi="Arial" w:cs="Arial"/>
                <w:color w:val="000000"/>
                <w:sz w:val="22"/>
                <w:szCs w:val="22"/>
                <w:lang w:eastAsia="en-GB"/>
              </w:rPr>
              <w:t>13</w:t>
            </w:r>
          </w:p>
        </w:tc>
        <w:tc>
          <w:tcPr>
            <w:tcW w:w="1965" w:type="dxa"/>
            <w:tcBorders>
              <w:top w:val="nil"/>
              <w:left w:val="single" w:sz="4" w:space="0" w:color="auto"/>
              <w:bottom w:val="single" w:sz="4" w:space="0" w:color="auto"/>
              <w:right w:val="single" w:sz="4" w:space="0" w:color="auto"/>
            </w:tcBorders>
            <w:vAlign w:val="center"/>
            <w:hideMark/>
          </w:tcPr>
          <w:p w14:paraId="0ECA3A90" w14:textId="77777777" w:rsidR="00777844" w:rsidRPr="008D58F3" w:rsidRDefault="00777844" w:rsidP="00777844">
            <w:pPr>
              <w:spacing w:after="0" w:line="240" w:lineRule="auto"/>
              <w:rPr>
                <w:rFonts w:ascii="Arial" w:eastAsia="Times New Roman" w:hAnsi="Arial" w:cs="Arial"/>
                <w:color w:val="000000"/>
                <w:sz w:val="22"/>
                <w:szCs w:val="22"/>
                <w:lang w:eastAsia="en-GB"/>
              </w:rPr>
            </w:pPr>
            <w:r w:rsidRPr="008D58F3">
              <w:rPr>
                <w:rFonts w:ascii="Arial" w:eastAsia="Times New Roman" w:hAnsi="Arial" w:cs="Arial"/>
                <w:color w:val="000000"/>
                <w:sz w:val="22"/>
                <w:szCs w:val="22"/>
                <w:lang w:eastAsia="en-GB"/>
              </w:rPr>
              <w:t>Leading and Developing People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F356A45" w14:textId="77777777" w:rsidR="00777844" w:rsidRPr="008D58F3" w:rsidRDefault="00777844" w:rsidP="00777844">
            <w:pPr>
              <w:spacing w:after="0" w:line="240" w:lineRule="auto"/>
              <w:rPr>
                <w:rFonts w:ascii="Arial" w:eastAsia="Times New Roman" w:hAnsi="Arial" w:cs="Arial"/>
                <w:color w:val="000000"/>
                <w:sz w:val="22"/>
                <w:szCs w:val="22"/>
                <w:lang w:eastAsia="en-GB"/>
              </w:rPr>
            </w:pPr>
            <w:r w:rsidRPr="008D58F3">
              <w:rPr>
                <w:rFonts w:ascii="Arial" w:eastAsia="Times New Roman" w:hAnsi="Arial" w:cs="Arial"/>
                <w:color w:val="000000"/>
                <w:sz w:val="22"/>
                <w:szCs w:val="22"/>
                <w:lang w:eastAsia="en-GB"/>
              </w:rPr>
              <w:t>Wayne Bowcock</w:t>
            </w:r>
          </w:p>
        </w:tc>
        <w:tc>
          <w:tcPr>
            <w:tcW w:w="1276" w:type="dxa"/>
            <w:tcBorders>
              <w:top w:val="nil"/>
              <w:left w:val="single" w:sz="4" w:space="0" w:color="auto"/>
              <w:bottom w:val="single" w:sz="4" w:space="0" w:color="auto"/>
              <w:right w:val="single" w:sz="4" w:space="0" w:color="auto"/>
            </w:tcBorders>
            <w:vAlign w:val="center"/>
            <w:hideMark/>
          </w:tcPr>
          <w:p w14:paraId="3F3ACF9A" w14:textId="77777777" w:rsidR="00777844" w:rsidRPr="008D58F3" w:rsidRDefault="00777844" w:rsidP="00777844">
            <w:pPr>
              <w:spacing w:after="0" w:line="240" w:lineRule="auto"/>
              <w:rPr>
                <w:rFonts w:ascii="Arial" w:eastAsia="Times New Roman" w:hAnsi="Arial" w:cs="Arial"/>
                <w:color w:val="000000"/>
                <w:sz w:val="22"/>
                <w:szCs w:val="22"/>
                <w:lang w:eastAsia="en-GB"/>
              </w:rPr>
            </w:pPr>
            <w:r w:rsidRPr="008D58F3">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E3B2E92" w14:textId="77777777" w:rsidR="00777844" w:rsidRPr="008D58F3" w:rsidRDefault="00777844" w:rsidP="00777844">
            <w:pPr>
              <w:spacing w:after="0" w:line="240" w:lineRule="auto"/>
              <w:jc w:val="center"/>
              <w:rPr>
                <w:rFonts w:ascii="Arial" w:eastAsia="Times New Roman" w:hAnsi="Arial" w:cs="Arial"/>
                <w:b/>
                <w:bCs/>
                <w:color w:val="000000"/>
                <w:sz w:val="22"/>
                <w:szCs w:val="22"/>
                <w:lang w:eastAsia="en-GB"/>
              </w:rPr>
            </w:pPr>
            <w:r w:rsidRPr="008D58F3">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7678E5" w14:textId="77777777" w:rsidR="00777844" w:rsidRPr="008D58F3" w:rsidRDefault="00777844" w:rsidP="00777844">
            <w:pPr>
              <w:spacing w:after="0" w:line="240" w:lineRule="auto"/>
              <w:jc w:val="center"/>
              <w:rPr>
                <w:rFonts w:ascii="Arial" w:eastAsia="Times New Roman" w:hAnsi="Arial" w:cs="Arial"/>
                <w:b/>
                <w:bCs/>
                <w:color w:val="000000"/>
                <w:sz w:val="22"/>
                <w:szCs w:val="22"/>
                <w:lang w:eastAsia="en-GB"/>
              </w:rPr>
            </w:pPr>
            <w:r w:rsidRPr="008D58F3">
              <w:rPr>
                <w:rFonts w:ascii="Arial" w:eastAsia="Times New Roman" w:hAnsi="Arial" w:cs="Arial"/>
                <w:b/>
                <w:bCs/>
                <w:color w:val="000000"/>
                <w:sz w:val="22"/>
                <w:szCs w:val="22"/>
                <w:lang w:eastAsia="en-GB"/>
              </w:rPr>
              <w:t>Dec-22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F08CB93" w14:textId="77777777" w:rsidR="00777844" w:rsidRPr="008D58F3" w:rsidRDefault="00777844" w:rsidP="00777844">
            <w:pPr>
              <w:spacing w:after="0" w:line="240" w:lineRule="auto"/>
              <w:jc w:val="center"/>
              <w:rPr>
                <w:rFonts w:ascii="Arial" w:eastAsia="Times New Roman" w:hAnsi="Arial" w:cs="Arial"/>
                <w:b/>
                <w:bCs/>
                <w:color w:val="000000"/>
                <w:sz w:val="22"/>
                <w:szCs w:val="22"/>
                <w:lang w:eastAsia="en-GB"/>
              </w:rPr>
            </w:pPr>
            <w:r w:rsidRPr="008D58F3">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F768CD5" w14:textId="68F92D9B" w:rsidR="00777844" w:rsidRPr="008D58F3" w:rsidRDefault="00FB71A4" w:rsidP="00777844">
            <w:pPr>
              <w:spacing w:after="0" w:line="240" w:lineRule="auto"/>
              <w:jc w:val="center"/>
              <w:rPr>
                <w:rFonts w:ascii="Arial" w:eastAsia="Times New Roman" w:hAnsi="Arial" w:cs="Arial"/>
                <w:b/>
                <w:bCs/>
                <w:color w:val="000000"/>
                <w:sz w:val="22"/>
                <w:szCs w:val="22"/>
                <w:lang w:eastAsia="en-GB"/>
              </w:rPr>
            </w:pPr>
            <w:r w:rsidRPr="008D58F3">
              <w:rPr>
                <w:rFonts w:ascii="Arial" w:eastAsia="Times New Roman" w:hAnsi="Arial" w:cs="Arial"/>
                <w:b/>
                <w:bCs/>
                <w:color w:val="000000"/>
                <w:sz w:val="22"/>
                <w:szCs w:val="22"/>
                <w:lang w:eastAsia="en-GB"/>
              </w:rPr>
              <w:t>G</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205BDB0" w14:textId="77777777" w:rsidR="00777844" w:rsidRPr="008D58F3" w:rsidRDefault="00777844" w:rsidP="00777844">
            <w:pPr>
              <w:spacing w:after="0" w:line="240" w:lineRule="auto"/>
              <w:jc w:val="center"/>
              <w:rPr>
                <w:rFonts w:ascii="Arial" w:eastAsia="Times New Roman" w:hAnsi="Arial" w:cs="Arial"/>
                <w:b/>
                <w:bCs/>
                <w:color w:val="000000"/>
                <w:sz w:val="22"/>
                <w:szCs w:val="22"/>
                <w:lang w:eastAsia="en-GB"/>
              </w:rPr>
            </w:pPr>
            <w:r w:rsidRPr="008D58F3">
              <w:rPr>
                <w:rFonts w:ascii="Arial" w:eastAsia="Times New Roman" w:hAnsi="Arial" w:cs="Arial"/>
                <w:b/>
                <w:bCs/>
                <w:color w:val="000000"/>
                <w:sz w:val="22"/>
                <w:szCs w:val="22"/>
                <w:lang w:eastAsia="en-GB"/>
              </w:rPr>
              <w:t>NS</w:t>
            </w:r>
          </w:p>
        </w:tc>
        <w:tc>
          <w:tcPr>
            <w:tcW w:w="3545" w:type="dxa"/>
            <w:tcBorders>
              <w:top w:val="nil"/>
              <w:left w:val="single" w:sz="4" w:space="0" w:color="auto"/>
              <w:bottom w:val="single" w:sz="4" w:space="0" w:color="auto"/>
              <w:right w:val="single" w:sz="4" w:space="0" w:color="auto"/>
            </w:tcBorders>
            <w:vAlign w:val="center"/>
            <w:hideMark/>
          </w:tcPr>
          <w:p w14:paraId="114B01E0" w14:textId="2B24DAA4" w:rsidR="00777844" w:rsidRPr="008D58F3" w:rsidRDefault="00BA3F5A" w:rsidP="00777844">
            <w:pPr>
              <w:spacing w:after="0" w:line="240" w:lineRule="auto"/>
              <w:rPr>
                <w:rFonts w:ascii="Arial" w:eastAsia="Times New Roman" w:hAnsi="Arial" w:cs="Arial"/>
                <w:color w:val="000000"/>
                <w:sz w:val="22"/>
                <w:szCs w:val="22"/>
                <w:lang w:eastAsia="en-GB"/>
              </w:rPr>
            </w:pPr>
            <w:r w:rsidRPr="008D58F3">
              <w:rPr>
                <w:rFonts w:ascii="Arial" w:eastAsia="Times New Roman" w:hAnsi="Arial" w:cs="Arial"/>
                <w:color w:val="000000" w:themeColor="text1"/>
                <w:sz w:val="22"/>
                <w:szCs w:val="22"/>
                <w:lang w:eastAsia="en-GB"/>
              </w:rPr>
              <w:t>Gap analysis reviewed by SLT. Implementation tool to be set up</w:t>
            </w:r>
          </w:p>
        </w:tc>
      </w:tr>
      <w:tr w:rsidR="00777844" w:rsidRPr="00D87A1E" w14:paraId="24D06600" w14:textId="77777777" w:rsidTr="007901C9">
        <w:trPr>
          <w:trHeight w:val="300"/>
        </w:trPr>
        <w:tc>
          <w:tcPr>
            <w:tcW w:w="960" w:type="dxa"/>
            <w:vMerge/>
            <w:vAlign w:val="center"/>
            <w:hideMark/>
          </w:tcPr>
          <w:p w14:paraId="0CAC2EC0" w14:textId="77777777" w:rsidR="00777844" w:rsidRPr="00D87A1E" w:rsidRDefault="00777844" w:rsidP="00777844">
            <w:pPr>
              <w:spacing w:after="0" w:line="240" w:lineRule="auto"/>
              <w:rPr>
                <w:rFonts w:ascii="Arial" w:eastAsia="Times New Roman" w:hAnsi="Arial" w:cs="Arial"/>
                <w:b/>
                <w:bCs/>
                <w:color w:val="000000"/>
                <w:sz w:val="22"/>
                <w:szCs w:val="22"/>
                <w:highlight w:val="yellow"/>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448A25A3" w14:textId="77777777" w:rsidR="00777844" w:rsidRPr="007901C9" w:rsidRDefault="00777844" w:rsidP="00777844">
            <w:pPr>
              <w:spacing w:after="0" w:line="240" w:lineRule="auto"/>
              <w:rPr>
                <w:rFonts w:ascii="Arial" w:eastAsia="Times New Roman" w:hAnsi="Arial" w:cs="Arial"/>
                <w:color w:val="000000"/>
                <w:sz w:val="22"/>
                <w:szCs w:val="22"/>
                <w:lang w:eastAsia="en-GB"/>
              </w:rPr>
            </w:pPr>
            <w:r w:rsidRPr="007901C9">
              <w:rPr>
                <w:rFonts w:ascii="Arial" w:eastAsia="Times New Roman" w:hAnsi="Arial" w:cs="Arial"/>
                <w:color w:val="000000"/>
                <w:sz w:val="22"/>
                <w:szCs w:val="22"/>
                <w:lang w:eastAsia="en-GB"/>
              </w:rPr>
              <w:t>14</w:t>
            </w:r>
          </w:p>
        </w:tc>
        <w:tc>
          <w:tcPr>
            <w:tcW w:w="1965" w:type="dxa"/>
            <w:tcBorders>
              <w:top w:val="nil"/>
              <w:left w:val="single" w:sz="4" w:space="0" w:color="auto"/>
              <w:bottom w:val="single" w:sz="4" w:space="0" w:color="auto"/>
              <w:right w:val="single" w:sz="4" w:space="0" w:color="auto"/>
            </w:tcBorders>
            <w:vAlign w:val="center"/>
            <w:hideMark/>
          </w:tcPr>
          <w:p w14:paraId="02D2A64D" w14:textId="77777777" w:rsidR="00777844" w:rsidRPr="007901C9" w:rsidRDefault="00777844" w:rsidP="00777844">
            <w:pPr>
              <w:spacing w:after="0" w:line="240" w:lineRule="auto"/>
              <w:rPr>
                <w:rFonts w:ascii="Arial" w:eastAsia="Times New Roman" w:hAnsi="Arial" w:cs="Arial"/>
                <w:color w:val="000000"/>
                <w:sz w:val="22"/>
                <w:szCs w:val="22"/>
                <w:lang w:eastAsia="en-GB"/>
              </w:rPr>
            </w:pPr>
            <w:r w:rsidRPr="007901C9">
              <w:rPr>
                <w:rFonts w:ascii="Arial" w:eastAsia="Times New Roman" w:hAnsi="Arial" w:cs="Arial"/>
                <w:color w:val="000000"/>
                <w:sz w:val="22"/>
                <w:szCs w:val="22"/>
                <w:lang w:eastAsia="en-GB"/>
              </w:rPr>
              <w:t>Leading the Service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6428168" w14:textId="77777777" w:rsidR="00777844" w:rsidRPr="007901C9" w:rsidRDefault="00777844" w:rsidP="00777844">
            <w:pPr>
              <w:spacing w:after="0" w:line="240" w:lineRule="auto"/>
              <w:rPr>
                <w:rFonts w:ascii="Arial" w:eastAsia="Times New Roman" w:hAnsi="Arial" w:cs="Arial"/>
                <w:color w:val="000000"/>
                <w:sz w:val="22"/>
                <w:szCs w:val="22"/>
                <w:lang w:eastAsia="en-GB"/>
              </w:rPr>
            </w:pPr>
            <w:r w:rsidRPr="007901C9">
              <w:rPr>
                <w:rFonts w:ascii="Arial" w:eastAsia="Times New Roman" w:hAnsi="Arial" w:cs="Arial"/>
                <w:color w:val="000000"/>
                <w:sz w:val="22"/>
                <w:szCs w:val="22"/>
                <w:lang w:eastAsia="en-GB"/>
              </w:rPr>
              <w:t>Wayne Bowcock</w:t>
            </w:r>
          </w:p>
        </w:tc>
        <w:tc>
          <w:tcPr>
            <w:tcW w:w="1276" w:type="dxa"/>
            <w:tcBorders>
              <w:top w:val="nil"/>
              <w:left w:val="single" w:sz="4" w:space="0" w:color="auto"/>
              <w:bottom w:val="single" w:sz="4" w:space="0" w:color="auto"/>
              <w:right w:val="single" w:sz="4" w:space="0" w:color="auto"/>
            </w:tcBorders>
            <w:vAlign w:val="center"/>
            <w:hideMark/>
          </w:tcPr>
          <w:p w14:paraId="206B5DC9" w14:textId="77777777" w:rsidR="00777844" w:rsidRPr="007901C9" w:rsidRDefault="00777844" w:rsidP="00777844">
            <w:pPr>
              <w:spacing w:after="0" w:line="240" w:lineRule="auto"/>
              <w:rPr>
                <w:rFonts w:ascii="Arial" w:eastAsia="Times New Roman" w:hAnsi="Arial" w:cs="Arial"/>
                <w:color w:val="000000"/>
                <w:sz w:val="22"/>
                <w:szCs w:val="22"/>
                <w:lang w:eastAsia="en-GB"/>
              </w:rPr>
            </w:pPr>
            <w:r w:rsidRPr="007901C9">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1F99AD2" w14:textId="77777777" w:rsidR="00777844" w:rsidRPr="007901C9" w:rsidRDefault="00777844" w:rsidP="00777844">
            <w:pPr>
              <w:spacing w:after="0" w:line="240" w:lineRule="auto"/>
              <w:jc w:val="center"/>
              <w:rPr>
                <w:rFonts w:ascii="Arial" w:eastAsia="Times New Roman" w:hAnsi="Arial" w:cs="Arial"/>
                <w:b/>
                <w:bCs/>
                <w:color w:val="000000"/>
                <w:sz w:val="22"/>
                <w:szCs w:val="22"/>
                <w:lang w:eastAsia="en-GB"/>
              </w:rPr>
            </w:pPr>
            <w:r w:rsidRPr="007901C9">
              <w:rPr>
                <w:rFonts w:ascii="Arial" w:eastAsia="Times New Roman" w:hAnsi="Arial" w:cs="Arial"/>
                <w:b/>
                <w:bCs/>
                <w:color w:val="000000"/>
                <w:sz w:val="22"/>
                <w:szCs w:val="22"/>
                <w:lang w:eastAsia="en-GB"/>
              </w:rPr>
              <w:t>C</w:t>
            </w:r>
          </w:p>
        </w:tc>
        <w:tc>
          <w:tcPr>
            <w:tcW w:w="1283" w:type="dxa"/>
            <w:tcBorders>
              <w:top w:val="nil"/>
              <w:left w:val="single" w:sz="4" w:space="0" w:color="auto"/>
              <w:bottom w:val="single" w:sz="4" w:space="0" w:color="auto"/>
              <w:right w:val="single" w:sz="4" w:space="0" w:color="auto"/>
            </w:tcBorders>
            <w:noWrap/>
            <w:vAlign w:val="center"/>
            <w:hideMark/>
          </w:tcPr>
          <w:p w14:paraId="6FB549F8" w14:textId="77777777" w:rsidR="00777844" w:rsidRPr="007901C9" w:rsidRDefault="00777844" w:rsidP="00777844">
            <w:pPr>
              <w:spacing w:after="0" w:line="240" w:lineRule="auto"/>
              <w:jc w:val="center"/>
              <w:rPr>
                <w:rFonts w:ascii="Arial" w:eastAsia="Times New Roman" w:hAnsi="Arial" w:cs="Arial"/>
                <w:b/>
                <w:bCs/>
                <w:color w:val="000000"/>
                <w:sz w:val="22"/>
                <w:szCs w:val="22"/>
                <w:lang w:eastAsia="en-GB"/>
              </w:rPr>
            </w:pPr>
            <w:r w:rsidRPr="007901C9">
              <w:rPr>
                <w:rFonts w:ascii="Arial" w:eastAsia="Times New Roman" w:hAnsi="Arial" w:cs="Arial"/>
                <w:b/>
                <w:bCs/>
                <w:color w:val="000000"/>
                <w:sz w:val="22"/>
                <w:szCs w:val="22"/>
                <w:lang w:eastAsia="en-GB"/>
              </w:rPr>
              <w:t>Dec-22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8E3AD93" w14:textId="77777777" w:rsidR="00777844" w:rsidRPr="007901C9" w:rsidRDefault="00777844" w:rsidP="00777844">
            <w:pPr>
              <w:spacing w:after="0" w:line="240" w:lineRule="auto"/>
              <w:jc w:val="center"/>
              <w:rPr>
                <w:rFonts w:ascii="Arial" w:eastAsia="Times New Roman" w:hAnsi="Arial" w:cs="Arial"/>
                <w:b/>
                <w:bCs/>
                <w:color w:val="000000"/>
                <w:sz w:val="22"/>
                <w:szCs w:val="22"/>
                <w:lang w:eastAsia="en-GB"/>
              </w:rPr>
            </w:pPr>
            <w:r w:rsidRPr="007901C9">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186AB41" w14:textId="77777777" w:rsidR="00777844" w:rsidRPr="007901C9" w:rsidRDefault="00777844" w:rsidP="00777844">
            <w:pPr>
              <w:spacing w:after="0" w:line="240" w:lineRule="auto"/>
              <w:jc w:val="center"/>
              <w:rPr>
                <w:rFonts w:ascii="Arial" w:eastAsia="Times New Roman" w:hAnsi="Arial" w:cs="Arial"/>
                <w:b/>
                <w:bCs/>
                <w:color w:val="000000"/>
                <w:sz w:val="22"/>
                <w:szCs w:val="22"/>
                <w:lang w:eastAsia="en-GB"/>
              </w:rPr>
            </w:pPr>
            <w:r w:rsidRPr="007901C9">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664C80F" w14:textId="506DFDE4" w:rsidR="00777844" w:rsidRPr="007901C9" w:rsidRDefault="007901C9" w:rsidP="00777844">
            <w:pPr>
              <w:spacing w:after="0" w:line="240" w:lineRule="auto"/>
              <w:jc w:val="center"/>
              <w:rPr>
                <w:rFonts w:ascii="Arial" w:eastAsia="Times New Roman" w:hAnsi="Arial" w:cs="Arial"/>
                <w:b/>
                <w:bCs/>
                <w:color w:val="000000"/>
                <w:sz w:val="22"/>
                <w:szCs w:val="22"/>
                <w:lang w:eastAsia="en-GB"/>
              </w:rPr>
            </w:pPr>
            <w:r w:rsidRPr="007901C9">
              <w:rPr>
                <w:rFonts w:ascii="Arial" w:eastAsia="Times New Roman" w:hAnsi="Arial" w:cs="Arial"/>
                <w:b/>
                <w:bCs/>
                <w:color w:val="000000"/>
                <w:sz w:val="22"/>
                <w:szCs w:val="22"/>
                <w:lang w:eastAsia="en-GB"/>
              </w:rPr>
              <w:t>G</w:t>
            </w:r>
            <w:r w:rsidR="003D762D">
              <w:rPr>
                <w:rFonts w:ascii="Arial" w:eastAsia="Times New Roman" w:hAnsi="Arial" w:cs="Arial"/>
                <w:b/>
                <w:bCs/>
                <w:color w:val="000000"/>
                <w:sz w:val="22"/>
                <w:szCs w:val="22"/>
                <w:lang w:eastAsia="en-GB"/>
              </w:rPr>
              <w:t>=</w:t>
            </w:r>
          </w:p>
        </w:tc>
        <w:tc>
          <w:tcPr>
            <w:tcW w:w="3545" w:type="dxa"/>
            <w:tcBorders>
              <w:top w:val="nil"/>
              <w:left w:val="single" w:sz="4" w:space="0" w:color="auto"/>
              <w:bottom w:val="single" w:sz="4" w:space="0" w:color="auto"/>
              <w:right w:val="single" w:sz="4" w:space="0" w:color="auto"/>
            </w:tcBorders>
            <w:vAlign w:val="center"/>
            <w:hideMark/>
          </w:tcPr>
          <w:p w14:paraId="735BD391" w14:textId="793971C1" w:rsidR="00777844" w:rsidRPr="007901C9" w:rsidRDefault="00FC4595" w:rsidP="40499F82">
            <w:pPr>
              <w:spacing w:after="0" w:line="240" w:lineRule="auto"/>
              <w:rPr>
                <w:rFonts w:ascii="Arial" w:eastAsia="Times New Roman" w:hAnsi="Arial" w:cs="Arial"/>
                <w:color w:val="000000" w:themeColor="text1"/>
                <w:sz w:val="22"/>
                <w:szCs w:val="22"/>
                <w:lang w:eastAsia="en-GB"/>
              </w:rPr>
            </w:pPr>
            <w:r w:rsidRPr="007901C9">
              <w:rPr>
                <w:rFonts w:ascii="Arial" w:eastAsia="Times New Roman" w:hAnsi="Arial" w:cs="Arial"/>
                <w:color w:val="000000" w:themeColor="text1"/>
                <w:sz w:val="22"/>
                <w:szCs w:val="22"/>
                <w:lang w:eastAsia="en-GB"/>
              </w:rPr>
              <w:t>Initial Gap analysis complete and owners assigned to individual actions. Gap analysis going to SLT in May</w:t>
            </w:r>
          </w:p>
        </w:tc>
      </w:tr>
      <w:tr w:rsidR="00777844" w:rsidRPr="00D87A1E" w14:paraId="2A4490BB" w14:textId="77777777" w:rsidTr="003D762D">
        <w:trPr>
          <w:trHeight w:val="300"/>
        </w:trPr>
        <w:tc>
          <w:tcPr>
            <w:tcW w:w="960" w:type="dxa"/>
            <w:vMerge/>
            <w:vAlign w:val="center"/>
            <w:hideMark/>
          </w:tcPr>
          <w:p w14:paraId="69E5DF72" w14:textId="77777777" w:rsidR="00777844" w:rsidRPr="00D87A1E" w:rsidRDefault="00777844" w:rsidP="00777844">
            <w:pPr>
              <w:spacing w:after="0" w:line="240" w:lineRule="auto"/>
              <w:rPr>
                <w:rFonts w:ascii="Arial" w:eastAsia="Times New Roman" w:hAnsi="Arial" w:cs="Arial"/>
                <w:b/>
                <w:bCs/>
                <w:color w:val="000000"/>
                <w:sz w:val="22"/>
                <w:szCs w:val="22"/>
                <w:highlight w:val="yellow"/>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32BA0343" w14:textId="77777777" w:rsidR="00777844" w:rsidRPr="003D762D" w:rsidRDefault="00777844" w:rsidP="00777844">
            <w:pPr>
              <w:spacing w:after="0" w:line="240" w:lineRule="auto"/>
              <w:rPr>
                <w:rFonts w:ascii="Arial" w:eastAsia="Times New Roman" w:hAnsi="Arial" w:cs="Arial"/>
                <w:color w:val="000000"/>
                <w:sz w:val="22"/>
                <w:szCs w:val="22"/>
                <w:lang w:eastAsia="en-GB"/>
              </w:rPr>
            </w:pPr>
            <w:r w:rsidRPr="003D762D">
              <w:rPr>
                <w:rFonts w:ascii="Arial" w:eastAsia="Times New Roman" w:hAnsi="Arial" w:cs="Arial"/>
                <w:color w:val="000000"/>
                <w:sz w:val="22"/>
                <w:szCs w:val="22"/>
                <w:lang w:eastAsia="en-GB"/>
              </w:rPr>
              <w:t>15</w:t>
            </w:r>
          </w:p>
        </w:tc>
        <w:tc>
          <w:tcPr>
            <w:tcW w:w="1965" w:type="dxa"/>
            <w:tcBorders>
              <w:top w:val="nil"/>
              <w:left w:val="single" w:sz="4" w:space="0" w:color="auto"/>
              <w:bottom w:val="single" w:sz="4" w:space="0" w:color="auto"/>
              <w:right w:val="single" w:sz="4" w:space="0" w:color="auto"/>
            </w:tcBorders>
            <w:vAlign w:val="center"/>
            <w:hideMark/>
          </w:tcPr>
          <w:p w14:paraId="251BFBEE" w14:textId="77777777" w:rsidR="00777844" w:rsidRPr="003D762D" w:rsidRDefault="00777844" w:rsidP="00777844">
            <w:pPr>
              <w:spacing w:after="0" w:line="240" w:lineRule="auto"/>
              <w:rPr>
                <w:rFonts w:ascii="Arial" w:eastAsia="Times New Roman" w:hAnsi="Arial" w:cs="Arial"/>
                <w:color w:val="000000"/>
                <w:sz w:val="22"/>
                <w:szCs w:val="22"/>
                <w:lang w:eastAsia="en-GB"/>
              </w:rPr>
            </w:pPr>
            <w:r w:rsidRPr="003D762D">
              <w:rPr>
                <w:rFonts w:ascii="Arial" w:eastAsia="Times New Roman" w:hAnsi="Arial" w:cs="Arial"/>
                <w:color w:val="000000"/>
                <w:sz w:val="22"/>
                <w:szCs w:val="22"/>
                <w:lang w:eastAsia="en-GB"/>
              </w:rPr>
              <w:t>Fire Control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D9CA417" w14:textId="77777777" w:rsidR="00777844" w:rsidRPr="003D762D" w:rsidRDefault="00777844" w:rsidP="00777844">
            <w:pPr>
              <w:spacing w:after="0" w:line="240" w:lineRule="auto"/>
              <w:rPr>
                <w:rFonts w:ascii="Arial" w:eastAsia="Times New Roman" w:hAnsi="Arial" w:cs="Arial"/>
                <w:color w:val="000000"/>
                <w:sz w:val="22"/>
                <w:szCs w:val="22"/>
                <w:lang w:eastAsia="en-GB"/>
              </w:rPr>
            </w:pPr>
            <w:r w:rsidRPr="003D762D">
              <w:rPr>
                <w:rFonts w:ascii="Arial" w:eastAsia="Times New Roman" w:hAnsi="Arial" w:cs="Arial"/>
                <w:color w:val="000000"/>
                <w:sz w:val="22"/>
                <w:szCs w:val="22"/>
                <w:lang w:eastAsia="en-GB"/>
              </w:rPr>
              <w:t>Jim Powell</w:t>
            </w:r>
          </w:p>
        </w:tc>
        <w:tc>
          <w:tcPr>
            <w:tcW w:w="1276" w:type="dxa"/>
            <w:tcBorders>
              <w:top w:val="nil"/>
              <w:left w:val="single" w:sz="4" w:space="0" w:color="auto"/>
              <w:bottom w:val="single" w:sz="4" w:space="0" w:color="auto"/>
              <w:right w:val="single" w:sz="4" w:space="0" w:color="auto"/>
            </w:tcBorders>
            <w:vAlign w:val="center"/>
            <w:hideMark/>
          </w:tcPr>
          <w:p w14:paraId="3D4FDCE6" w14:textId="77777777" w:rsidR="00777844" w:rsidRPr="003D762D" w:rsidRDefault="00777844" w:rsidP="00777844">
            <w:pPr>
              <w:spacing w:after="0" w:line="240" w:lineRule="auto"/>
              <w:rPr>
                <w:rFonts w:ascii="Arial" w:eastAsia="Times New Roman" w:hAnsi="Arial" w:cs="Arial"/>
                <w:color w:val="000000"/>
                <w:sz w:val="22"/>
                <w:szCs w:val="22"/>
                <w:lang w:eastAsia="en-GB"/>
              </w:rPr>
            </w:pPr>
            <w:r w:rsidRPr="003D762D">
              <w:rPr>
                <w:rFonts w:ascii="Arial" w:eastAsia="Times New Roman" w:hAnsi="Arial" w:cs="Arial"/>
                <w:color w:val="000000"/>
                <w:sz w:val="22"/>
                <w:szCs w:val="22"/>
                <w:lang w:eastAsia="en-GB"/>
              </w:rPr>
              <w:t>Simon Harris</w:t>
            </w:r>
          </w:p>
        </w:tc>
        <w:tc>
          <w:tcPr>
            <w:tcW w:w="1417" w:type="dxa"/>
            <w:tcBorders>
              <w:top w:val="nil"/>
              <w:left w:val="single" w:sz="4" w:space="0" w:color="auto"/>
              <w:bottom w:val="single" w:sz="4" w:space="0" w:color="auto"/>
              <w:right w:val="single" w:sz="4" w:space="0" w:color="auto"/>
            </w:tcBorders>
            <w:shd w:val="clear" w:color="auto" w:fill="00B050"/>
            <w:noWrap/>
            <w:vAlign w:val="center"/>
            <w:hideMark/>
          </w:tcPr>
          <w:p w14:paraId="3BDA3587" w14:textId="77777777" w:rsidR="00777844" w:rsidRPr="003D762D" w:rsidRDefault="00777844" w:rsidP="00777844">
            <w:pPr>
              <w:spacing w:after="0" w:line="240" w:lineRule="auto"/>
              <w:jc w:val="center"/>
              <w:rPr>
                <w:rFonts w:ascii="Arial" w:eastAsia="Times New Roman" w:hAnsi="Arial" w:cs="Arial"/>
                <w:b/>
                <w:bCs/>
                <w:color w:val="000000"/>
                <w:sz w:val="22"/>
                <w:szCs w:val="22"/>
                <w:lang w:eastAsia="en-GB"/>
              </w:rPr>
            </w:pPr>
            <w:r w:rsidRPr="003D762D">
              <w:rPr>
                <w:rFonts w:ascii="Arial" w:eastAsia="Times New Roman" w:hAnsi="Arial" w:cs="Arial"/>
                <w:b/>
                <w:bCs/>
                <w:color w:val="000000"/>
                <w:sz w:val="22"/>
                <w:szCs w:val="22"/>
                <w:lang w:eastAsia="en-GB"/>
              </w:rPr>
              <w:t>G</w:t>
            </w:r>
          </w:p>
        </w:tc>
        <w:tc>
          <w:tcPr>
            <w:tcW w:w="1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444AF1" w14:textId="77777777" w:rsidR="00777844" w:rsidRPr="003D762D" w:rsidRDefault="00777844" w:rsidP="00777844">
            <w:pPr>
              <w:spacing w:after="0" w:line="240" w:lineRule="auto"/>
              <w:jc w:val="center"/>
              <w:rPr>
                <w:rFonts w:ascii="Arial" w:eastAsia="Times New Roman" w:hAnsi="Arial" w:cs="Arial"/>
                <w:b/>
                <w:bCs/>
                <w:color w:val="000000"/>
                <w:sz w:val="22"/>
                <w:szCs w:val="22"/>
                <w:lang w:eastAsia="en-GB"/>
              </w:rPr>
            </w:pPr>
            <w:r w:rsidRPr="003D762D">
              <w:rPr>
                <w:rFonts w:ascii="Arial" w:eastAsia="Times New Roman" w:hAnsi="Arial" w:cs="Arial"/>
                <w:b/>
                <w:bCs/>
                <w:color w:val="000000"/>
                <w:sz w:val="22"/>
                <w:szCs w:val="22"/>
                <w:lang w:eastAsia="en-GB"/>
              </w:rPr>
              <w:t>Mar-23</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FFBE3A7" w14:textId="01C0B3E8" w:rsidR="00777844" w:rsidRPr="003D762D" w:rsidRDefault="006F1A2F" w:rsidP="00777844">
            <w:pPr>
              <w:spacing w:after="0" w:line="240" w:lineRule="auto"/>
              <w:jc w:val="center"/>
              <w:rPr>
                <w:rFonts w:ascii="Arial" w:eastAsia="Times New Roman" w:hAnsi="Arial" w:cs="Arial"/>
                <w:b/>
                <w:bCs/>
                <w:color w:val="000000"/>
                <w:sz w:val="22"/>
                <w:szCs w:val="22"/>
                <w:lang w:eastAsia="en-GB"/>
              </w:rPr>
            </w:pPr>
            <w:r w:rsidRPr="003D762D">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D597147" w14:textId="3EF4E5CB" w:rsidR="00777844" w:rsidRPr="003D762D" w:rsidRDefault="007F4BA8" w:rsidP="00777844">
            <w:pPr>
              <w:spacing w:after="0" w:line="240" w:lineRule="auto"/>
              <w:jc w:val="center"/>
              <w:rPr>
                <w:rFonts w:ascii="Arial" w:eastAsia="Times New Roman" w:hAnsi="Arial" w:cs="Arial"/>
                <w:b/>
                <w:bCs/>
                <w:color w:val="000000"/>
                <w:sz w:val="22"/>
                <w:szCs w:val="22"/>
                <w:lang w:eastAsia="en-GB"/>
              </w:rPr>
            </w:pPr>
            <w:r w:rsidRPr="003D762D">
              <w:rPr>
                <w:rFonts w:ascii="Arial" w:eastAsia="Times New Roman" w:hAnsi="Arial" w:cs="Arial"/>
                <w:b/>
                <w:bCs/>
                <w:color w:val="000000"/>
                <w:sz w:val="22"/>
                <w:szCs w:val="22"/>
                <w:lang w:eastAsia="en-GB"/>
              </w:rPr>
              <w:t>G=</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B5BBB7C" w14:textId="3559C882" w:rsidR="00777844" w:rsidRPr="003D762D" w:rsidRDefault="003D762D" w:rsidP="00777844">
            <w:pPr>
              <w:spacing w:after="0" w:line="240" w:lineRule="auto"/>
              <w:jc w:val="center"/>
              <w:rPr>
                <w:rFonts w:ascii="Arial" w:eastAsia="Times New Roman" w:hAnsi="Arial" w:cs="Arial"/>
                <w:b/>
                <w:bCs/>
                <w:color w:val="000000"/>
                <w:sz w:val="22"/>
                <w:szCs w:val="22"/>
                <w:lang w:eastAsia="en-GB"/>
              </w:rPr>
            </w:pPr>
            <w:r w:rsidRPr="003D762D">
              <w:rPr>
                <w:rFonts w:ascii="Arial" w:eastAsia="Times New Roman" w:hAnsi="Arial" w:cs="Arial"/>
                <w:b/>
                <w:bCs/>
                <w:color w:val="000000"/>
                <w:sz w:val="22"/>
                <w:szCs w:val="22"/>
                <w:lang w:eastAsia="en-GB"/>
              </w:rPr>
              <w:t>G=</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46647" w14:textId="1B69957A" w:rsidR="00777844" w:rsidRPr="003D762D" w:rsidRDefault="003D762D" w:rsidP="00777844">
            <w:pPr>
              <w:spacing w:after="0" w:line="240" w:lineRule="auto"/>
              <w:rPr>
                <w:rFonts w:ascii="Arial" w:eastAsia="Times New Roman" w:hAnsi="Arial" w:cs="Arial"/>
                <w:color w:val="000000"/>
                <w:sz w:val="22"/>
                <w:szCs w:val="22"/>
                <w:lang w:eastAsia="en-GB"/>
              </w:rPr>
            </w:pPr>
            <w:r w:rsidRPr="003D762D">
              <w:rPr>
                <w:rFonts w:ascii="Arial" w:eastAsia="Times New Roman" w:hAnsi="Arial" w:cs="Arial"/>
                <w:color w:val="000000" w:themeColor="text1"/>
                <w:sz w:val="22"/>
                <w:szCs w:val="22"/>
                <w:lang w:eastAsia="en-GB"/>
              </w:rPr>
              <w:t>Control fire standard gap analysis approved at November SLT. TVFCS JCG now need to agree on allocation of implementation activities to meet gaps and the prioritization of those activities. This will take place during Q1 2024/25 as part of the agreement of the year's TVFCS Service Action plan.</w:t>
            </w:r>
          </w:p>
        </w:tc>
      </w:tr>
      <w:tr w:rsidR="00777844" w:rsidRPr="00D87A1E" w14:paraId="0A8C3884" w14:textId="77777777" w:rsidTr="00E85674">
        <w:trPr>
          <w:trHeight w:val="300"/>
        </w:trPr>
        <w:tc>
          <w:tcPr>
            <w:tcW w:w="960" w:type="dxa"/>
            <w:vMerge/>
            <w:vAlign w:val="center"/>
            <w:hideMark/>
          </w:tcPr>
          <w:p w14:paraId="23710EBB" w14:textId="77777777" w:rsidR="00777844" w:rsidRPr="00D87A1E" w:rsidRDefault="00777844" w:rsidP="00777844">
            <w:pPr>
              <w:spacing w:after="0" w:line="240" w:lineRule="auto"/>
              <w:rPr>
                <w:rFonts w:ascii="Arial" w:eastAsia="Times New Roman" w:hAnsi="Arial" w:cs="Arial"/>
                <w:b/>
                <w:bCs/>
                <w:color w:val="000000"/>
                <w:sz w:val="22"/>
                <w:szCs w:val="22"/>
                <w:highlight w:val="yellow"/>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434EE9A2" w14:textId="77777777" w:rsidR="00777844" w:rsidRPr="00E43005" w:rsidRDefault="00777844" w:rsidP="00777844">
            <w:pPr>
              <w:spacing w:after="0" w:line="240" w:lineRule="auto"/>
              <w:rPr>
                <w:rFonts w:ascii="Arial" w:eastAsia="Times New Roman" w:hAnsi="Arial" w:cs="Arial"/>
                <w:color w:val="000000"/>
                <w:sz w:val="22"/>
                <w:szCs w:val="22"/>
                <w:lang w:eastAsia="en-GB"/>
              </w:rPr>
            </w:pPr>
            <w:r w:rsidRPr="00E43005">
              <w:rPr>
                <w:rFonts w:ascii="Arial" w:eastAsia="Times New Roman" w:hAnsi="Arial" w:cs="Arial"/>
                <w:color w:val="000000"/>
                <w:sz w:val="22"/>
                <w:szCs w:val="22"/>
                <w:lang w:eastAsia="en-GB"/>
              </w:rPr>
              <w:t>16</w:t>
            </w:r>
          </w:p>
        </w:tc>
        <w:tc>
          <w:tcPr>
            <w:tcW w:w="1965" w:type="dxa"/>
            <w:tcBorders>
              <w:top w:val="nil"/>
              <w:left w:val="single" w:sz="4" w:space="0" w:color="auto"/>
              <w:bottom w:val="single" w:sz="4" w:space="0" w:color="auto"/>
              <w:right w:val="single" w:sz="4" w:space="0" w:color="auto"/>
            </w:tcBorders>
            <w:vAlign w:val="center"/>
            <w:hideMark/>
          </w:tcPr>
          <w:p w14:paraId="4565D38D" w14:textId="77777777" w:rsidR="00777844" w:rsidRPr="00E43005" w:rsidRDefault="00777844" w:rsidP="00777844">
            <w:pPr>
              <w:spacing w:after="0" w:line="240" w:lineRule="auto"/>
              <w:rPr>
                <w:rFonts w:ascii="Arial" w:eastAsia="Times New Roman" w:hAnsi="Arial" w:cs="Arial"/>
                <w:color w:val="000000"/>
                <w:sz w:val="22"/>
                <w:szCs w:val="22"/>
                <w:lang w:eastAsia="en-GB"/>
              </w:rPr>
            </w:pPr>
            <w:r w:rsidRPr="00E43005">
              <w:rPr>
                <w:rFonts w:ascii="Arial" w:eastAsia="Times New Roman" w:hAnsi="Arial" w:cs="Arial"/>
                <w:color w:val="000000"/>
                <w:sz w:val="22"/>
                <w:szCs w:val="22"/>
                <w:lang w:eastAsia="en-GB"/>
              </w:rPr>
              <w:t xml:space="preserve">Communication &amp; Engagement Consultation </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E71B10B" w14:textId="77777777" w:rsidR="00777844" w:rsidRPr="00E43005" w:rsidRDefault="00777844" w:rsidP="00777844">
            <w:pPr>
              <w:spacing w:after="0" w:line="240" w:lineRule="auto"/>
              <w:rPr>
                <w:rFonts w:ascii="Arial" w:eastAsia="Times New Roman" w:hAnsi="Arial" w:cs="Arial"/>
                <w:color w:val="000000"/>
                <w:sz w:val="22"/>
                <w:szCs w:val="22"/>
                <w:lang w:eastAsia="en-GB"/>
              </w:rPr>
            </w:pPr>
            <w:r w:rsidRPr="00E43005">
              <w:rPr>
                <w:rFonts w:ascii="Arial" w:eastAsia="Times New Roman" w:hAnsi="Arial" w:cs="Arial"/>
                <w:color w:val="000000"/>
                <w:sz w:val="22"/>
                <w:szCs w:val="22"/>
                <w:lang w:eastAsia="en-GB"/>
              </w:rPr>
              <w:t>Paul Bremble</w:t>
            </w:r>
          </w:p>
        </w:tc>
        <w:tc>
          <w:tcPr>
            <w:tcW w:w="1276" w:type="dxa"/>
            <w:tcBorders>
              <w:top w:val="nil"/>
              <w:left w:val="single" w:sz="4" w:space="0" w:color="auto"/>
              <w:bottom w:val="single" w:sz="4" w:space="0" w:color="auto"/>
              <w:right w:val="single" w:sz="4" w:space="0" w:color="auto"/>
            </w:tcBorders>
            <w:vAlign w:val="center"/>
            <w:hideMark/>
          </w:tcPr>
          <w:p w14:paraId="1AA1F79F" w14:textId="77777777" w:rsidR="00777844" w:rsidRPr="00E43005" w:rsidRDefault="00777844" w:rsidP="00777844">
            <w:pPr>
              <w:spacing w:after="0" w:line="240" w:lineRule="auto"/>
              <w:rPr>
                <w:rFonts w:ascii="Arial" w:eastAsia="Times New Roman" w:hAnsi="Arial" w:cs="Arial"/>
                <w:color w:val="000000"/>
                <w:sz w:val="22"/>
                <w:szCs w:val="22"/>
                <w:lang w:eastAsia="en-GB"/>
              </w:rPr>
            </w:pPr>
            <w:r w:rsidRPr="00E43005">
              <w:rPr>
                <w:rFonts w:ascii="Arial" w:eastAsia="Times New Roman" w:hAnsi="Arial" w:cs="Arial"/>
                <w:color w:val="000000"/>
                <w:sz w:val="22"/>
                <w:szCs w:val="22"/>
                <w:lang w:eastAsia="en-GB"/>
              </w:rPr>
              <w:t>Jo Watson</w:t>
            </w:r>
          </w:p>
        </w:tc>
        <w:tc>
          <w:tcPr>
            <w:tcW w:w="1417" w:type="dxa"/>
            <w:tcBorders>
              <w:top w:val="nil"/>
              <w:left w:val="single" w:sz="4" w:space="0" w:color="auto"/>
              <w:bottom w:val="single" w:sz="4" w:space="0" w:color="auto"/>
              <w:right w:val="single" w:sz="4" w:space="0" w:color="auto"/>
            </w:tcBorders>
            <w:shd w:val="clear" w:color="auto" w:fill="00B050"/>
            <w:noWrap/>
            <w:vAlign w:val="center"/>
            <w:hideMark/>
          </w:tcPr>
          <w:p w14:paraId="52A555B8" w14:textId="77777777" w:rsidR="00777844" w:rsidRPr="00E43005" w:rsidRDefault="00777844" w:rsidP="00777844">
            <w:pPr>
              <w:spacing w:after="0" w:line="240" w:lineRule="auto"/>
              <w:jc w:val="center"/>
              <w:rPr>
                <w:rFonts w:ascii="Arial" w:eastAsia="Times New Roman" w:hAnsi="Arial" w:cs="Arial"/>
                <w:b/>
                <w:bCs/>
                <w:color w:val="000000"/>
                <w:sz w:val="22"/>
                <w:szCs w:val="22"/>
                <w:lang w:eastAsia="en-GB"/>
              </w:rPr>
            </w:pPr>
            <w:r w:rsidRPr="00E43005">
              <w:rPr>
                <w:rFonts w:ascii="Arial" w:eastAsia="Times New Roman" w:hAnsi="Arial" w:cs="Arial"/>
                <w:b/>
                <w:bCs/>
                <w:color w:val="000000"/>
                <w:sz w:val="22"/>
                <w:szCs w:val="22"/>
                <w:lang w:eastAsia="en-GB"/>
              </w:rPr>
              <w:t>G</w:t>
            </w:r>
          </w:p>
        </w:tc>
        <w:tc>
          <w:tcPr>
            <w:tcW w:w="1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D64E35" w14:textId="77777777" w:rsidR="00777844" w:rsidRPr="00E43005" w:rsidRDefault="00777844" w:rsidP="00777844">
            <w:pPr>
              <w:spacing w:after="0" w:line="240" w:lineRule="auto"/>
              <w:jc w:val="center"/>
              <w:rPr>
                <w:rFonts w:ascii="Arial" w:eastAsia="Times New Roman" w:hAnsi="Arial" w:cs="Arial"/>
                <w:b/>
                <w:bCs/>
                <w:color w:val="000000"/>
                <w:sz w:val="22"/>
                <w:szCs w:val="22"/>
                <w:lang w:eastAsia="en-GB"/>
              </w:rPr>
            </w:pPr>
            <w:r w:rsidRPr="00E43005">
              <w:rPr>
                <w:rFonts w:ascii="Arial" w:eastAsia="Times New Roman" w:hAnsi="Arial" w:cs="Arial"/>
                <w:b/>
                <w:bCs/>
                <w:color w:val="000000"/>
                <w:sz w:val="22"/>
                <w:szCs w:val="22"/>
                <w:lang w:eastAsia="en-GB"/>
              </w:rPr>
              <w:t>Mar-23</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7832357" w14:textId="18CFBA66" w:rsidR="00777844" w:rsidRPr="00E43005" w:rsidRDefault="31C9B324" w:rsidP="00777844">
            <w:pPr>
              <w:spacing w:after="0" w:line="240" w:lineRule="auto"/>
              <w:jc w:val="center"/>
              <w:rPr>
                <w:rFonts w:ascii="Arial" w:eastAsia="Times New Roman" w:hAnsi="Arial" w:cs="Arial"/>
                <w:b/>
                <w:bCs/>
                <w:color w:val="000000"/>
                <w:sz w:val="22"/>
                <w:szCs w:val="22"/>
                <w:lang w:eastAsia="en-GB"/>
              </w:rPr>
            </w:pPr>
            <w:r w:rsidRPr="00E43005">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CEFA382" w14:textId="49D3B397" w:rsidR="00777844" w:rsidRPr="00E43005" w:rsidRDefault="31C9B324" w:rsidP="00777844">
            <w:pPr>
              <w:spacing w:after="0" w:line="240" w:lineRule="auto"/>
              <w:jc w:val="center"/>
              <w:rPr>
                <w:rFonts w:ascii="Arial" w:eastAsia="Times New Roman" w:hAnsi="Arial" w:cs="Arial"/>
                <w:b/>
                <w:bCs/>
                <w:color w:val="000000"/>
                <w:sz w:val="22"/>
                <w:szCs w:val="22"/>
                <w:lang w:eastAsia="en-GB"/>
              </w:rPr>
            </w:pPr>
            <w:r w:rsidRPr="00E43005">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060A96F" w14:textId="359100FE" w:rsidR="00777844" w:rsidRPr="00E43005" w:rsidRDefault="31C9B324" w:rsidP="00777844">
            <w:pPr>
              <w:spacing w:after="0" w:line="240" w:lineRule="auto"/>
              <w:jc w:val="center"/>
              <w:rPr>
                <w:rFonts w:ascii="Arial" w:eastAsia="Times New Roman" w:hAnsi="Arial" w:cs="Arial"/>
                <w:b/>
                <w:bCs/>
                <w:color w:val="000000"/>
                <w:sz w:val="22"/>
                <w:szCs w:val="22"/>
                <w:lang w:eastAsia="en-GB"/>
              </w:rPr>
            </w:pPr>
            <w:r w:rsidRPr="00E43005">
              <w:rPr>
                <w:rFonts w:ascii="Arial" w:eastAsia="Times New Roman" w:hAnsi="Arial" w:cs="Arial"/>
                <w:b/>
                <w:bCs/>
                <w:color w:val="000000" w:themeColor="text1"/>
                <w:sz w:val="22"/>
                <w:szCs w:val="22"/>
                <w:lang w:eastAsia="en-GB"/>
              </w:rPr>
              <w:t>G=</w:t>
            </w:r>
          </w:p>
        </w:tc>
        <w:tc>
          <w:tcPr>
            <w:tcW w:w="3545" w:type="dxa"/>
            <w:tcBorders>
              <w:top w:val="nil"/>
              <w:left w:val="single" w:sz="4" w:space="0" w:color="auto"/>
              <w:bottom w:val="single" w:sz="4" w:space="0" w:color="auto"/>
              <w:right w:val="single" w:sz="4" w:space="0" w:color="auto"/>
            </w:tcBorders>
            <w:vAlign w:val="center"/>
            <w:hideMark/>
          </w:tcPr>
          <w:p w14:paraId="47510727" w14:textId="45F37228" w:rsidR="00777844" w:rsidRPr="00D87A1E" w:rsidRDefault="003E5CD7" w:rsidP="40499F82">
            <w:pPr>
              <w:spacing w:after="0" w:line="240" w:lineRule="auto"/>
              <w:rPr>
                <w:rFonts w:ascii="Arial" w:eastAsia="Times New Roman" w:hAnsi="Arial" w:cs="Arial"/>
                <w:color w:val="000000"/>
                <w:sz w:val="22"/>
                <w:szCs w:val="22"/>
                <w:highlight w:val="yellow"/>
                <w:lang w:eastAsia="en-GB"/>
              </w:rPr>
            </w:pPr>
            <w:r w:rsidRPr="003E5CD7">
              <w:rPr>
                <w:rFonts w:ascii="Arial" w:eastAsia="Times New Roman" w:hAnsi="Arial" w:cs="Arial"/>
                <w:color w:val="000000" w:themeColor="text1"/>
                <w:sz w:val="22"/>
                <w:szCs w:val="22"/>
                <w:lang w:eastAsia="en-GB"/>
              </w:rPr>
              <w:t>Fire standard published 31st March 2023 and gap analysis. GAP Analysis went to SLT on 14th June and was approved. Implementation tool to be completed by end of Apr 2024.</w:t>
            </w:r>
          </w:p>
        </w:tc>
      </w:tr>
    </w:tbl>
    <w:p w14:paraId="2C076115" w14:textId="446FCC53" w:rsidR="00777844" w:rsidRPr="00D87A1E" w:rsidRDefault="00777844" w:rsidP="00D43928">
      <w:pPr>
        <w:spacing w:after="200" w:line="276" w:lineRule="auto"/>
        <w:rPr>
          <w:rFonts w:ascii="Arial" w:eastAsia="Calibri" w:hAnsi="Arial" w:cs="Arial"/>
          <w:highlight w:val="yellow"/>
        </w:rPr>
      </w:pPr>
    </w:p>
    <w:p w14:paraId="24E32CB5" w14:textId="1013B9A0" w:rsidR="00F80A0A" w:rsidRPr="009A245B" w:rsidRDefault="00F80A0A">
      <w:pPr>
        <w:rPr>
          <w:highlight w:val="yellow"/>
        </w:rPr>
        <w:sectPr w:rsidR="00F80A0A" w:rsidRPr="009A245B" w:rsidSect="004530F1">
          <w:pgSz w:w="16838" w:h="11906" w:orient="landscape" w:code="9"/>
          <w:pgMar w:top="720" w:right="720" w:bottom="720" w:left="720" w:header="794" w:footer="851" w:gutter="0"/>
          <w:cols w:space="708"/>
          <w:docGrid w:linePitch="360"/>
        </w:sectPr>
      </w:pPr>
    </w:p>
    <w:p w14:paraId="346D2694" w14:textId="36F4FD8B" w:rsidR="00C74876" w:rsidRDefault="00C74876" w:rsidP="72B4963E">
      <w:pPr>
        <w:keepNext/>
        <w:keepLines/>
        <w:spacing w:before="240" w:line="276" w:lineRule="auto"/>
        <w:outlineLvl w:val="0"/>
        <w:rPr>
          <w:rFonts w:ascii="Arial" w:eastAsia="MS Gothic" w:hAnsi="Arial" w:cs="Arial"/>
          <w:b/>
          <w:bCs/>
          <w:sz w:val="28"/>
          <w:szCs w:val="28"/>
        </w:rPr>
      </w:pPr>
      <w:bookmarkStart w:id="109" w:name="_Toc160716417"/>
      <w:bookmarkStart w:id="110" w:name="_Toc97220069"/>
      <w:r w:rsidRPr="72B4963E">
        <w:rPr>
          <w:rFonts w:ascii="Arial" w:eastAsia="MS Gothic" w:hAnsi="Arial" w:cs="Arial"/>
          <w:b/>
          <w:bCs/>
          <w:sz w:val="28"/>
          <w:szCs w:val="28"/>
        </w:rPr>
        <w:lastRenderedPageBreak/>
        <w:t>APPENDICES</w:t>
      </w:r>
      <w:bookmarkEnd w:id="109"/>
    </w:p>
    <w:p w14:paraId="3A36DD8B" w14:textId="36F4FD8B" w:rsidR="00D43928" w:rsidRDefault="00D43928" w:rsidP="72B4963E">
      <w:pPr>
        <w:pStyle w:val="Subtitle"/>
      </w:pPr>
      <w:r>
        <w:t>Appendix A – Additional Data</w:t>
      </w:r>
      <w:bookmarkEnd w:id="110"/>
    </w:p>
    <w:p w14:paraId="49FCC8DE"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sz w:val="22"/>
          <w:szCs w:val="22"/>
          <w:u w:val="single"/>
          <w:lang w:eastAsia="en-GB"/>
        </w:rPr>
        <w:t>Equality, Diversity and Inclusion Data </w:t>
      </w:r>
      <w:r w:rsidRPr="00F250F0">
        <w:rPr>
          <w:rFonts w:ascii="Arial" w:eastAsia="Times New Roman" w:hAnsi="Arial" w:cs="Arial"/>
          <w:sz w:val="22"/>
          <w:szCs w:val="22"/>
          <w:lang w:eastAsia="en-GB"/>
        </w:rPr>
        <w:t> </w:t>
      </w:r>
    </w:p>
    <w:p w14:paraId="01B2D2EE"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lang w:eastAsia="en-GB"/>
        </w:rPr>
        <w:t> </w:t>
      </w:r>
    </w:p>
    <w:tbl>
      <w:tblPr>
        <w:tblW w:w="10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
        <w:gridCol w:w="1749"/>
        <w:gridCol w:w="1021"/>
        <w:gridCol w:w="1021"/>
        <w:gridCol w:w="1056"/>
        <w:gridCol w:w="1056"/>
        <w:gridCol w:w="1082"/>
        <w:gridCol w:w="1186"/>
        <w:gridCol w:w="1975"/>
      </w:tblGrid>
      <w:tr w:rsidR="00F250F0" w:rsidRPr="00F250F0" w14:paraId="5B556EFE" w14:textId="77777777" w:rsidTr="00B16665">
        <w:trPr>
          <w:trHeight w:val="285"/>
        </w:trPr>
        <w:tc>
          <w:tcPr>
            <w:tcW w:w="2061" w:type="dxa"/>
            <w:gridSpan w:val="2"/>
            <w:vMerge w:val="restart"/>
            <w:tcBorders>
              <w:top w:val="single" w:sz="6" w:space="0" w:color="auto"/>
              <w:left w:val="nil"/>
              <w:bottom w:val="single" w:sz="6" w:space="0" w:color="auto"/>
              <w:right w:val="single" w:sz="6" w:space="0" w:color="auto"/>
            </w:tcBorders>
            <w:shd w:val="clear" w:color="auto" w:fill="auto"/>
            <w:vAlign w:val="center"/>
            <w:hideMark/>
          </w:tcPr>
          <w:p w14:paraId="4452A59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Measure</w:t>
            </w:r>
            <w:r w:rsidRPr="00F250F0">
              <w:rPr>
                <w:rFonts w:ascii="Arial" w:eastAsia="Times New Roman" w:hAnsi="Arial" w:cs="Arial"/>
                <w:sz w:val="22"/>
                <w:szCs w:val="22"/>
                <w:lang w:eastAsia="en-GB"/>
              </w:rPr>
              <w:t> </w:t>
            </w:r>
          </w:p>
        </w:tc>
        <w:tc>
          <w:tcPr>
            <w:tcW w:w="102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1A857D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Q1 </w:t>
            </w:r>
            <w:r w:rsidRPr="00F250F0">
              <w:rPr>
                <w:rFonts w:ascii="Arial" w:eastAsia="Times New Roman" w:hAnsi="Arial" w:cs="Arial"/>
                <w:sz w:val="22"/>
                <w:szCs w:val="22"/>
                <w:lang w:eastAsia="en-GB"/>
              </w:rPr>
              <w:t> </w:t>
            </w:r>
          </w:p>
          <w:p w14:paraId="223FDCB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Actual</w:t>
            </w:r>
            <w:r w:rsidRPr="00F250F0">
              <w:rPr>
                <w:rFonts w:ascii="Arial" w:eastAsia="Times New Roman" w:hAnsi="Arial" w:cs="Arial"/>
                <w:sz w:val="22"/>
                <w:szCs w:val="22"/>
                <w:lang w:eastAsia="en-GB"/>
              </w:rPr>
              <w:t> </w:t>
            </w:r>
          </w:p>
        </w:tc>
        <w:tc>
          <w:tcPr>
            <w:tcW w:w="102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702C54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Q2  </w:t>
            </w:r>
            <w:r w:rsidRPr="00F250F0">
              <w:rPr>
                <w:rFonts w:ascii="Arial" w:eastAsia="Times New Roman" w:hAnsi="Arial" w:cs="Arial"/>
                <w:sz w:val="22"/>
                <w:szCs w:val="22"/>
                <w:lang w:eastAsia="en-GB"/>
              </w:rPr>
              <w:t> </w:t>
            </w:r>
          </w:p>
          <w:p w14:paraId="1057E1A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Actual</w:t>
            </w:r>
            <w:r w:rsidRPr="00F250F0">
              <w:rPr>
                <w:rFonts w:ascii="Arial" w:eastAsia="Times New Roman" w:hAnsi="Arial" w:cs="Arial"/>
                <w:sz w:val="22"/>
                <w:szCs w:val="22"/>
                <w:lang w:eastAsia="en-GB"/>
              </w:rPr>
              <w:t> </w:t>
            </w:r>
          </w:p>
        </w:tc>
        <w:tc>
          <w:tcPr>
            <w:tcW w:w="1056"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677C25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Q3</w:t>
            </w:r>
            <w:r w:rsidRPr="00F250F0">
              <w:rPr>
                <w:rFonts w:ascii="Arial" w:eastAsia="Times New Roman" w:hAnsi="Arial" w:cs="Arial"/>
                <w:sz w:val="22"/>
                <w:szCs w:val="22"/>
                <w:lang w:eastAsia="en-GB"/>
              </w:rPr>
              <w:t> </w:t>
            </w:r>
          </w:p>
          <w:p w14:paraId="0B67702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Actual</w:t>
            </w:r>
            <w:r w:rsidRPr="00F250F0">
              <w:rPr>
                <w:rFonts w:ascii="Arial" w:eastAsia="Times New Roman" w:hAnsi="Arial" w:cs="Arial"/>
                <w:sz w:val="22"/>
                <w:szCs w:val="22"/>
                <w:lang w:eastAsia="en-GB"/>
              </w:rPr>
              <w:t> </w:t>
            </w:r>
          </w:p>
        </w:tc>
        <w:tc>
          <w:tcPr>
            <w:tcW w:w="1056"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A474FC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Q4</w:t>
            </w:r>
            <w:r w:rsidRPr="00F250F0">
              <w:rPr>
                <w:rFonts w:ascii="Arial" w:eastAsia="Times New Roman" w:hAnsi="Arial" w:cs="Arial"/>
                <w:sz w:val="22"/>
                <w:szCs w:val="22"/>
                <w:lang w:eastAsia="en-GB"/>
              </w:rPr>
              <w:t> </w:t>
            </w:r>
          </w:p>
          <w:p w14:paraId="3CCB7E0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Actual</w:t>
            </w:r>
            <w:r w:rsidRPr="00F250F0">
              <w:rPr>
                <w:rFonts w:ascii="Arial" w:eastAsia="Times New Roman" w:hAnsi="Arial" w:cs="Arial"/>
                <w:sz w:val="22"/>
                <w:szCs w:val="22"/>
                <w:lang w:eastAsia="en-GB"/>
              </w:rPr>
              <w:t> </w:t>
            </w:r>
          </w:p>
        </w:tc>
        <w:tc>
          <w:tcPr>
            <w:tcW w:w="1082" w:type="dxa"/>
            <w:vMerge w:val="restart"/>
            <w:tcBorders>
              <w:top w:val="single" w:sz="6" w:space="0" w:color="auto"/>
              <w:left w:val="single" w:sz="6" w:space="0" w:color="auto"/>
              <w:bottom w:val="single" w:sz="6" w:space="0" w:color="auto"/>
              <w:right w:val="nil"/>
            </w:tcBorders>
            <w:shd w:val="clear" w:color="auto" w:fill="auto"/>
            <w:vAlign w:val="center"/>
            <w:hideMark/>
          </w:tcPr>
          <w:p w14:paraId="65AF718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2023/24 YTD</w:t>
            </w:r>
            <w:r w:rsidRPr="00F250F0">
              <w:rPr>
                <w:rFonts w:ascii="Arial" w:eastAsia="Times New Roman" w:hAnsi="Arial" w:cs="Arial"/>
                <w:sz w:val="22"/>
                <w:szCs w:val="22"/>
                <w:lang w:eastAsia="en-GB"/>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A2C905" w14:textId="77777777" w:rsidR="00F250F0" w:rsidRPr="00F250F0" w:rsidRDefault="00F250F0" w:rsidP="00F250F0">
            <w:pPr>
              <w:spacing w:after="0" w:line="240" w:lineRule="auto"/>
              <w:rPr>
                <w:rFonts w:ascii="Times New Roman" w:eastAsia="Times New Roman" w:hAnsi="Times New Roman" w:cs="Times New Roman"/>
                <w:lang w:eastAsia="en-GB"/>
              </w:rPr>
            </w:pPr>
            <w:r w:rsidRPr="00F250F0">
              <w:rPr>
                <w:rFonts w:ascii="Times New Roman" w:eastAsia="Times New Roman" w:hAnsi="Times New Roman" w:cs="Times New Roman"/>
                <w:lang w:eastAsia="en-GB"/>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068627" w14:textId="77777777" w:rsidR="00F250F0" w:rsidRPr="00F250F0" w:rsidRDefault="00F250F0" w:rsidP="00F250F0">
            <w:pPr>
              <w:spacing w:after="0" w:line="240" w:lineRule="auto"/>
              <w:rPr>
                <w:rFonts w:ascii="Times New Roman" w:eastAsia="Times New Roman" w:hAnsi="Times New Roman" w:cs="Times New Roman"/>
                <w:lang w:eastAsia="en-GB"/>
              </w:rPr>
            </w:pPr>
            <w:r w:rsidRPr="00F250F0">
              <w:rPr>
                <w:rFonts w:ascii="Times New Roman" w:eastAsia="Times New Roman" w:hAnsi="Times New Roman" w:cs="Times New Roman"/>
                <w:lang w:eastAsia="en-GB"/>
              </w:rPr>
              <w:t> </w:t>
            </w:r>
          </w:p>
        </w:tc>
      </w:tr>
      <w:tr w:rsidR="00F250F0" w:rsidRPr="00F250F0" w14:paraId="20EFDB0C" w14:textId="77777777" w:rsidTr="00B16665">
        <w:trPr>
          <w:trHeight w:val="345"/>
        </w:trPr>
        <w:tc>
          <w:tcPr>
            <w:tcW w:w="0" w:type="auto"/>
            <w:gridSpan w:val="2"/>
            <w:vMerge/>
            <w:tcBorders>
              <w:top w:val="single" w:sz="6" w:space="0" w:color="auto"/>
              <w:left w:val="nil"/>
              <w:bottom w:val="single" w:sz="6" w:space="0" w:color="auto"/>
              <w:right w:val="single" w:sz="6" w:space="0" w:color="auto"/>
            </w:tcBorders>
            <w:shd w:val="clear" w:color="auto" w:fill="auto"/>
            <w:vAlign w:val="center"/>
            <w:hideMark/>
          </w:tcPr>
          <w:p w14:paraId="778FE49B"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420272"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64BE3D"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E2D012"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553F4B"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14:paraId="656A0AB8"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A12F4"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Previous year (22/23) to date</w:t>
            </w:r>
            <w:r w:rsidRPr="00F250F0">
              <w:rPr>
                <w:rFonts w:ascii="Arial" w:eastAsia="Times New Roman" w:hAnsi="Arial" w:cs="Arial"/>
                <w:sz w:val="22"/>
                <w:szCs w:val="22"/>
                <w:lang w:eastAsia="en-GB"/>
              </w:rPr>
              <w:t> </w:t>
            </w:r>
          </w:p>
        </w:tc>
        <w:tc>
          <w:tcPr>
            <w:tcW w:w="1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5F9E0" w14:textId="7210A543"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Number of authorised posts at end Q</w:t>
            </w:r>
            <w:r w:rsidR="002C7728">
              <w:rPr>
                <w:rFonts w:ascii="Arial" w:eastAsia="Times New Roman" w:hAnsi="Arial" w:cs="Arial"/>
                <w:b/>
                <w:bCs/>
                <w:sz w:val="22"/>
                <w:szCs w:val="22"/>
                <w:lang w:eastAsia="en-GB"/>
              </w:rPr>
              <w:t>4</w:t>
            </w:r>
            <w:r w:rsidRPr="00F250F0">
              <w:rPr>
                <w:rFonts w:ascii="Arial" w:eastAsia="Times New Roman" w:hAnsi="Arial" w:cs="Arial"/>
                <w:b/>
                <w:bCs/>
                <w:sz w:val="22"/>
                <w:szCs w:val="22"/>
                <w:lang w:eastAsia="en-GB"/>
              </w:rPr>
              <w:t xml:space="preserve"> 2023/24 </w:t>
            </w:r>
            <w:r w:rsidRPr="00F250F0">
              <w:rPr>
                <w:rFonts w:ascii="Arial" w:eastAsia="Times New Roman" w:hAnsi="Arial" w:cs="Arial"/>
                <w:sz w:val="22"/>
                <w:szCs w:val="22"/>
                <w:lang w:eastAsia="en-GB"/>
              </w:rPr>
              <w:t> </w:t>
            </w:r>
          </w:p>
        </w:tc>
      </w:tr>
      <w:tr w:rsidR="00F250F0" w:rsidRPr="00F250F0" w14:paraId="6DC2A899" w14:textId="77777777" w:rsidTr="00B16665">
        <w:trPr>
          <w:trHeight w:val="555"/>
        </w:trPr>
        <w:tc>
          <w:tcPr>
            <w:tcW w:w="10458" w:type="dxa"/>
            <w:gridSpan w:val="9"/>
            <w:tcBorders>
              <w:top w:val="single" w:sz="6" w:space="0" w:color="auto"/>
              <w:left w:val="single" w:sz="6" w:space="0" w:color="auto"/>
              <w:bottom w:val="nil"/>
              <w:right w:val="single" w:sz="6" w:space="0" w:color="auto"/>
            </w:tcBorders>
            <w:shd w:val="clear" w:color="auto" w:fill="auto"/>
            <w:vAlign w:val="center"/>
            <w:hideMark/>
          </w:tcPr>
          <w:p w14:paraId="2CB31894"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STAFF IN POST</w:t>
            </w:r>
            <w:r w:rsidRPr="00F250F0">
              <w:rPr>
                <w:rFonts w:ascii="Arial" w:eastAsia="Times New Roman" w:hAnsi="Arial" w:cs="Arial"/>
                <w:sz w:val="22"/>
                <w:szCs w:val="22"/>
                <w:lang w:eastAsia="en-GB"/>
              </w:rPr>
              <w:t> </w:t>
            </w:r>
          </w:p>
        </w:tc>
      </w:tr>
      <w:tr w:rsidR="00F250F0" w:rsidRPr="00F250F0" w14:paraId="64352B52" w14:textId="77777777" w:rsidTr="00B16665">
        <w:trPr>
          <w:trHeight w:val="300"/>
        </w:trPr>
        <w:tc>
          <w:tcPr>
            <w:tcW w:w="312" w:type="dxa"/>
            <w:vMerge w:val="restart"/>
            <w:tcBorders>
              <w:top w:val="single" w:sz="6" w:space="0" w:color="auto"/>
              <w:left w:val="single" w:sz="6" w:space="0" w:color="auto"/>
              <w:bottom w:val="nil"/>
              <w:right w:val="single" w:sz="6" w:space="0" w:color="auto"/>
            </w:tcBorders>
            <w:shd w:val="clear" w:color="auto" w:fill="auto"/>
            <w:vAlign w:val="center"/>
            <w:hideMark/>
          </w:tcPr>
          <w:p w14:paraId="5FCAF6AF" w14:textId="77777777" w:rsidR="00F250F0" w:rsidRPr="00F250F0" w:rsidRDefault="00F250F0" w:rsidP="00F250F0">
            <w:pPr>
              <w:spacing w:after="0" w:line="240" w:lineRule="auto"/>
              <w:ind w:left="105" w:right="105"/>
              <w:jc w:val="center"/>
              <w:textAlignment w:val="baseline"/>
              <w:rPr>
                <w:rFonts w:ascii="Times New Roman" w:eastAsia="Times New Roman" w:hAnsi="Times New Roman" w:cs="Times New Roman"/>
                <w:lang w:eastAsia="en-GB"/>
              </w:rPr>
            </w:pPr>
            <w:r w:rsidRPr="00F250F0">
              <w:rPr>
                <w:rFonts w:ascii="Arial" w:eastAsia="Times New Roman" w:hAnsi="Arial" w:cs="Arial"/>
                <w:sz w:val="22"/>
                <w:szCs w:val="22"/>
                <w:lang w:eastAsia="en-GB"/>
              </w:rPr>
              <w:t> </w:t>
            </w: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67038"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Wholetime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BC33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363 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E3CD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365 </w:t>
            </w:r>
          </w:p>
        </w:tc>
        <w:tc>
          <w:tcPr>
            <w:tcW w:w="1056" w:type="dxa"/>
            <w:tcBorders>
              <w:top w:val="single" w:sz="6" w:space="0" w:color="auto"/>
              <w:left w:val="single" w:sz="6" w:space="0" w:color="auto"/>
              <w:bottom w:val="single" w:sz="6" w:space="0" w:color="auto"/>
              <w:right w:val="single" w:sz="6" w:space="0" w:color="000000"/>
            </w:tcBorders>
            <w:shd w:val="clear" w:color="auto" w:fill="FFFFFF"/>
            <w:vAlign w:val="center"/>
            <w:hideMark/>
          </w:tcPr>
          <w:p w14:paraId="46613F6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360 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CB165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371 </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249DA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371 </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C0392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373 </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5C625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362 </w:t>
            </w:r>
          </w:p>
        </w:tc>
      </w:tr>
      <w:tr w:rsidR="00F250F0" w:rsidRPr="00F250F0" w14:paraId="6281E5DC" w14:textId="77777777" w:rsidTr="00B16665">
        <w:trPr>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66CBDDD3"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9DD37"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On-call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78609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63 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E8A5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57 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AE5E1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55 </w:t>
            </w:r>
          </w:p>
        </w:tc>
        <w:tc>
          <w:tcPr>
            <w:tcW w:w="1056" w:type="dxa"/>
            <w:tcBorders>
              <w:top w:val="single" w:sz="6" w:space="0" w:color="000000"/>
              <w:left w:val="single" w:sz="6" w:space="0" w:color="auto"/>
              <w:bottom w:val="single" w:sz="6" w:space="0" w:color="auto"/>
              <w:right w:val="single" w:sz="6" w:space="0" w:color="auto"/>
            </w:tcBorders>
            <w:shd w:val="clear" w:color="auto" w:fill="auto"/>
            <w:vAlign w:val="center"/>
            <w:hideMark/>
          </w:tcPr>
          <w:p w14:paraId="7E5C3F1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53 </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ED520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53 </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7106B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65 </w:t>
            </w:r>
          </w:p>
        </w:tc>
        <w:tc>
          <w:tcPr>
            <w:tcW w:w="1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ADC4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65 </w:t>
            </w:r>
          </w:p>
        </w:tc>
      </w:tr>
      <w:tr w:rsidR="00F250F0" w:rsidRPr="00F250F0" w14:paraId="070728AC" w14:textId="77777777" w:rsidTr="00B16665">
        <w:trPr>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2C5C271A"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4E5C9"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Control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04BF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41 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E93C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42 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270AD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42 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8792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41 </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ACC84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41 </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8C0FF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38 </w:t>
            </w:r>
          </w:p>
        </w:tc>
        <w:tc>
          <w:tcPr>
            <w:tcW w:w="1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DCEE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39 </w:t>
            </w:r>
          </w:p>
        </w:tc>
      </w:tr>
      <w:tr w:rsidR="00F250F0" w:rsidRPr="00F250F0" w14:paraId="3A583B71" w14:textId="77777777" w:rsidTr="00B16665">
        <w:trPr>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38AFFD2A"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01451"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Green Book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83C0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171 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3686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171 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5A0AE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176 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1B3B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175 </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390F6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175 </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10058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168 </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B01D1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191 </w:t>
            </w:r>
          </w:p>
        </w:tc>
      </w:tr>
      <w:tr w:rsidR="00F250F0" w:rsidRPr="00F250F0" w14:paraId="6405EE5D" w14:textId="77777777" w:rsidTr="00B16665">
        <w:trPr>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65ED3A49"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1F35C"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 Total Number of Staff in Post</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1FF6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638</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F798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635</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1697A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633</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4801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640</w:t>
            </w:r>
            <w:r w:rsidRPr="00F250F0">
              <w:rPr>
                <w:rFonts w:ascii="Arial" w:eastAsia="Times New Roman" w:hAnsi="Arial" w:cs="Arial"/>
                <w:color w:val="000000"/>
                <w:lang w:eastAsia="en-GB"/>
              </w:rPr>
              <w:t> </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72C29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640</w:t>
            </w:r>
            <w:r w:rsidRPr="00F250F0">
              <w:rPr>
                <w:rFonts w:ascii="Arial" w:eastAsia="Times New Roman" w:hAnsi="Arial" w:cs="Arial"/>
                <w:color w:val="000000"/>
                <w:lang w:eastAsia="en-GB"/>
              </w:rPr>
              <w:t> </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A07C6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644</w:t>
            </w:r>
            <w:r w:rsidRPr="00F250F0">
              <w:rPr>
                <w:rFonts w:ascii="Arial" w:eastAsia="Times New Roman" w:hAnsi="Arial" w:cs="Arial"/>
                <w:color w:val="000000"/>
                <w:lang w:eastAsia="en-GB"/>
              </w:rPr>
              <w:t> </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D0D84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657</w:t>
            </w:r>
            <w:r w:rsidRPr="00F250F0">
              <w:rPr>
                <w:rFonts w:ascii="Arial" w:eastAsia="Times New Roman" w:hAnsi="Arial" w:cs="Arial"/>
                <w:color w:val="000000"/>
                <w:lang w:eastAsia="en-GB"/>
              </w:rPr>
              <w:t> </w:t>
            </w:r>
          </w:p>
        </w:tc>
      </w:tr>
      <w:tr w:rsidR="00F250F0" w:rsidRPr="00F250F0" w14:paraId="6A0AE3AC" w14:textId="77777777" w:rsidTr="00B16665">
        <w:trPr>
          <w:trHeight w:val="540"/>
        </w:trPr>
        <w:tc>
          <w:tcPr>
            <w:tcW w:w="10458" w:type="dxa"/>
            <w:gridSpan w:val="9"/>
            <w:tcBorders>
              <w:top w:val="single" w:sz="6" w:space="0" w:color="auto"/>
              <w:left w:val="single" w:sz="6" w:space="0" w:color="auto"/>
              <w:bottom w:val="nil"/>
              <w:right w:val="nil"/>
            </w:tcBorders>
            <w:shd w:val="clear" w:color="auto" w:fill="auto"/>
            <w:vAlign w:val="center"/>
            <w:hideMark/>
          </w:tcPr>
          <w:p w14:paraId="52964611"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STAFF TURNOVER</w:t>
            </w:r>
            <w:r w:rsidRPr="00F250F0">
              <w:rPr>
                <w:rFonts w:ascii="Arial" w:eastAsia="Times New Roman" w:hAnsi="Arial" w:cs="Arial"/>
                <w:sz w:val="22"/>
                <w:szCs w:val="22"/>
                <w:lang w:eastAsia="en-GB"/>
              </w:rPr>
              <w:t> </w:t>
            </w:r>
          </w:p>
        </w:tc>
      </w:tr>
      <w:tr w:rsidR="00F250F0" w:rsidRPr="00F250F0" w14:paraId="619FB6C2" w14:textId="77777777" w:rsidTr="00B16665">
        <w:trPr>
          <w:gridAfter w:val="1"/>
          <w:wAfter w:w="1975" w:type="dxa"/>
          <w:trHeight w:val="300"/>
        </w:trPr>
        <w:tc>
          <w:tcPr>
            <w:tcW w:w="312" w:type="dxa"/>
            <w:vMerge w:val="restart"/>
            <w:tcBorders>
              <w:top w:val="single" w:sz="6" w:space="0" w:color="auto"/>
              <w:left w:val="single" w:sz="6" w:space="0" w:color="auto"/>
              <w:bottom w:val="nil"/>
              <w:right w:val="single" w:sz="6" w:space="0" w:color="auto"/>
            </w:tcBorders>
            <w:shd w:val="clear" w:color="auto" w:fill="auto"/>
            <w:vAlign w:val="center"/>
            <w:hideMark/>
          </w:tcPr>
          <w:p w14:paraId="3ECD3419" w14:textId="77777777" w:rsidR="00F250F0" w:rsidRPr="00F250F0" w:rsidRDefault="00F250F0" w:rsidP="00F250F0">
            <w:pPr>
              <w:spacing w:after="0" w:line="240" w:lineRule="auto"/>
              <w:ind w:left="105" w:right="105"/>
              <w:jc w:val="center"/>
              <w:textAlignment w:val="baseline"/>
              <w:rPr>
                <w:rFonts w:ascii="Times New Roman" w:eastAsia="Times New Roman" w:hAnsi="Times New Roman" w:cs="Times New Roman"/>
                <w:lang w:eastAsia="en-GB"/>
              </w:rPr>
            </w:pPr>
            <w:r w:rsidRPr="00F250F0">
              <w:rPr>
                <w:rFonts w:ascii="Arial" w:eastAsia="Times New Roman" w:hAnsi="Arial" w:cs="Arial"/>
                <w:sz w:val="22"/>
                <w:szCs w:val="22"/>
                <w:lang w:eastAsia="en-GB"/>
              </w:rPr>
              <w:t> </w:t>
            </w: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46B29"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Wholetime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9FFA0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15 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8D61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49CC2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9DCE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8 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0CFAA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916A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38 </w:t>
            </w:r>
          </w:p>
        </w:tc>
      </w:tr>
      <w:tr w:rsidR="00F250F0" w:rsidRPr="00F250F0" w14:paraId="1B56F7A2"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4733273D"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5252E"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On-call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01D4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0FA57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4B0E6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49FA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C698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19 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A61C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10 </w:t>
            </w:r>
          </w:p>
        </w:tc>
      </w:tr>
      <w:tr w:rsidR="00F250F0" w:rsidRPr="00F250F0" w14:paraId="73083232"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7266D0E6"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8F998"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Control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C27B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0 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CD70A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686FC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0 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59B9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E7F1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D842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10 </w:t>
            </w:r>
          </w:p>
        </w:tc>
      </w:tr>
      <w:tr w:rsidR="00F250F0" w:rsidRPr="00F250F0" w14:paraId="18239DAA"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1C7A8B72"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4461D1"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Green Book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95AC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B710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D294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5B16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2CA9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31 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3533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38 </w:t>
            </w:r>
          </w:p>
        </w:tc>
      </w:tr>
      <w:tr w:rsidR="00F250F0" w:rsidRPr="00F250F0" w14:paraId="433957A1"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29643BDB"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903C6"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Total Number of Leavers (Heads)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273C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25 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0A9F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29 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95D25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B3D48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20 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D5FB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92 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CCD8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96 </w:t>
            </w:r>
          </w:p>
        </w:tc>
      </w:tr>
      <w:tr w:rsidR="00F250F0" w:rsidRPr="00F250F0" w14:paraId="7651CF27"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09E390E9"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AF0D1"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Staff in Post (SIP)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5684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638 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E4A6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635 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1AA213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633 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A4C1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640 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534D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636 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80D7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643 </w:t>
            </w:r>
          </w:p>
        </w:tc>
      </w:tr>
      <w:tr w:rsidR="00F250F0" w:rsidRPr="00F250F0" w14:paraId="1460745B" w14:textId="77777777" w:rsidTr="000F77B2">
        <w:trPr>
          <w:gridAfter w:val="1"/>
          <w:wAfter w:w="1975" w:type="dxa"/>
          <w:trHeight w:val="945"/>
        </w:trPr>
        <w:tc>
          <w:tcPr>
            <w:tcW w:w="0" w:type="auto"/>
            <w:vMerge/>
            <w:tcBorders>
              <w:top w:val="single" w:sz="6" w:space="0" w:color="auto"/>
              <w:left w:val="single" w:sz="6" w:space="0" w:color="auto"/>
              <w:bottom w:val="single" w:sz="4" w:space="0" w:color="auto"/>
              <w:right w:val="single" w:sz="6" w:space="0" w:color="auto"/>
            </w:tcBorders>
            <w:shd w:val="clear" w:color="auto" w:fill="auto"/>
            <w:vAlign w:val="center"/>
            <w:hideMark/>
          </w:tcPr>
          <w:p w14:paraId="3B84F425"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7696F55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Percentage of Leavers vs. SIP</w:t>
            </w:r>
            <w:r w:rsidRPr="00F250F0">
              <w:rPr>
                <w:rFonts w:ascii="Arial" w:eastAsia="Times New Roman" w:hAnsi="Arial" w:cs="Arial"/>
                <w:color w:val="000000"/>
                <w:sz w:val="22"/>
                <w:szCs w:val="22"/>
                <w:lang w:eastAsia="en-GB"/>
              </w:rPr>
              <w:t> </w:t>
            </w:r>
          </w:p>
        </w:tc>
        <w:tc>
          <w:tcPr>
            <w:tcW w:w="1021"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184F433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3.91%</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3D2F77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4.56%</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4" w:space="0" w:color="auto"/>
              <w:right w:val="single" w:sz="6" w:space="0" w:color="auto"/>
            </w:tcBorders>
            <w:shd w:val="clear" w:color="auto" w:fill="FFFFFF"/>
            <w:vAlign w:val="center"/>
            <w:hideMark/>
          </w:tcPr>
          <w:p w14:paraId="3F6D541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2.69%</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603F125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3.13%</w:t>
            </w:r>
            <w:r w:rsidRPr="00F250F0">
              <w:rPr>
                <w:rFonts w:ascii="Arial" w:eastAsia="Times New Roman" w:hAnsi="Arial" w:cs="Arial"/>
                <w:color w:val="000000"/>
                <w:lang w:eastAsia="en-GB"/>
              </w:rPr>
              <w:t> </w:t>
            </w:r>
          </w:p>
        </w:tc>
        <w:tc>
          <w:tcPr>
            <w:tcW w:w="1082"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6EAEE78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14.29%</w:t>
            </w:r>
            <w:r w:rsidRPr="00F250F0">
              <w:rPr>
                <w:rFonts w:ascii="Arial" w:eastAsia="Times New Roman" w:hAnsi="Arial" w:cs="Arial"/>
                <w:color w:val="000000"/>
                <w:lang w:eastAsia="en-GB"/>
              </w:rPr>
              <w:t> </w:t>
            </w:r>
          </w:p>
        </w:tc>
        <w:tc>
          <w:tcPr>
            <w:tcW w:w="11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6F5C73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14.93%</w:t>
            </w:r>
            <w:r w:rsidRPr="00F250F0">
              <w:rPr>
                <w:rFonts w:ascii="Arial" w:eastAsia="Times New Roman" w:hAnsi="Arial" w:cs="Arial"/>
                <w:color w:val="000000"/>
                <w:sz w:val="22"/>
                <w:szCs w:val="22"/>
                <w:lang w:eastAsia="en-GB"/>
              </w:rPr>
              <w:t> </w:t>
            </w:r>
          </w:p>
        </w:tc>
      </w:tr>
      <w:tr w:rsidR="00F250F0" w:rsidRPr="00F250F0" w14:paraId="14E2DBBC" w14:textId="77777777" w:rsidTr="000F77B2">
        <w:trPr>
          <w:gridAfter w:val="1"/>
          <w:wAfter w:w="1975" w:type="dxa"/>
          <w:trHeight w:val="675"/>
        </w:trPr>
        <w:tc>
          <w:tcPr>
            <w:tcW w:w="8483" w:type="dxa"/>
            <w:gridSpan w:val="8"/>
            <w:tcBorders>
              <w:top w:val="single" w:sz="4" w:space="0" w:color="auto"/>
              <w:left w:val="single" w:sz="4" w:space="0" w:color="auto"/>
              <w:bottom w:val="single" w:sz="4" w:space="0" w:color="auto"/>
              <w:right w:val="nil"/>
            </w:tcBorders>
            <w:shd w:val="clear" w:color="auto" w:fill="auto"/>
            <w:vAlign w:val="center"/>
            <w:hideMark/>
          </w:tcPr>
          <w:p w14:paraId="535C9043"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FEMALE STAFF PERCENTAGE: </w:t>
            </w:r>
            <w:r w:rsidRPr="00F250F0">
              <w:rPr>
                <w:rFonts w:ascii="Arial" w:eastAsia="Times New Roman" w:hAnsi="Arial" w:cs="Arial"/>
                <w:sz w:val="22"/>
                <w:szCs w:val="22"/>
                <w:lang w:eastAsia="en-GB"/>
              </w:rPr>
              <w:t> </w:t>
            </w:r>
          </w:p>
        </w:tc>
      </w:tr>
      <w:tr w:rsidR="00F250F0" w:rsidRPr="00F250F0" w14:paraId="25D9C079" w14:textId="77777777" w:rsidTr="000F77B2">
        <w:trPr>
          <w:gridAfter w:val="1"/>
          <w:wAfter w:w="1975" w:type="dxa"/>
          <w:trHeight w:val="300"/>
        </w:trPr>
        <w:tc>
          <w:tcPr>
            <w:tcW w:w="312" w:type="dxa"/>
            <w:vMerge w:val="restart"/>
            <w:tcBorders>
              <w:top w:val="single" w:sz="4" w:space="0" w:color="auto"/>
              <w:left w:val="single" w:sz="6" w:space="0" w:color="auto"/>
              <w:bottom w:val="nil"/>
              <w:right w:val="single" w:sz="6" w:space="0" w:color="auto"/>
            </w:tcBorders>
            <w:shd w:val="clear" w:color="auto" w:fill="auto"/>
            <w:vAlign w:val="center"/>
            <w:hideMark/>
          </w:tcPr>
          <w:p w14:paraId="5E148314" w14:textId="77777777" w:rsidR="00F250F0" w:rsidRPr="00F250F0" w:rsidRDefault="00F250F0" w:rsidP="00F250F0">
            <w:pPr>
              <w:spacing w:after="0" w:line="240" w:lineRule="auto"/>
              <w:ind w:left="105" w:right="105"/>
              <w:jc w:val="center"/>
              <w:textAlignment w:val="baseline"/>
              <w:rPr>
                <w:rFonts w:ascii="Times New Roman" w:eastAsia="Times New Roman" w:hAnsi="Times New Roman" w:cs="Times New Roman"/>
                <w:lang w:eastAsia="en-GB"/>
              </w:rPr>
            </w:pPr>
            <w:r w:rsidRPr="00F250F0">
              <w:rPr>
                <w:rFonts w:ascii="Arial" w:eastAsia="Times New Roman" w:hAnsi="Arial" w:cs="Arial"/>
                <w:sz w:val="22"/>
                <w:szCs w:val="22"/>
                <w:lang w:eastAsia="en-GB"/>
              </w:rPr>
              <w:t> </w:t>
            </w:r>
          </w:p>
        </w:tc>
        <w:tc>
          <w:tcPr>
            <w:tcW w:w="174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3F5708E"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Wholetime </w:t>
            </w:r>
          </w:p>
        </w:tc>
        <w:tc>
          <w:tcPr>
            <w:tcW w:w="102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09EBCCB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6.1% </w:t>
            </w:r>
          </w:p>
        </w:tc>
        <w:tc>
          <w:tcPr>
            <w:tcW w:w="102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3618FC6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6.8% </w:t>
            </w:r>
          </w:p>
        </w:tc>
        <w:tc>
          <w:tcPr>
            <w:tcW w:w="1056"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7798655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6.9% </w:t>
            </w:r>
          </w:p>
        </w:tc>
        <w:tc>
          <w:tcPr>
            <w:tcW w:w="1056"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C74BDF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7.5% </w:t>
            </w:r>
          </w:p>
        </w:tc>
        <w:tc>
          <w:tcPr>
            <w:tcW w:w="1082"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5A8238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7.5% </w:t>
            </w:r>
          </w:p>
        </w:tc>
        <w:tc>
          <w:tcPr>
            <w:tcW w:w="1186"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E674BA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5.6% </w:t>
            </w:r>
          </w:p>
        </w:tc>
      </w:tr>
      <w:tr w:rsidR="00F250F0" w:rsidRPr="00F250F0" w14:paraId="182DB13D"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2DB99BF4"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0A9BF"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On-call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CD08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12.7%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8206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10.5%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00286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9.1%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B8DA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9.4%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51D8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9.4%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A74D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13.8% </w:t>
            </w:r>
          </w:p>
        </w:tc>
      </w:tr>
      <w:tr w:rsidR="00F250F0" w:rsidRPr="00F250F0" w14:paraId="78083D3E"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2BF531FA"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8AFBDD"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Control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D486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68.3%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F0EF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66.7%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ED6C5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66.7%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1832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65.9%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0F7F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65.9%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646F5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71.1% </w:t>
            </w:r>
          </w:p>
        </w:tc>
      </w:tr>
      <w:tr w:rsidR="00F250F0" w:rsidRPr="00F250F0" w14:paraId="63AE46C2"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6F227213"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F3B2A"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Green Book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D824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56.7% </w:t>
            </w:r>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4B338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59.6% </w:t>
            </w:r>
          </w:p>
        </w:tc>
        <w:tc>
          <w:tcPr>
            <w:tcW w:w="105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04D78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60.2% </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D17D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59.4% </w:t>
            </w: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80C4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59.4% </w:t>
            </w:r>
          </w:p>
        </w:tc>
        <w:tc>
          <w:tcPr>
            <w:tcW w:w="11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C386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55.4% </w:t>
            </w:r>
          </w:p>
        </w:tc>
      </w:tr>
      <w:tr w:rsidR="00F250F0" w:rsidRPr="00F250F0" w14:paraId="3FCE523F" w14:textId="77777777" w:rsidTr="000F77B2">
        <w:trPr>
          <w:gridAfter w:val="1"/>
          <w:wAfter w:w="1975" w:type="dxa"/>
          <w:trHeight w:val="300"/>
        </w:trPr>
        <w:tc>
          <w:tcPr>
            <w:tcW w:w="0" w:type="auto"/>
            <w:vMerge/>
            <w:tcBorders>
              <w:top w:val="single" w:sz="6" w:space="0" w:color="auto"/>
              <w:left w:val="single" w:sz="6" w:space="0" w:color="auto"/>
              <w:bottom w:val="single" w:sz="4" w:space="0" w:color="auto"/>
              <w:right w:val="single" w:sz="6" w:space="0" w:color="auto"/>
            </w:tcBorders>
            <w:shd w:val="clear" w:color="auto" w:fill="auto"/>
            <w:vAlign w:val="center"/>
            <w:hideMark/>
          </w:tcPr>
          <w:p w14:paraId="2FDD5C44"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5A2963BC" w14:textId="77777777" w:rsidR="00F250F0" w:rsidRPr="00F250F0" w:rsidRDefault="00F250F0" w:rsidP="00F250F0">
            <w:pPr>
              <w:spacing w:after="0" w:line="240" w:lineRule="auto"/>
              <w:jc w:val="right"/>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Total </w:t>
            </w:r>
            <w:r w:rsidRPr="00F250F0">
              <w:rPr>
                <w:rFonts w:ascii="Arial" w:eastAsia="Times New Roman" w:hAnsi="Arial" w:cs="Arial"/>
                <w:color w:val="000000"/>
                <w:sz w:val="22"/>
                <w:szCs w:val="22"/>
                <w:lang w:eastAsia="en-GB"/>
              </w:rPr>
              <w:t> </w:t>
            </w:r>
          </w:p>
        </w:tc>
        <w:tc>
          <w:tcPr>
            <w:tcW w:w="1021"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0E404A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24.29%</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6926C7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25.35%</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4" w:space="0" w:color="auto"/>
              <w:right w:val="single" w:sz="6" w:space="0" w:color="auto"/>
            </w:tcBorders>
            <w:shd w:val="clear" w:color="auto" w:fill="FFFFFF"/>
            <w:vAlign w:val="center"/>
            <w:hideMark/>
          </w:tcPr>
          <w:p w14:paraId="7A57816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25.91%</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A0CE50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25.63%</w:t>
            </w:r>
            <w:r w:rsidRPr="00F250F0">
              <w:rPr>
                <w:rFonts w:ascii="Arial" w:eastAsia="Times New Roman" w:hAnsi="Arial" w:cs="Arial"/>
                <w:color w:val="000000"/>
                <w:lang w:eastAsia="en-GB"/>
              </w:rPr>
              <w:t> </w:t>
            </w:r>
          </w:p>
        </w:tc>
        <w:tc>
          <w:tcPr>
            <w:tcW w:w="1082"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BBAFA7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25.63%</w:t>
            </w:r>
            <w:r w:rsidRPr="00F250F0">
              <w:rPr>
                <w:rFonts w:ascii="Arial" w:eastAsia="Times New Roman" w:hAnsi="Arial" w:cs="Arial"/>
                <w:color w:val="000000"/>
                <w:lang w:eastAsia="en-GB"/>
              </w:rPr>
              <w:t> </w:t>
            </w:r>
          </w:p>
        </w:tc>
        <w:tc>
          <w:tcPr>
            <w:tcW w:w="11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F274E3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23.29%</w:t>
            </w:r>
            <w:r w:rsidRPr="00F250F0">
              <w:rPr>
                <w:rFonts w:ascii="Arial" w:eastAsia="Times New Roman" w:hAnsi="Arial" w:cs="Arial"/>
                <w:color w:val="000000"/>
                <w:lang w:eastAsia="en-GB"/>
              </w:rPr>
              <w:t> </w:t>
            </w:r>
          </w:p>
        </w:tc>
      </w:tr>
      <w:tr w:rsidR="00F250F0" w:rsidRPr="00F250F0" w14:paraId="1CB83533" w14:textId="77777777" w:rsidTr="000F77B2">
        <w:trPr>
          <w:gridAfter w:val="1"/>
          <w:wAfter w:w="1975" w:type="dxa"/>
          <w:trHeight w:val="705"/>
        </w:trPr>
        <w:tc>
          <w:tcPr>
            <w:tcW w:w="8483" w:type="dxa"/>
            <w:gridSpan w:val="8"/>
            <w:tcBorders>
              <w:top w:val="single" w:sz="4" w:space="0" w:color="auto"/>
              <w:left w:val="single" w:sz="4" w:space="0" w:color="auto"/>
              <w:bottom w:val="single" w:sz="4" w:space="0" w:color="auto"/>
              <w:right w:val="nil"/>
            </w:tcBorders>
            <w:shd w:val="clear" w:color="auto" w:fill="auto"/>
            <w:vAlign w:val="center"/>
            <w:hideMark/>
          </w:tcPr>
          <w:p w14:paraId="69361745"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sz w:val="22"/>
                <w:szCs w:val="22"/>
                <w:lang w:eastAsia="en-GB"/>
              </w:rPr>
              <w:t>ETHNICITY (PERCENTAGE OF STAFF NON WHITE BRITISH): </w:t>
            </w:r>
            <w:r w:rsidRPr="00F250F0">
              <w:rPr>
                <w:rFonts w:ascii="Arial" w:eastAsia="Times New Roman" w:hAnsi="Arial" w:cs="Arial"/>
                <w:sz w:val="22"/>
                <w:szCs w:val="22"/>
                <w:lang w:eastAsia="en-GB"/>
              </w:rPr>
              <w:t> </w:t>
            </w:r>
          </w:p>
        </w:tc>
      </w:tr>
      <w:tr w:rsidR="00F250F0" w:rsidRPr="00F250F0" w14:paraId="30D69D4C" w14:textId="77777777" w:rsidTr="000F77B2">
        <w:trPr>
          <w:gridAfter w:val="1"/>
          <w:wAfter w:w="1975" w:type="dxa"/>
          <w:trHeight w:val="330"/>
        </w:trPr>
        <w:tc>
          <w:tcPr>
            <w:tcW w:w="312" w:type="dxa"/>
            <w:vMerge w:val="restart"/>
            <w:tcBorders>
              <w:top w:val="single" w:sz="4" w:space="0" w:color="auto"/>
              <w:left w:val="single" w:sz="6" w:space="0" w:color="auto"/>
              <w:bottom w:val="nil"/>
              <w:right w:val="single" w:sz="6" w:space="0" w:color="auto"/>
            </w:tcBorders>
            <w:shd w:val="clear" w:color="auto" w:fill="auto"/>
            <w:vAlign w:val="center"/>
            <w:hideMark/>
          </w:tcPr>
          <w:p w14:paraId="61DD9A2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B0F0"/>
                <w:sz w:val="22"/>
                <w:szCs w:val="22"/>
                <w:lang w:eastAsia="en-GB"/>
              </w:rPr>
              <w:t> </w:t>
            </w:r>
          </w:p>
        </w:tc>
        <w:tc>
          <w:tcPr>
            <w:tcW w:w="1749" w:type="dxa"/>
            <w:tcBorders>
              <w:top w:val="single" w:sz="4" w:space="0" w:color="auto"/>
              <w:left w:val="single" w:sz="6" w:space="0" w:color="auto"/>
              <w:bottom w:val="single" w:sz="6" w:space="0" w:color="auto"/>
              <w:right w:val="single" w:sz="6" w:space="0" w:color="auto"/>
            </w:tcBorders>
            <w:shd w:val="clear" w:color="auto" w:fill="auto"/>
            <w:hideMark/>
          </w:tcPr>
          <w:p w14:paraId="0D6EAB1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Wholetime </w:t>
            </w:r>
          </w:p>
        </w:tc>
        <w:tc>
          <w:tcPr>
            <w:tcW w:w="1021" w:type="dxa"/>
            <w:tcBorders>
              <w:top w:val="single" w:sz="4" w:space="0" w:color="auto"/>
              <w:left w:val="single" w:sz="6" w:space="0" w:color="auto"/>
              <w:bottom w:val="single" w:sz="6" w:space="0" w:color="auto"/>
              <w:right w:val="single" w:sz="6" w:space="0" w:color="auto"/>
            </w:tcBorders>
            <w:shd w:val="clear" w:color="auto" w:fill="auto"/>
            <w:hideMark/>
          </w:tcPr>
          <w:p w14:paraId="69A6A00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3.9% </w:t>
            </w:r>
          </w:p>
        </w:tc>
        <w:tc>
          <w:tcPr>
            <w:tcW w:w="1021" w:type="dxa"/>
            <w:tcBorders>
              <w:top w:val="single" w:sz="4" w:space="0" w:color="auto"/>
              <w:left w:val="single" w:sz="6" w:space="0" w:color="auto"/>
              <w:bottom w:val="single" w:sz="6" w:space="0" w:color="auto"/>
              <w:right w:val="single" w:sz="6" w:space="0" w:color="auto"/>
            </w:tcBorders>
            <w:shd w:val="clear" w:color="auto" w:fill="auto"/>
            <w:hideMark/>
          </w:tcPr>
          <w:p w14:paraId="3855B3A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4.4% </w:t>
            </w:r>
          </w:p>
        </w:tc>
        <w:tc>
          <w:tcPr>
            <w:tcW w:w="1056" w:type="dxa"/>
            <w:tcBorders>
              <w:top w:val="single" w:sz="4" w:space="0" w:color="auto"/>
              <w:left w:val="single" w:sz="6" w:space="0" w:color="auto"/>
              <w:bottom w:val="single" w:sz="6" w:space="0" w:color="auto"/>
              <w:right w:val="single" w:sz="6" w:space="0" w:color="auto"/>
            </w:tcBorders>
            <w:shd w:val="clear" w:color="auto" w:fill="FFFFFF"/>
            <w:hideMark/>
          </w:tcPr>
          <w:p w14:paraId="4ADA3E0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4.4% </w:t>
            </w:r>
          </w:p>
        </w:tc>
        <w:tc>
          <w:tcPr>
            <w:tcW w:w="1056" w:type="dxa"/>
            <w:tcBorders>
              <w:top w:val="single" w:sz="4" w:space="0" w:color="auto"/>
              <w:left w:val="single" w:sz="6" w:space="0" w:color="auto"/>
              <w:bottom w:val="single" w:sz="6" w:space="0" w:color="auto"/>
              <w:right w:val="single" w:sz="6" w:space="0" w:color="auto"/>
            </w:tcBorders>
            <w:shd w:val="clear" w:color="auto" w:fill="auto"/>
            <w:hideMark/>
          </w:tcPr>
          <w:p w14:paraId="318B428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4.6% </w:t>
            </w:r>
          </w:p>
        </w:tc>
        <w:tc>
          <w:tcPr>
            <w:tcW w:w="1082" w:type="dxa"/>
            <w:tcBorders>
              <w:top w:val="single" w:sz="4" w:space="0" w:color="auto"/>
              <w:left w:val="single" w:sz="6" w:space="0" w:color="auto"/>
              <w:bottom w:val="single" w:sz="6" w:space="0" w:color="auto"/>
              <w:right w:val="single" w:sz="6" w:space="0" w:color="auto"/>
            </w:tcBorders>
            <w:shd w:val="clear" w:color="auto" w:fill="auto"/>
            <w:hideMark/>
          </w:tcPr>
          <w:p w14:paraId="46840BA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4.6% </w:t>
            </w:r>
          </w:p>
        </w:tc>
        <w:tc>
          <w:tcPr>
            <w:tcW w:w="1186" w:type="dxa"/>
            <w:tcBorders>
              <w:top w:val="single" w:sz="4" w:space="0" w:color="auto"/>
              <w:left w:val="single" w:sz="6" w:space="0" w:color="auto"/>
              <w:bottom w:val="single" w:sz="6" w:space="0" w:color="auto"/>
              <w:right w:val="single" w:sz="6" w:space="0" w:color="auto"/>
            </w:tcBorders>
            <w:shd w:val="clear" w:color="auto" w:fill="auto"/>
            <w:hideMark/>
          </w:tcPr>
          <w:p w14:paraId="52C02B5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3.8% </w:t>
            </w:r>
          </w:p>
        </w:tc>
      </w:tr>
      <w:tr w:rsidR="00F250F0" w:rsidRPr="00F250F0" w14:paraId="536B58F7"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345D3657"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hideMark/>
          </w:tcPr>
          <w:p w14:paraId="76FA774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On-call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01BDD5A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3.2%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6ABB186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3.5% </w:t>
            </w:r>
          </w:p>
        </w:tc>
        <w:tc>
          <w:tcPr>
            <w:tcW w:w="1056" w:type="dxa"/>
            <w:tcBorders>
              <w:top w:val="single" w:sz="6" w:space="0" w:color="auto"/>
              <w:left w:val="single" w:sz="6" w:space="0" w:color="auto"/>
              <w:bottom w:val="single" w:sz="6" w:space="0" w:color="auto"/>
              <w:right w:val="single" w:sz="6" w:space="0" w:color="auto"/>
            </w:tcBorders>
            <w:shd w:val="clear" w:color="auto" w:fill="FFFFFF"/>
            <w:hideMark/>
          </w:tcPr>
          <w:p w14:paraId="26A3F6F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 </w:t>
            </w:r>
          </w:p>
        </w:tc>
        <w:tc>
          <w:tcPr>
            <w:tcW w:w="1056" w:type="dxa"/>
            <w:tcBorders>
              <w:top w:val="single" w:sz="6" w:space="0" w:color="auto"/>
              <w:left w:val="single" w:sz="6" w:space="0" w:color="auto"/>
              <w:bottom w:val="single" w:sz="6" w:space="0" w:color="auto"/>
              <w:right w:val="single" w:sz="6" w:space="0" w:color="auto"/>
            </w:tcBorders>
            <w:shd w:val="clear" w:color="auto" w:fill="auto"/>
            <w:hideMark/>
          </w:tcPr>
          <w:p w14:paraId="7B475B5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3.8% </w:t>
            </w:r>
          </w:p>
        </w:tc>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7B8910F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3.8% </w:t>
            </w:r>
          </w:p>
        </w:tc>
        <w:tc>
          <w:tcPr>
            <w:tcW w:w="1186" w:type="dxa"/>
            <w:tcBorders>
              <w:top w:val="single" w:sz="6" w:space="0" w:color="auto"/>
              <w:left w:val="single" w:sz="6" w:space="0" w:color="auto"/>
              <w:bottom w:val="single" w:sz="6" w:space="0" w:color="auto"/>
              <w:right w:val="single" w:sz="6" w:space="0" w:color="auto"/>
            </w:tcBorders>
            <w:shd w:val="clear" w:color="auto" w:fill="auto"/>
            <w:hideMark/>
          </w:tcPr>
          <w:p w14:paraId="545CE29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3.1% </w:t>
            </w:r>
          </w:p>
        </w:tc>
      </w:tr>
      <w:tr w:rsidR="00F250F0" w:rsidRPr="00F250F0" w14:paraId="44DF5F9F"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5840E8E6"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hideMark/>
          </w:tcPr>
          <w:p w14:paraId="4D33B25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Control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534DBE4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7.3%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688A4BC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7.1% </w:t>
            </w:r>
          </w:p>
        </w:tc>
        <w:tc>
          <w:tcPr>
            <w:tcW w:w="1056" w:type="dxa"/>
            <w:tcBorders>
              <w:top w:val="single" w:sz="6" w:space="0" w:color="auto"/>
              <w:left w:val="single" w:sz="6" w:space="0" w:color="auto"/>
              <w:bottom w:val="single" w:sz="6" w:space="0" w:color="auto"/>
              <w:right w:val="single" w:sz="6" w:space="0" w:color="auto"/>
            </w:tcBorders>
            <w:shd w:val="clear" w:color="auto" w:fill="FFFFFF"/>
            <w:hideMark/>
          </w:tcPr>
          <w:p w14:paraId="1C89761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7.1% </w:t>
            </w:r>
          </w:p>
        </w:tc>
        <w:tc>
          <w:tcPr>
            <w:tcW w:w="1056" w:type="dxa"/>
            <w:tcBorders>
              <w:top w:val="single" w:sz="6" w:space="0" w:color="auto"/>
              <w:left w:val="single" w:sz="6" w:space="0" w:color="auto"/>
              <w:bottom w:val="single" w:sz="6" w:space="0" w:color="auto"/>
              <w:right w:val="single" w:sz="6" w:space="0" w:color="auto"/>
            </w:tcBorders>
            <w:shd w:val="clear" w:color="auto" w:fill="auto"/>
            <w:hideMark/>
          </w:tcPr>
          <w:p w14:paraId="6084530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9.8% </w:t>
            </w:r>
          </w:p>
        </w:tc>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4F722B5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9.8% </w:t>
            </w:r>
          </w:p>
        </w:tc>
        <w:tc>
          <w:tcPr>
            <w:tcW w:w="1186" w:type="dxa"/>
            <w:tcBorders>
              <w:top w:val="single" w:sz="6" w:space="0" w:color="auto"/>
              <w:left w:val="single" w:sz="6" w:space="0" w:color="auto"/>
              <w:bottom w:val="single" w:sz="6" w:space="0" w:color="auto"/>
              <w:right w:val="single" w:sz="6" w:space="0" w:color="auto"/>
            </w:tcBorders>
            <w:shd w:val="clear" w:color="auto" w:fill="auto"/>
            <w:hideMark/>
          </w:tcPr>
          <w:p w14:paraId="69F6068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7.9% </w:t>
            </w:r>
          </w:p>
        </w:tc>
      </w:tr>
      <w:tr w:rsidR="00F250F0" w:rsidRPr="00F250F0" w14:paraId="2E3C5AF4"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48642D4E"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hideMark/>
          </w:tcPr>
          <w:p w14:paraId="462ADB4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Green Book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752C349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14.6%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3BEAB5B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14.6% </w:t>
            </w:r>
          </w:p>
        </w:tc>
        <w:tc>
          <w:tcPr>
            <w:tcW w:w="1056" w:type="dxa"/>
            <w:tcBorders>
              <w:top w:val="single" w:sz="6" w:space="0" w:color="auto"/>
              <w:left w:val="single" w:sz="6" w:space="0" w:color="auto"/>
              <w:bottom w:val="single" w:sz="6" w:space="0" w:color="auto"/>
              <w:right w:val="single" w:sz="6" w:space="0" w:color="auto"/>
            </w:tcBorders>
            <w:shd w:val="clear" w:color="auto" w:fill="FFFFFF"/>
            <w:hideMark/>
          </w:tcPr>
          <w:p w14:paraId="3648EE3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15.9% </w:t>
            </w:r>
          </w:p>
        </w:tc>
        <w:tc>
          <w:tcPr>
            <w:tcW w:w="1056" w:type="dxa"/>
            <w:tcBorders>
              <w:top w:val="single" w:sz="6" w:space="0" w:color="auto"/>
              <w:left w:val="single" w:sz="6" w:space="0" w:color="auto"/>
              <w:bottom w:val="single" w:sz="6" w:space="0" w:color="auto"/>
              <w:right w:val="single" w:sz="6" w:space="0" w:color="auto"/>
            </w:tcBorders>
            <w:shd w:val="clear" w:color="auto" w:fill="auto"/>
            <w:hideMark/>
          </w:tcPr>
          <w:p w14:paraId="26E68BB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17.1% </w:t>
            </w:r>
          </w:p>
        </w:tc>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7589E07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17.1% </w:t>
            </w:r>
          </w:p>
        </w:tc>
        <w:tc>
          <w:tcPr>
            <w:tcW w:w="1186" w:type="dxa"/>
            <w:tcBorders>
              <w:top w:val="single" w:sz="6" w:space="0" w:color="auto"/>
              <w:left w:val="single" w:sz="6" w:space="0" w:color="auto"/>
              <w:bottom w:val="single" w:sz="6" w:space="0" w:color="auto"/>
              <w:right w:val="single" w:sz="6" w:space="0" w:color="auto"/>
            </w:tcBorders>
            <w:shd w:val="clear" w:color="auto" w:fill="auto"/>
            <w:hideMark/>
          </w:tcPr>
          <w:p w14:paraId="4575F76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14.3% </w:t>
            </w:r>
          </w:p>
        </w:tc>
      </w:tr>
      <w:tr w:rsidR="00F250F0" w:rsidRPr="00F250F0" w14:paraId="7966CDCA" w14:textId="77777777" w:rsidTr="00B16665">
        <w:trPr>
          <w:gridAfter w:val="1"/>
          <w:wAfter w:w="1975" w:type="dxa"/>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5C7A1BBB" w14:textId="77777777" w:rsidR="00F250F0" w:rsidRPr="00F250F0" w:rsidRDefault="00F250F0" w:rsidP="00F250F0">
            <w:pPr>
              <w:spacing w:after="0" w:line="240" w:lineRule="auto"/>
              <w:rPr>
                <w:rFonts w:ascii="Times New Roman" w:eastAsia="Times New Roman" w:hAnsi="Times New Roman" w:cs="Times New Roman"/>
                <w:lang w:eastAsia="en-GB"/>
              </w:rPr>
            </w:pPr>
          </w:p>
        </w:tc>
        <w:tc>
          <w:tcPr>
            <w:tcW w:w="1749" w:type="dxa"/>
            <w:tcBorders>
              <w:top w:val="single" w:sz="6" w:space="0" w:color="auto"/>
              <w:left w:val="single" w:sz="6" w:space="0" w:color="auto"/>
              <w:bottom w:val="single" w:sz="6" w:space="0" w:color="auto"/>
              <w:right w:val="single" w:sz="6" w:space="0" w:color="auto"/>
            </w:tcBorders>
            <w:shd w:val="clear" w:color="auto" w:fill="auto"/>
            <w:hideMark/>
          </w:tcPr>
          <w:p w14:paraId="5386ADA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Total </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70C0958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6.9%</w:t>
            </w:r>
            <w:r w:rsidRPr="00F250F0">
              <w:rPr>
                <w:rFonts w:ascii="Arial" w:eastAsia="Times New Roman" w:hAnsi="Arial" w:cs="Arial"/>
                <w:color w:val="000000"/>
                <w:lang w:eastAsia="en-GB"/>
              </w:rPr>
              <w:t> </w:t>
            </w:r>
          </w:p>
        </w:tc>
        <w:tc>
          <w:tcPr>
            <w:tcW w:w="1021" w:type="dxa"/>
            <w:tcBorders>
              <w:top w:val="single" w:sz="6" w:space="0" w:color="auto"/>
              <w:left w:val="single" w:sz="6" w:space="0" w:color="auto"/>
              <w:bottom w:val="single" w:sz="6" w:space="0" w:color="auto"/>
              <w:right w:val="single" w:sz="6" w:space="0" w:color="auto"/>
            </w:tcBorders>
            <w:shd w:val="clear" w:color="auto" w:fill="auto"/>
            <w:hideMark/>
          </w:tcPr>
          <w:p w14:paraId="2735BFF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7.24%</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6" w:space="0" w:color="auto"/>
              <w:right w:val="single" w:sz="6" w:space="0" w:color="auto"/>
            </w:tcBorders>
            <w:shd w:val="clear" w:color="auto" w:fill="FFFFFF"/>
            <w:hideMark/>
          </w:tcPr>
          <w:p w14:paraId="5412A29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7.74%</w:t>
            </w:r>
            <w:r w:rsidRPr="00F250F0">
              <w:rPr>
                <w:rFonts w:ascii="Arial" w:eastAsia="Times New Roman" w:hAnsi="Arial" w:cs="Arial"/>
                <w:color w:val="000000"/>
                <w:lang w:eastAsia="en-GB"/>
              </w:rPr>
              <w:t> </w:t>
            </w:r>
          </w:p>
        </w:tc>
        <w:tc>
          <w:tcPr>
            <w:tcW w:w="1056" w:type="dxa"/>
            <w:tcBorders>
              <w:top w:val="single" w:sz="6" w:space="0" w:color="auto"/>
              <w:left w:val="single" w:sz="6" w:space="0" w:color="auto"/>
              <w:bottom w:val="single" w:sz="6" w:space="0" w:color="auto"/>
              <w:right w:val="single" w:sz="6" w:space="0" w:color="auto"/>
            </w:tcBorders>
            <w:shd w:val="clear" w:color="auto" w:fill="auto"/>
            <w:hideMark/>
          </w:tcPr>
          <w:p w14:paraId="69F3C98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8.28%</w:t>
            </w:r>
            <w:r w:rsidRPr="00F250F0">
              <w:rPr>
                <w:rFonts w:ascii="Arial" w:eastAsia="Times New Roman" w:hAnsi="Arial" w:cs="Arial"/>
                <w:color w:val="000000"/>
                <w:lang w:eastAsia="en-GB"/>
              </w:rPr>
              <w:t> </w:t>
            </w:r>
          </w:p>
        </w:tc>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4888127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8.28%</w:t>
            </w:r>
            <w:r w:rsidRPr="00F250F0">
              <w:rPr>
                <w:rFonts w:ascii="Arial" w:eastAsia="Times New Roman" w:hAnsi="Arial" w:cs="Arial"/>
                <w:color w:val="000000"/>
                <w:lang w:eastAsia="en-GB"/>
              </w:rPr>
              <w:t> </w:t>
            </w:r>
          </w:p>
        </w:tc>
        <w:tc>
          <w:tcPr>
            <w:tcW w:w="1186" w:type="dxa"/>
            <w:tcBorders>
              <w:top w:val="single" w:sz="6" w:space="0" w:color="auto"/>
              <w:left w:val="single" w:sz="6" w:space="0" w:color="auto"/>
              <w:bottom w:val="single" w:sz="6" w:space="0" w:color="auto"/>
              <w:right w:val="single" w:sz="6" w:space="0" w:color="auto"/>
            </w:tcBorders>
            <w:shd w:val="clear" w:color="auto" w:fill="auto"/>
            <w:hideMark/>
          </w:tcPr>
          <w:p w14:paraId="273A57A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6.68%</w:t>
            </w:r>
            <w:r w:rsidRPr="00F250F0">
              <w:rPr>
                <w:rFonts w:ascii="Arial" w:eastAsia="Times New Roman" w:hAnsi="Arial" w:cs="Arial"/>
                <w:color w:val="000000"/>
                <w:lang w:eastAsia="en-GB"/>
              </w:rPr>
              <w:t> </w:t>
            </w:r>
          </w:p>
        </w:tc>
      </w:tr>
    </w:tbl>
    <w:p w14:paraId="77F1C088"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lang w:eastAsia="en-GB"/>
        </w:rPr>
        <w:t> </w:t>
      </w:r>
    </w:p>
    <w:p w14:paraId="10740EE1"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b/>
          <w:bCs/>
          <w:lang w:eastAsia="en-GB"/>
        </w:rPr>
        <w:t>Staff Ethnicity Profile </w:t>
      </w:r>
      <w:r w:rsidRPr="00F250F0">
        <w:rPr>
          <w:rFonts w:ascii="Arial" w:eastAsia="Times New Roman" w:hAnsi="Arial"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974"/>
        <w:gridCol w:w="1454"/>
        <w:gridCol w:w="1468"/>
        <w:gridCol w:w="1898"/>
        <w:gridCol w:w="1388"/>
      </w:tblGrid>
      <w:tr w:rsidR="00F250F0" w:rsidRPr="00F250F0" w14:paraId="04EE0488" w14:textId="77777777" w:rsidTr="00F250F0">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B8FC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Ethnicity</w:t>
            </w:r>
            <w:r w:rsidRPr="00F250F0">
              <w:rPr>
                <w:rFonts w:ascii="Arial" w:eastAsia="Times New Roman" w:hAnsi="Arial" w:cs="Arial"/>
                <w:color w:val="000000"/>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76939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Wholetime</w:t>
            </w:r>
            <w:r w:rsidRPr="00F250F0">
              <w:rPr>
                <w:rFonts w:ascii="Arial" w:eastAsia="Times New Roman" w:hAnsi="Arial" w:cs="Arial"/>
                <w:color w:val="000000"/>
                <w:lang w:eastAsia="en-GB"/>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07DAD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On-call</w:t>
            </w:r>
            <w:r w:rsidRPr="00F250F0">
              <w:rPr>
                <w:rFonts w:ascii="Arial" w:eastAsia="Times New Roman" w:hAnsi="Arial" w:cs="Arial"/>
                <w:color w:val="000000"/>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3811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Control</w:t>
            </w:r>
            <w:r w:rsidRPr="00F250F0">
              <w:rPr>
                <w:rFonts w:ascii="Arial" w:eastAsia="Times New Roman" w:hAnsi="Arial" w:cs="Arial"/>
                <w:color w:val="000000"/>
                <w:lang w:eastAsia="en-GB"/>
              </w:rPr>
              <w:t> </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C030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Green Book</w:t>
            </w:r>
            <w:r w:rsidRPr="00F250F0">
              <w:rPr>
                <w:rFonts w:ascii="Arial" w:eastAsia="Times New Roman" w:hAnsi="Arial" w:cs="Arial"/>
                <w:color w:val="000000"/>
                <w:lang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E16C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All Staff</w:t>
            </w:r>
            <w:r w:rsidRPr="00F250F0">
              <w:rPr>
                <w:rFonts w:ascii="Arial" w:eastAsia="Times New Roman" w:hAnsi="Arial" w:cs="Arial"/>
                <w:color w:val="000000"/>
                <w:lang w:eastAsia="en-GB"/>
              </w:rPr>
              <w:t> </w:t>
            </w:r>
          </w:p>
        </w:tc>
      </w:tr>
      <w:tr w:rsidR="00F250F0" w:rsidRPr="00F250F0" w14:paraId="4664304A" w14:textId="77777777" w:rsidTr="00F250F0">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0764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White British </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737D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354 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64B7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51 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8C5C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37 </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79399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145 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23F5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587 </w:t>
            </w:r>
          </w:p>
        </w:tc>
      </w:tr>
      <w:tr w:rsidR="00F250F0" w:rsidRPr="00F250F0" w14:paraId="1DC1B89A" w14:textId="77777777" w:rsidTr="00F250F0">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D584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Other Ethnicity </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F997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C0557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C404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4 </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5BA40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30 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B0D3F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53 </w:t>
            </w:r>
          </w:p>
        </w:tc>
      </w:tr>
      <w:tr w:rsidR="00F250F0" w:rsidRPr="00F250F0" w14:paraId="42AA5277" w14:textId="77777777" w:rsidTr="00F250F0">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3B30E"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Total</w:t>
            </w:r>
            <w:r w:rsidRPr="00F250F0">
              <w:rPr>
                <w:rFonts w:ascii="Arial" w:eastAsia="Times New Roman" w:hAnsi="Arial" w:cs="Arial"/>
                <w:color w:val="000000"/>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8E20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371</w:t>
            </w:r>
            <w:r w:rsidRPr="00F250F0">
              <w:rPr>
                <w:rFonts w:ascii="Arial" w:eastAsia="Times New Roman" w:hAnsi="Arial" w:cs="Arial"/>
                <w:color w:val="000000"/>
                <w:lang w:eastAsia="en-GB"/>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53D40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53</w:t>
            </w:r>
            <w:r w:rsidRPr="00F250F0">
              <w:rPr>
                <w:rFonts w:ascii="Arial" w:eastAsia="Times New Roman" w:hAnsi="Arial" w:cs="Arial"/>
                <w:color w:val="000000"/>
                <w:lang w:eastAsia="en-GB"/>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9CDE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41</w:t>
            </w:r>
            <w:r w:rsidRPr="00F250F0">
              <w:rPr>
                <w:rFonts w:ascii="Arial" w:eastAsia="Times New Roman" w:hAnsi="Arial" w:cs="Arial"/>
                <w:color w:val="000000"/>
                <w:lang w:eastAsia="en-GB"/>
              </w:rPr>
              <w:t> </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D346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175</w:t>
            </w:r>
            <w:r w:rsidRPr="00F250F0">
              <w:rPr>
                <w:rFonts w:ascii="Arial" w:eastAsia="Times New Roman" w:hAnsi="Arial" w:cs="Arial"/>
                <w:color w:val="000000"/>
                <w:lang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B0BF5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640</w:t>
            </w:r>
            <w:r w:rsidRPr="00F250F0">
              <w:rPr>
                <w:rFonts w:ascii="Arial" w:eastAsia="Times New Roman" w:hAnsi="Arial" w:cs="Arial"/>
                <w:color w:val="000000"/>
                <w:lang w:eastAsia="en-GB"/>
              </w:rPr>
              <w:t> </w:t>
            </w:r>
          </w:p>
        </w:tc>
      </w:tr>
    </w:tbl>
    <w:p w14:paraId="52E2DAB4" w14:textId="77777777" w:rsidR="00E924B4" w:rsidRDefault="00E924B4" w:rsidP="00F250F0">
      <w:pPr>
        <w:spacing w:after="0" w:line="240" w:lineRule="auto"/>
        <w:textAlignment w:val="baseline"/>
        <w:rPr>
          <w:rFonts w:ascii="Arial" w:eastAsia="Times New Roman" w:hAnsi="Arial" w:cs="Arial"/>
          <w:b/>
          <w:bCs/>
          <w:lang w:eastAsia="en-GB"/>
        </w:rPr>
      </w:pPr>
    </w:p>
    <w:p w14:paraId="1B2A667D" w14:textId="3ADD3263"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b/>
          <w:bCs/>
          <w:lang w:eastAsia="en-GB"/>
        </w:rPr>
        <w:t>Staff Age Profile </w:t>
      </w:r>
      <w:r w:rsidRPr="00F250F0">
        <w:rPr>
          <w:rFonts w:ascii="Arial" w:eastAsia="Times New Roman" w:hAnsi="Arial"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2"/>
        <w:gridCol w:w="2111"/>
        <w:gridCol w:w="1576"/>
        <w:gridCol w:w="1567"/>
        <w:gridCol w:w="1562"/>
        <w:gridCol w:w="1532"/>
      </w:tblGrid>
      <w:tr w:rsidR="00F250F0" w:rsidRPr="00F250F0" w14:paraId="51DF8EFE"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A9949"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Age Group </w:t>
            </w:r>
            <w:r w:rsidRPr="00F250F0">
              <w:rPr>
                <w:rFonts w:ascii="Arial" w:eastAsia="Times New Roman" w:hAnsi="Arial" w:cs="Arial"/>
                <w:color w:val="000000"/>
                <w:lang w:eastAsia="en-GB"/>
              </w:rPr>
              <w:t>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7511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Wholetime</w:t>
            </w:r>
            <w:r w:rsidRPr="00F250F0">
              <w:rPr>
                <w:rFonts w:ascii="Arial" w:eastAsia="Times New Roman" w:hAnsi="Arial" w:cs="Arial"/>
                <w:color w:val="000000"/>
                <w:lang w:eastAsia="en-GB"/>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7FF6A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On-call</w:t>
            </w:r>
            <w:r w:rsidRPr="00F250F0">
              <w:rPr>
                <w:rFonts w:ascii="Arial" w:eastAsia="Times New Roman" w:hAnsi="Arial" w:cs="Arial"/>
                <w:color w:val="000000"/>
                <w:lang w:eastAsia="en-GB"/>
              </w:rPr>
              <w:t>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26C0E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Control</w:t>
            </w:r>
            <w:r w:rsidRPr="00F250F0">
              <w:rPr>
                <w:rFonts w:ascii="Arial" w:eastAsia="Times New Roman" w:hAnsi="Arial" w:cs="Arial"/>
                <w:color w:val="000000"/>
                <w:lang w:eastAsia="en-GB"/>
              </w:rPr>
              <w:t>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C271F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Green Book</w:t>
            </w:r>
            <w:r w:rsidRPr="00F250F0">
              <w:rPr>
                <w:rFonts w:ascii="Arial" w:eastAsia="Times New Roman" w:hAnsi="Arial" w:cs="Arial"/>
                <w:color w:val="000000"/>
                <w:lang w:eastAsia="en-GB"/>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9A349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Total</w:t>
            </w:r>
            <w:r w:rsidRPr="00F250F0">
              <w:rPr>
                <w:rFonts w:ascii="Arial" w:eastAsia="Times New Roman" w:hAnsi="Arial" w:cs="Arial"/>
                <w:color w:val="000000"/>
                <w:lang w:eastAsia="en-GB"/>
              </w:rPr>
              <w:t> </w:t>
            </w:r>
          </w:p>
        </w:tc>
      </w:tr>
      <w:tr w:rsidR="00F250F0" w:rsidRPr="00F250F0" w14:paraId="63D4712A"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D8AD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25 and Under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5343B7B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27 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EBB30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F312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7 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DDF2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763B7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55 </w:t>
            </w:r>
          </w:p>
        </w:tc>
      </w:tr>
      <w:tr w:rsidR="00F250F0" w:rsidRPr="00F250F0" w14:paraId="15864E9B"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063AC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26 - 35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520A2BC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98 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3D52D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9F159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CDAE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30 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37034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159 </w:t>
            </w:r>
          </w:p>
        </w:tc>
      </w:tr>
      <w:tr w:rsidR="00F250F0" w:rsidRPr="00F250F0" w14:paraId="52D2A7FE"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825B9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36 - 45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10015E9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129 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5B3E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18 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4370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8 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5F0C2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33 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16E5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188 </w:t>
            </w:r>
          </w:p>
        </w:tc>
      </w:tr>
      <w:tr w:rsidR="00F250F0" w:rsidRPr="00F250F0" w14:paraId="4994E6E1"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839CE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46 - 55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32273DC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103 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790E6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10 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B220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9 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C4088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55 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81B8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177 </w:t>
            </w:r>
          </w:p>
        </w:tc>
      </w:tr>
      <w:tr w:rsidR="00F250F0" w:rsidRPr="00F250F0" w14:paraId="398D793D"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A2199"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56 - 65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3297DEF2"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14 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0C73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F6CED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69C36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36 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93FB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57 </w:t>
            </w:r>
          </w:p>
        </w:tc>
      </w:tr>
      <w:tr w:rsidR="00F250F0" w:rsidRPr="00F250F0" w14:paraId="32747DD7"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0F06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66 and Over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1EC27D3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0 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9DDB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0 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CB038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0 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23FC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65C64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4 </w:t>
            </w:r>
          </w:p>
        </w:tc>
      </w:tr>
      <w:tr w:rsidR="00F250F0" w:rsidRPr="00F250F0" w14:paraId="6D952402" w14:textId="77777777" w:rsidTr="00F250F0">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C7819"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Total</w:t>
            </w:r>
            <w:r w:rsidRPr="00F250F0">
              <w:rPr>
                <w:rFonts w:ascii="Arial" w:eastAsia="Times New Roman" w:hAnsi="Arial" w:cs="Arial"/>
                <w:color w:val="000000"/>
                <w:lang w:eastAsia="en-GB"/>
              </w:rPr>
              <w:t> </w:t>
            </w:r>
          </w:p>
        </w:tc>
        <w:tc>
          <w:tcPr>
            <w:tcW w:w="2625" w:type="dxa"/>
            <w:tcBorders>
              <w:top w:val="single" w:sz="6" w:space="0" w:color="auto"/>
              <w:left w:val="nil"/>
              <w:bottom w:val="single" w:sz="6" w:space="0" w:color="auto"/>
              <w:right w:val="single" w:sz="6" w:space="0" w:color="auto"/>
            </w:tcBorders>
            <w:shd w:val="clear" w:color="auto" w:fill="auto"/>
            <w:vAlign w:val="bottom"/>
            <w:hideMark/>
          </w:tcPr>
          <w:p w14:paraId="0B682C8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371</w:t>
            </w:r>
            <w:r w:rsidRPr="00F250F0">
              <w:rPr>
                <w:rFonts w:ascii="Arial" w:eastAsia="Times New Roman" w:hAnsi="Arial" w:cs="Arial"/>
                <w:color w:val="000000"/>
                <w:lang w:eastAsia="en-GB"/>
              </w:rPr>
              <w:t> </w:t>
            </w:r>
          </w:p>
        </w:tc>
        <w:tc>
          <w:tcPr>
            <w:tcW w:w="2265" w:type="dxa"/>
            <w:tcBorders>
              <w:top w:val="single" w:sz="6" w:space="0" w:color="auto"/>
              <w:left w:val="nil"/>
              <w:bottom w:val="single" w:sz="6" w:space="0" w:color="auto"/>
              <w:right w:val="single" w:sz="6" w:space="0" w:color="auto"/>
            </w:tcBorders>
            <w:shd w:val="clear" w:color="auto" w:fill="auto"/>
            <w:vAlign w:val="bottom"/>
            <w:hideMark/>
          </w:tcPr>
          <w:p w14:paraId="3680070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53</w:t>
            </w:r>
            <w:r w:rsidRPr="00F250F0">
              <w:rPr>
                <w:rFonts w:ascii="Arial" w:eastAsia="Times New Roman" w:hAnsi="Arial" w:cs="Arial"/>
                <w:color w:val="000000"/>
                <w:lang w:eastAsia="en-GB"/>
              </w:rPr>
              <w:t>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9ACA9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41</w:t>
            </w:r>
            <w:r w:rsidRPr="00F250F0">
              <w:rPr>
                <w:rFonts w:ascii="Arial" w:eastAsia="Times New Roman" w:hAnsi="Arial" w:cs="Arial"/>
                <w:color w:val="000000"/>
                <w:lang w:eastAsia="en-GB"/>
              </w:rPr>
              <w:t> </w:t>
            </w:r>
          </w:p>
        </w:tc>
        <w:tc>
          <w:tcPr>
            <w:tcW w:w="21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5C144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175</w:t>
            </w:r>
            <w:r w:rsidRPr="00F250F0">
              <w:rPr>
                <w:rFonts w:ascii="Arial" w:eastAsia="Times New Roman" w:hAnsi="Arial" w:cs="Arial"/>
                <w:color w:val="000000"/>
                <w:lang w:eastAsia="en-GB"/>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1909A"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640</w:t>
            </w:r>
            <w:r w:rsidRPr="00F250F0">
              <w:rPr>
                <w:rFonts w:ascii="Arial" w:eastAsia="Times New Roman" w:hAnsi="Arial" w:cs="Arial"/>
                <w:color w:val="000000"/>
                <w:lang w:eastAsia="en-GB"/>
              </w:rPr>
              <w:t> </w:t>
            </w:r>
          </w:p>
        </w:tc>
      </w:tr>
    </w:tbl>
    <w:p w14:paraId="0D93462F"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lang w:eastAsia="en-GB"/>
        </w:rPr>
        <w:t> </w:t>
      </w:r>
    </w:p>
    <w:p w14:paraId="65F82A73"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lang w:eastAsia="en-GB"/>
        </w:rPr>
        <w:t> </w:t>
      </w:r>
    </w:p>
    <w:p w14:paraId="7C817283" w14:textId="06971D3F"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b/>
          <w:bCs/>
          <w:lang w:eastAsia="en-GB"/>
        </w:rPr>
        <w:t>Staff Gender Profile</w:t>
      </w:r>
      <w:r w:rsidRPr="00F250F0">
        <w:rPr>
          <w:rFonts w:ascii="Arial" w:eastAsia="Times New Roman" w:hAnsi="Arial" w:cs="Arial"/>
          <w:lang w:eastAsia="en-GB"/>
        </w:rPr>
        <w:t> </w:t>
      </w:r>
      <w:r w:rsidR="00C00163">
        <w:rPr>
          <w:rFonts w:ascii="Arial" w:eastAsia="Times New Roman" w:hAnsi="Arial" w:cs="Arial"/>
          <w:lang w:eastAsia="en-GB"/>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6"/>
        <w:gridCol w:w="1881"/>
        <w:gridCol w:w="1593"/>
        <w:gridCol w:w="1897"/>
        <w:gridCol w:w="1810"/>
        <w:gridCol w:w="1773"/>
      </w:tblGrid>
      <w:tr w:rsidR="00F250F0" w:rsidRPr="00F250F0" w14:paraId="22F7E1AB" w14:textId="77777777" w:rsidTr="00F250F0">
        <w:trPr>
          <w:trHeight w:val="555"/>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D130BA5"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Gender</w:t>
            </w:r>
            <w:r w:rsidRPr="00F250F0">
              <w:rPr>
                <w:rFonts w:ascii="Arial" w:eastAsia="Times New Roman" w:hAnsi="Arial" w:cs="Arial"/>
                <w:color w:val="000000"/>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EB27CC1"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Wholetime</w:t>
            </w:r>
            <w:r w:rsidRPr="00F250F0">
              <w:rPr>
                <w:rFonts w:ascii="Arial" w:eastAsia="Times New Roman" w:hAnsi="Arial" w:cs="Arial"/>
                <w:color w:val="000000"/>
                <w:lang w:eastAsia="en-GB"/>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068BA5A"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On-call</w:t>
            </w:r>
            <w:r w:rsidRPr="00F250F0">
              <w:rPr>
                <w:rFonts w:ascii="Arial" w:eastAsia="Times New Roman" w:hAnsi="Arial" w:cs="Arial"/>
                <w:color w:val="00000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CC1D80D"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Control</w:t>
            </w:r>
            <w:r w:rsidRPr="00F250F0">
              <w:rPr>
                <w:rFonts w:ascii="Arial" w:eastAsia="Times New Roman" w:hAnsi="Arial" w:cs="Arial"/>
                <w:color w:val="00000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38A3DE4"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Green Book</w:t>
            </w:r>
            <w:r w:rsidRPr="00F250F0">
              <w:rPr>
                <w:rFonts w:ascii="Arial" w:eastAsia="Times New Roman" w:hAnsi="Arial" w:cs="Arial"/>
                <w:color w:val="00000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975457E"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All Staff</w:t>
            </w:r>
            <w:r w:rsidRPr="00F250F0">
              <w:rPr>
                <w:rFonts w:ascii="Arial" w:eastAsia="Times New Roman" w:hAnsi="Arial" w:cs="Arial"/>
                <w:color w:val="000000"/>
                <w:lang w:eastAsia="en-GB"/>
              </w:rPr>
              <w:t> </w:t>
            </w:r>
          </w:p>
        </w:tc>
      </w:tr>
      <w:tr w:rsidR="00F250F0" w:rsidRPr="00F250F0" w14:paraId="468E351C" w14:textId="77777777" w:rsidTr="00F250F0">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1A99305E"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Female </w:t>
            </w:r>
          </w:p>
        </w:tc>
        <w:tc>
          <w:tcPr>
            <w:tcW w:w="2250" w:type="dxa"/>
            <w:tcBorders>
              <w:top w:val="single" w:sz="6" w:space="0" w:color="auto"/>
              <w:left w:val="nil"/>
              <w:bottom w:val="single" w:sz="6" w:space="0" w:color="auto"/>
              <w:right w:val="single" w:sz="6" w:space="0" w:color="auto"/>
            </w:tcBorders>
            <w:shd w:val="clear" w:color="auto" w:fill="auto"/>
            <w:vAlign w:val="bottom"/>
            <w:hideMark/>
          </w:tcPr>
          <w:p w14:paraId="01E1586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28 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09EBA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5 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1EC9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27 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D3611"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104 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FF746"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164 </w:t>
            </w:r>
          </w:p>
        </w:tc>
      </w:tr>
      <w:tr w:rsidR="00F250F0" w:rsidRPr="00F250F0" w14:paraId="02341177" w14:textId="77777777" w:rsidTr="00F250F0">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898569A"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Male </w:t>
            </w:r>
          </w:p>
        </w:tc>
        <w:tc>
          <w:tcPr>
            <w:tcW w:w="2250" w:type="dxa"/>
            <w:tcBorders>
              <w:top w:val="single" w:sz="6" w:space="0" w:color="auto"/>
              <w:left w:val="nil"/>
              <w:bottom w:val="single" w:sz="6" w:space="0" w:color="auto"/>
              <w:right w:val="single" w:sz="6" w:space="0" w:color="auto"/>
            </w:tcBorders>
            <w:shd w:val="clear" w:color="auto" w:fill="auto"/>
            <w:vAlign w:val="bottom"/>
            <w:hideMark/>
          </w:tcPr>
          <w:p w14:paraId="673F2D3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342 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B62D3B"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48 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22E9D"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14 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F3126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71 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4E8CF"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475 </w:t>
            </w:r>
          </w:p>
        </w:tc>
      </w:tr>
      <w:tr w:rsidR="00F250F0" w:rsidRPr="00F250F0" w14:paraId="408333A8" w14:textId="77777777" w:rsidTr="00F250F0">
        <w:trPr>
          <w:trHeight w:val="315"/>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228EA18D"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color w:val="000000"/>
                <w:lang w:eastAsia="en-GB"/>
              </w:rPr>
              <w:t>Other </w:t>
            </w:r>
          </w:p>
        </w:tc>
        <w:tc>
          <w:tcPr>
            <w:tcW w:w="2250" w:type="dxa"/>
            <w:tcBorders>
              <w:top w:val="single" w:sz="6" w:space="0" w:color="auto"/>
              <w:left w:val="nil"/>
              <w:bottom w:val="single" w:sz="6" w:space="0" w:color="auto"/>
              <w:right w:val="single" w:sz="6" w:space="0" w:color="auto"/>
            </w:tcBorders>
            <w:shd w:val="clear" w:color="auto" w:fill="auto"/>
            <w:vAlign w:val="bottom"/>
            <w:hideMark/>
          </w:tcPr>
          <w:p w14:paraId="54D87537"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5AB68"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0 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5D61E3"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0 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128A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0 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00F9FE"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color w:val="000000"/>
                <w:sz w:val="22"/>
                <w:szCs w:val="22"/>
                <w:lang w:eastAsia="en-GB"/>
              </w:rPr>
              <w:t>1 </w:t>
            </w:r>
          </w:p>
        </w:tc>
      </w:tr>
      <w:tr w:rsidR="00F250F0" w:rsidRPr="00F250F0" w14:paraId="24F66006" w14:textId="77777777" w:rsidTr="00F250F0">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4617839" w14:textId="77777777" w:rsidR="00F250F0" w:rsidRPr="00F250F0" w:rsidRDefault="00F250F0" w:rsidP="00F250F0">
            <w:pPr>
              <w:spacing w:after="0" w:line="240" w:lineRule="auto"/>
              <w:textAlignment w:val="baseline"/>
              <w:rPr>
                <w:rFonts w:ascii="Times New Roman" w:eastAsia="Times New Roman" w:hAnsi="Times New Roman" w:cs="Times New Roman"/>
                <w:lang w:eastAsia="en-GB"/>
              </w:rPr>
            </w:pPr>
            <w:r w:rsidRPr="00F250F0">
              <w:rPr>
                <w:rFonts w:ascii="Arial" w:eastAsia="Times New Roman" w:hAnsi="Arial" w:cs="Arial"/>
                <w:b/>
                <w:bCs/>
                <w:color w:val="000000"/>
                <w:lang w:eastAsia="en-GB"/>
              </w:rPr>
              <w:t>Total</w:t>
            </w:r>
            <w:r w:rsidRPr="00F250F0">
              <w:rPr>
                <w:rFonts w:ascii="Arial" w:eastAsia="Times New Roman" w:hAnsi="Arial" w:cs="Arial"/>
                <w:color w:val="000000"/>
                <w:lang w:eastAsia="en-GB"/>
              </w:rPr>
              <w:t> </w:t>
            </w:r>
          </w:p>
        </w:tc>
        <w:tc>
          <w:tcPr>
            <w:tcW w:w="2250" w:type="dxa"/>
            <w:tcBorders>
              <w:top w:val="single" w:sz="6" w:space="0" w:color="auto"/>
              <w:left w:val="nil"/>
              <w:bottom w:val="single" w:sz="6" w:space="0" w:color="auto"/>
              <w:right w:val="single" w:sz="6" w:space="0" w:color="auto"/>
            </w:tcBorders>
            <w:shd w:val="clear" w:color="auto" w:fill="auto"/>
            <w:vAlign w:val="bottom"/>
            <w:hideMark/>
          </w:tcPr>
          <w:p w14:paraId="2A4DC8EC"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371</w:t>
            </w:r>
            <w:r w:rsidRPr="00F250F0">
              <w:rPr>
                <w:rFonts w:ascii="Arial" w:eastAsia="Times New Roman" w:hAnsi="Arial" w:cs="Arial"/>
                <w:color w:val="000000"/>
                <w:sz w:val="22"/>
                <w:szCs w:val="22"/>
                <w:lang w:eastAsia="en-GB"/>
              </w:rPr>
              <w:t> </w:t>
            </w:r>
          </w:p>
        </w:tc>
        <w:tc>
          <w:tcPr>
            <w:tcW w:w="2295" w:type="dxa"/>
            <w:tcBorders>
              <w:top w:val="single" w:sz="6" w:space="0" w:color="auto"/>
              <w:left w:val="nil"/>
              <w:bottom w:val="single" w:sz="6" w:space="0" w:color="auto"/>
              <w:right w:val="single" w:sz="6" w:space="0" w:color="auto"/>
            </w:tcBorders>
            <w:shd w:val="clear" w:color="auto" w:fill="auto"/>
            <w:vAlign w:val="bottom"/>
            <w:hideMark/>
          </w:tcPr>
          <w:p w14:paraId="0521D1A4"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53</w:t>
            </w:r>
            <w:r w:rsidRPr="00F250F0">
              <w:rPr>
                <w:rFonts w:ascii="Arial" w:eastAsia="Times New Roman" w:hAnsi="Arial" w:cs="Arial"/>
                <w:color w:val="000000"/>
                <w:sz w:val="22"/>
                <w:szCs w:val="22"/>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74342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41</w:t>
            </w:r>
            <w:r w:rsidRPr="00F250F0">
              <w:rPr>
                <w:rFonts w:ascii="Arial" w:eastAsia="Times New Roman" w:hAnsi="Arial" w:cs="Arial"/>
                <w:color w:val="000000"/>
                <w:sz w:val="22"/>
                <w:szCs w:val="22"/>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0AEA0"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175</w:t>
            </w:r>
            <w:r w:rsidRPr="00F250F0">
              <w:rPr>
                <w:rFonts w:ascii="Arial" w:eastAsia="Times New Roman" w:hAnsi="Arial" w:cs="Arial"/>
                <w:color w:val="000000"/>
                <w:sz w:val="22"/>
                <w:szCs w:val="22"/>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382BD5" w14:textId="77777777" w:rsidR="00F250F0" w:rsidRPr="00F250F0" w:rsidRDefault="00F250F0" w:rsidP="00F250F0">
            <w:pPr>
              <w:spacing w:after="0" w:line="240" w:lineRule="auto"/>
              <w:jc w:val="center"/>
              <w:textAlignment w:val="baseline"/>
              <w:rPr>
                <w:rFonts w:ascii="Times New Roman" w:eastAsia="Times New Roman" w:hAnsi="Times New Roman" w:cs="Times New Roman"/>
                <w:lang w:eastAsia="en-GB"/>
              </w:rPr>
            </w:pPr>
            <w:r w:rsidRPr="00F250F0">
              <w:rPr>
                <w:rFonts w:ascii="Arial" w:eastAsia="Times New Roman" w:hAnsi="Arial" w:cs="Arial"/>
                <w:b/>
                <w:bCs/>
                <w:color w:val="000000"/>
                <w:sz w:val="22"/>
                <w:szCs w:val="22"/>
                <w:lang w:eastAsia="en-GB"/>
              </w:rPr>
              <w:t>640</w:t>
            </w:r>
            <w:r w:rsidRPr="00F250F0">
              <w:rPr>
                <w:rFonts w:ascii="Arial" w:eastAsia="Times New Roman" w:hAnsi="Arial" w:cs="Arial"/>
                <w:color w:val="000000"/>
                <w:sz w:val="22"/>
                <w:szCs w:val="22"/>
                <w:lang w:eastAsia="en-GB"/>
              </w:rPr>
              <w:t> </w:t>
            </w:r>
          </w:p>
        </w:tc>
      </w:tr>
    </w:tbl>
    <w:p w14:paraId="1ACE9143" w14:textId="77777777" w:rsidR="00F250F0" w:rsidRPr="00F250F0" w:rsidRDefault="00F250F0" w:rsidP="00F250F0">
      <w:pPr>
        <w:spacing w:after="0" w:line="240" w:lineRule="auto"/>
        <w:textAlignment w:val="baseline"/>
        <w:rPr>
          <w:rFonts w:ascii="Segoe UI" w:eastAsia="Times New Roman" w:hAnsi="Segoe UI" w:cs="Segoe UI"/>
          <w:b/>
          <w:bCs/>
          <w:sz w:val="18"/>
          <w:szCs w:val="18"/>
          <w:lang w:eastAsia="en-GB"/>
        </w:rPr>
      </w:pPr>
      <w:r w:rsidRPr="00F250F0">
        <w:rPr>
          <w:rFonts w:ascii="Arial" w:eastAsia="Times New Roman" w:hAnsi="Arial" w:cs="Arial"/>
          <w:b/>
          <w:bCs/>
          <w:sz w:val="28"/>
          <w:szCs w:val="28"/>
          <w:lang w:eastAsia="en-GB"/>
        </w:rPr>
        <w:t> </w:t>
      </w:r>
    </w:p>
    <w:p w14:paraId="01A76AF8" w14:textId="77777777" w:rsidR="00F250F0" w:rsidRPr="00F250F0" w:rsidRDefault="00F250F0" w:rsidP="00F250F0">
      <w:pPr>
        <w:spacing w:after="0" w:line="240" w:lineRule="auto"/>
        <w:textAlignment w:val="baseline"/>
        <w:rPr>
          <w:rFonts w:ascii="Segoe UI" w:eastAsia="Times New Roman" w:hAnsi="Segoe UI" w:cs="Segoe UI"/>
          <w:sz w:val="18"/>
          <w:szCs w:val="18"/>
          <w:lang w:eastAsia="en-GB"/>
        </w:rPr>
      </w:pPr>
      <w:r w:rsidRPr="00F250F0">
        <w:rPr>
          <w:rFonts w:ascii="Arial" w:eastAsia="Times New Roman" w:hAnsi="Arial" w:cs="Arial"/>
          <w:lang w:eastAsia="en-GB"/>
        </w:rPr>
        <w:t> </w:t>
      </w:r>
    </w:p>
    <w:p w14:paraId="63384F75" w14:textId="77777777" w:rsidR="00C00163" w:rsidRDefault="00C00163" w:rsidP="00C74876">
      <w:pPr>
        <w:pStyle w:val="Subtitle"/>
      </w:pPr>
      <w:bookmarkStart w:id="111" w:name="_Toc97220071"/>
    </w:p>
    <w:p w14:paraId="642163A8" w14:textId="77777777" w:rsidR="00C00163" w:rsidRDefault="00C00163" w:rsidP="00C74876">
      <w:pPr>
        <w:pStyle w:val="Subtitle"/>
      </w:pPr>
    </w:p>
    <w:p w14:paraId="4101BC3A" w14:textId="77777777" w:rsidR="00C00163" w:rsidRDefault="00C00163" w:rsidP="00C74876">
      <w:pPr>
        <w:pStyle w:val="Subtitle"/>
      </w:pPr>
    </w:p>
    <w:p w14:paraId="39710849" w14:textId="77777777" w:rsidR="00C00163" w:rsidRDefault="00C00163" w:rsidP="00C74876">
      <w:pPr>
        <w:pStyle w:val="Subtitle"/>
      </w:pPr>
    </w:p>
    <w:p w14:paraId="7D0C5FFD" w14:textId="77777777" w:rsidR="00C00163" w:rsidRDefault="00C00163" w:rsidP="00C74876">
      <w:pPr>
        <w:pStyle w:val="Subtitle"/>
      </w:pPr>
    </w:p>
    <w:p w14:paraId="3F0E6D4C" w14:textId="77777777" w:rsidR="00C00163" w:rsidRDefault="00C00163" w:rsidP="00C74876">
      <w:pPr>
        <w:pStyle w:val="Subtitle"/>
      </w:pPr>
    </w:p>
    <w:p w14:paraId="073FB188" w14:textId="77777777" w:rsidR="00C00163" w:rsidRDefault="00C00163" w:rsidP="00C74876">
      <w:pPr>
        <w:pStyle w:val="Subtitle"/>
      </w:pPr>
    </w:p>
    <w:p w14:paraId="25108A51" w14:textId="77777777" w:rsidR="00C00163" w:rsidRDefault="00C00163" w:rsidP="00C74876">
      <w:pPr>
        <w:pStyle w:val="Subtitle"/>
      </w:pPr>
    </w:p>
    <w:p w14:paraId="551EC1E1" w14:textId="318A634F" w:rsidR="00D43928" w:rsidRPr="00410910" w:rsidRDefault="00D43928" w:rsidP="00C74876">
      <w:pPr>
        <w:pStyle w:val="Subtitle"/>
        <w:rPr>
          <w:szCs w:val="24"/>
          <w:highlight w:val="yellow"/>
        </w:rPr>
      </w:pPr>
      <w:r w:rsidRPr="00B61AA3">
        <w:t xml:space="preserve">Appendix B – </w:t>
      </w:r>
      <w:r w:rsidR="006F29DC">
        <w:t>2023-24</w:t>
      </w:r>
      <w:r w:rsidRPr="00B61AA3">
        <w:t xml:space="preserve"> Annual Objectives</w:t>
      </w:r>
      <w:bookmarkEnd w:id="111"/>
    </w:p>
    <w:p w14:paraId="3C9C16A6" w14:textId="77777777" w:rsidR="006F29DC" w:rsidRPr="006F29DC" w:rsidRDefault="006F29DC" w:rsidP="00F42B2A">
      <w:pPr>
        <w:pStyle w:val="paragraph"/>
        <w:numPr>
          <w:ilvl w:val="0"/>
          <w:numId w:val="18"/>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Prevention: We will reduce the risk to our communities through our partnership duties and prevention education activities, ensuring that our services are accessible to all.​</w:t>
      </w:r>
      <w:r w:rsidRPr="006F29DC">
        <w:rPr>
          <w:rStyle w:val="eop"/>
          <w:rFonts w:ascii="Arial" w:hAnsi="Arial" w:cs="Arial"/>
        </w:rPr>
        <w:t> </w:t>
      </w:r>
    </w:p>
    <w:p w14:paraId="181125F3" w14:textId="77777777" w:rsidR="006F29DC" w:rsidRPr="006F29DC" w:rsidRDefault="006F29DC" w:rsidP="00F42B2A">
      <w:pPr>
        <w:pStyle w:val="paragraph"/>
        <w:numPr>
          <w:ilvl w:val="0"/>
          <w:numId w:val="19"/>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Protection: We will support those with responsibility for premises to understand their duties in ensuring the safety of all people using buildings covered by the </w:t>
      </w:r>
      <w:hyperlink r:id="rId38" w:tgtFrame="_blank" w:history="1">
        <w:r w:rsidRPr="006F29DC">
          <w:rPr>
            <w:rStyle w:val="normaltextrun"/>
            <w:rFonts w:ascii="Arial" w:hAnsi="Arial" w:cs="Arial"/>
            <w:bCs/>
            <w:color w:val="0000FF"/>
          </w:rPr>
          <w:t>Building Safety Act 2022</w:t>
        </w:r>
      </w:hyperlink>
      <w:r w:rsidRPr="006F29DC">
        <w:rPr>
          <w:rStyle w:val="normaltextrun"/>
          <w:rFonts w:ascii="Arial" w:hAnsi="Arial" w:cs="Arial"/>
          <w:bCs/>
        </w:rPr>
        <w:t> and </w:t>
      </w:r>
      <w:hyperlink r:id="rId39" w:tgtFrame="_blank" w:history="1">
        <w:r w:rsidRPr="006F29DC">
          <w:rPr>
            <w:rStyle w:val="normaltextrun"/>
            <w:rFonts w:ascii="Arial" w:hAnsi="Arial" w:cs="Arial"/>
            <w:bCs/>
            <w:color w:val="0000FF"/>
          </w:rPr>
          <w:t>Regulatory Reform (Fire Safety) Order 2005</w:t>
        </w:r>
      </w:hyperlink>
      <w:r w:rsidRPr="006F29DC">
        <w:rPr>
          <w:rStyle w:val="normaltextrun"/>
          <w:rFonts w:ascii="Arial" w:hAnsi="Arial" w:cs="Arial"/>
          <w:bCs/>
        </w:rPr>
        <w:t>, whilst ensuring that our services are accessible to all.​</w:t>
      </w:r>
      <w:r w:rsidRPr="006F29DC">
        <w:rPr>
          <w:rStyle w:val="eop"/>
          <w:rFonts w:ascii="Arial" w:hAnsi="Arial" w:cs="Arial"/>
        </w:rPr>
        <w:t> </w:t>
      </w:r>
    </w:p>
    <w:p w14:paraId="2EB02836" w14:textId="77777777" w:rsidR="006F29DC" w:rsidRPr="006F29DC" w:rsidRDefault="006F29DC" w:rsidP="00F42B2A">
      <w:pPr>
        <w:pStyle w:val="paragraph"/>
        <w:numPr>
          <w:ilvl w:val="0"/>
          <w:numId w:val="20"/>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Response: We will ensure that our people are trained and resources are located to provide the most effective response and to have a positive impact on incidents in our communities.​</w:t>
      </w:r>
      <w:r w:rsidRPr="006F29DC">
        <w:rPr>
          <w:rStyle w:val="eop"/>
          <w:rFonts w:ascii="Arial" w:hAnsi="Arial" w:cs="Arial"/>
        </w:rPr>
        <w:t> </w:t>
      </w:r>
    </w:p>
    <w:p w14:paraId="4DC62406" w14:textId="77777777" w:rsidR="006F29DC" w:rsidRPr="006F29DC" w:rsidRDefault="006F29DC" w:rsidP="00F42B2A">
      <w:pPr>
        <w:pStyle w:val="paragraph"/>
        <w:numPr>
          <w:ilvl w:val="0"/>
          <w:numId w:val="21"/>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Resilience: We will ensure we are resilient and work with our partners to promote and build resilience in the communities we serve.​</w:t>
      </w:r>
      <w:r w:rsidRPr="006F29DC">
        <w:rPr>
          <w:rStyle w:val="eop"/>
          <w:rFonts w:ascii="Arial" w:hAnsi="Arial" w:cs="Arial"/>
        </w:rPr>
        <w:t> </w:t>
      </w:r>
    </w:p>
    <w:p w14:paraId="1A22BC58" w14:textId="77777777" w:rsidR="006F29DC" w:rsidRPr="006F29DC" w:rsidRDefault="006F29DC" w:rsidP="00F42B2A">
      <w:pPr>
        <w:pStyle w:val="paragraph"/>
        <w:numPr>
          <w:ilvl w:val="0"/>
          <w:numId w:val="22"/>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Sustainability: We will ensure that we provide a financially sustainable and environmentally friendly service to our communities.​</w:t>
      </w:r>
      <w:r w:rsidRPr="006F29DC">
        <w:rPr>
          <w:rStyle w:val="eop"/>
          <w:rFonts w:ascii="Arial" w:hAnsi="Arial" w:cs="Arial"/>
        </w:rPr>
        <w:t> </w:t>
      </w:r>
    </w:p>
    <w:p w14:paraId="72D1A5D5" w14:textId="65880B04" w:rsidR="006F29DC" w:rsidRPr="00530DA1" w:rsidRDefault="006F29DC" w:rsidP="00F42B2A">
      <w:pPr>
        <w:pStyle w:val="paragraph"/>
        <w:numPr>
          <w:ilvl w:val="0"/>
          <w:numId w:val="23"/>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People: We will support our staff by providing a safe and inclusive environment for them to thrive in, building a diverse organisation that is engaged with, and accessible to, our communities.</w:t>
      </w:r>
      <w:r w:rsidRPr="006F29DC">
        <w:rPr>
          <w:rStyle w:val="eop"/>
          <w:rFonts w:ascii="Arial" w:hAnsi="Arial" w:cs="Arial"/>
        </w:rPr>
        <w:t> </w:t>
      </w:r>
    </w:p>
    <w:p w14:paraId="6FD3CE91" w14:textId="77777777" w:rsidR="006F29DC" w:rsidRPr="006F29DC" w:rsidRDefault="006F29DC" w:rsidP="00F42B2A">
      <w:pPr>
        <w:pStyle w:val="paragraph"/>
        <w:numPr>
          <w:ilvl w:val="0"/>
          <w:numId w:val="24"/>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Culture: We will continue to develop our One Team culture, to ensure it is visible both within and outside the service to inspire trust, confidence and pride amongst our staff and within our communities.​</w:t>
      </w:r>
      <w:r w:rsidRPr="006F29DC">
        <w:rPr>
          <w:rStyle w:val="eop"/>
          <w:rFonts w:ascii="Arial" w:hAnsi="Arial" w:cs="Arial"/>
        </w:rPr>
        <w:t> </w:t>
      </w:r>
    </w:p>
    <w:p w14:paraId="15F46F62" w14:textId="77777777" w:rsidR="006F29DC" w:rsidRPr="006F29DC" w:rsidRDefault="006F29DC" w:rsidP="00F42B2A">
      <w:pPr>
        <w:pStyle w:val="paragraph"/>
        <w:numPr>
          <w:ilvl w:val="0"/>
          <w:numId w:val="25"/>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Capability: We will continue to manage RBFRS in accordance with best practice and national professional standards and we will continuously improve, learning from events and holding ourselves to account. ​</w:t>
      </w:r>
      <w:r w:rsidRPr="006F29DC">
        <w:rPr>
          <w:rStyle w:val="eop"/>
          <w:rFonts w:ascii="Arial" w:hAnsi="Arial" w:cs="Arial"/>
        </w:rPr>
        <w:t> </w:t>
      </w:r>
    </w:p>
    <w:p w14:paraId="04CCD7E5" w14:textId="77777777" w:rsidR="006F29DC" w:rsidRPr="006F29DC" w:rsidRDefault="006F29DC" w:rsidP="00F42B2A">
      <w:pPr>
        <w:pStyle w:val="paragraph"/>
        <w:numPr>
          <w:ilvl w:val="0"/>
          <w:numId w:val="26"/>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Collaboration: We will explore collaboration opportunities to ensure we deliver effective and efficient services to the people we serve.</w:t>
      </w:r>
      <w:r w:rsidRPr="006F29DC">
        <w:rPr>
          <w:rStyle w:val="eop"/>
          <w:rFonts w:ascii="Arial" w:hAnsi="Arial" w:cs="Arial"/>
        </w:rPr>
        <w:t> </w:t>
      </w:r>
    </w:p>
    <w:p w14:paraId="6E8069E6" w14:textId="77777777" w:rsidR="00B61AA3" w:rsidRPr="006F29DC" w:rsidRDefault="00B61AA3" w:rsidP="00530DA1">
      <w:pPr>
        <w:ind w:left="709" w:hanging="567"/>
        <w:rPr>
          <w:rFonts w:ascii="Arial" w:eastAsia="MS Gothic" w:hAnsi="Arial" w:cs="Arial"/>
          <w:sz w:val="28"/>
        </w:rPr>
      </w:pPr>
      <w:r w:rsidRPr="006F29DC">
        <w:rPr>
          <w:rFonts w:ascii="Arial" w:eastAsia="MS Gothic" w:hAnsi="Arial" w:cs="Arial"/>
          <w:sz w:val="28"/>
        </w:rPr>
        <w:br w:type="page"/>
      </w:r>
    </w:p>
    <w:p w14:paraId="4F6B84C8" w14:textId="00BD67D0" w:rsidR="00D43928" w:rsidRPr="00FC3459" w:rsidRDefault="006F29DC" w:rsidP="00C74876">
      <w:pPr>
        <w:pStyle w:val="Subtitle"/>
        <w:rPr>
          <w:rFonts w:eastAsia="Calibri" w:cs="Times New Roman"/>
          <w:color w:val="E2241D"/>
        </w:rPr>
      </w:pPr>
      <w:r>
        <w:lastRenderedPageBreak/>
        <w:t>Appendix C – 2023-24</w:t>
      </w:r>
      <w:r w:rsidR="00B61AA3" w:rsidRPr="00FC3459">
        <w:t xml:space="preserve"> Performance Measures and Definitions</w:t>
      </w:r>
    </w:p>
    <w:p w14:paraId="6AD1B99B" w14:textId="77777777" w:rsidR="00D43928" w:rsidRPr="001D2473" w:rsidRDefault="00D43928" w:rsidP="00D43928">
      <w:pPr>
        <w:spacing w:after="200" w:line="276" w:lineRule="auto"/>
        <w:rPr>
          <w:rFonts w:ascii="Arial" w:eastAsia="Calibri" w:hAnsi="Arial" w:cs="Times New Roman"/>
          <w:b/>
          <w:sz w:val="28"/>
          <w:szCs w:val="28"/>
        </w:rPr>
      </w:pPr>
      <w:r w:rsidRPr="001D2473">
        <w:rPr>
          <w:rFonts w:ascii="Arial" w:eastAsia="Calibri" w:hAnsi="Arial" w:cs="Times New Roman"/>
          <w:b/>
          <w:sz w:val="28"/>
          <w:szCs w:val="28"/>
        </w:rPr>
        <w:t>Service Provision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810"/>
        <w:gridCol w:w="1275"/>
        <w:gridCol w:w="4635"/>
      </w:tblGrid>
      <w:tr w:rsidR="006F29DC" w:rsidRPr="006F29DC" w14:paraId="52A6668A"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7D36F8CA"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color w:val="000000"/>
                <w:lang w:eastAsia="en-GB"/>
              </w:rPr>
              <w:t> </w:t>
            </w:r>
          </w:p>
        </w:tc>
        <w:tc>
          <w:tcPr>
            <w:tcW w:w="3810"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0F34CBA"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Measure</w:t>
            </w:r>
            <w:r w:rsidRPr="006F29DC">
              <w:rPr>
                <w:rFonts w:ascii="Arial" w:eastAsia="Times New Roman" w:hAnsi="Arial" w:cs="Arial"/>
                <w:color w:val="000000"/>
                <w:lang w:eastAsia="en-GB"/>
              </w:rPr>
              <w:t> </w:t>
            </w:r>
          </w:p>
        </w:tc>
        <w:tc>
          <w:tcPr>
            <w:tcW w:w="127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50D35269"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2023/24</w:t>
            </w:r>
            <w:r w:rsidRPr="006F29DC">
              <w:rPr>
                <w:rFonts w:ascii="Arial" w:eastAsia="Times New Roman" w:hAnsi="Arial" w:cs="Arial"/>
                <w:color w:val="000000"/>
                <w:lang w:eastAsia="en-GB"/>
              </w:rPr>
              <w:t> </w:t>
            </w:r>
          </w:p>
          <w:p w14:paraId="560D73FD"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Target</w:t>
            </w:r>
            <w:r w:rsidRPr="006F29DC">
              <w:rPr>
                <w:rFonts w:ascii="Arial" w:eastAsia="Times New Roman" w:hAnsi="Arial" w:cs="Arial"/>
                <w:color w:val="000000"/>
                <w:lang w:eastAsia="en-GB"/>
              </w:rPr>
              <w:t> </w:t>
            </w:r>
          </w:p>
        </w:tc>
        <w:tc>
          <w:tcPr>
            <w:tcW w:w="463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5D2795B0"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color w:val="000000"/>
                <w:lang w:eastAsia="en-GB"/>
              </w:rPr>
              <w:t> </w:t>
            </w:r>
            <w:r w:rsidRPr="006F29DC">
              <w:rPr>
                <w:rFonts w:ascii="Arial" w:eastAsia="Times New Roman" w:hAnsi="Arial" w:cs="Arial"/>
                <w:b/>
                <w:bCs/>
                <w:color w:val="000000"/>
                <w:lang w:eastAsia="en-GB"/>
              </w:rPr>
              <w:t>Definition/ Rationale</w:t>
            </w:r>
            <w:r w:rsidRPr="006F29DC">
              <w:rPr>
                <w:rFonts w:ascii="Arial" w:eastAsia="Times New Roman" w:hAnsi="Arial" w:cs="Arial"/>
                <w:color w:val="000000"/>
                <w:lang w:eastAsia="en-GB"/>
              </w:rPr>
              <w:t> </w:t>
            </w:r>
          </w:p>
        </w:tc>
      </w:tr>
      <w:tr w:rsidR="006F29DC" w:rsidRPr="006F29DC" w14:paraId="2D012B8C"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4B8A1A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1EAEF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fire deaths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162AA95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DAE911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deaths that occur as the result of a fire, even when the death occurs weeks or months later. </w:t>
            </w:r>
          </w:p>
        </w:tc>
      </w:tr>
      <w:tr w:rsidR="006F29DC" w:rsidRPr="006F29DC" w14:paraId="634FD8CA"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0F06E0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2B8F58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non-fatal fire casualties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CB01BBA"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34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B2486B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non-fatal casualties requiring hospital treatment that occur as a result of a fire. The target is a 10% reduction on the five-year average. </w:t>
            </w:r>
          </w:p>
        </w:tc>
      </w:tr>
      <w:tr w:rsidR="006F29DC" w:rsidRPr="006F29DC" w14:paraId="7CE96705"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3CA8D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725B8F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deliberate primary fires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D3691EE"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135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3189575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total number of primary fires that have been started deliberately. The target is a 5% reduction on the five-year average. </w:t>
            </w:r>
          </w:p>
        </w:tc>
      </w:tr>
      <w:tr w:rsidR="006F29DC" w:rsidRPr="006F29DC" w14:paraId="7F749A9D"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1221BA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4 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48BEB2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deliberate secondary fires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6C8F8F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244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70394EA"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total number of secondary fires that have been started deliberately. The target is a 5% reduction on the five-year average. </w:t>
            </w:r>
          </w:p>
        </w:tc>
      </w:tr>
      <w:tr w:rsidR="006F29DC" w:rsidRPr="006F29DC" w14:paraId="702B5BC5" w14:textId="77777777" w:rsidTr="006F29DC">
        <w:trPr>
          <w:trHeight w:val="39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375C6F6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Prevention </w:t>
            </w:r>
          </w:p>
        </w:tc>
      </w:tr>
      <w:tr w:rsidR="006F29DC" w:rsidRPr="006F29DC" w14:paraId="5A07BB5F"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6C971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2ED3761" w14:textId="77777777" w:rsidR="006F29DC" w:rsidRPr="006F29DC" w:rsidRDefault="006F29DC" w:rsidP="006F29DC">
            <w:pPr>
              <w:spacing w:after="0" w:line="240" w:lineRule="auto"/>
              <w:ind w:left="75" w:righ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Increase the number of Referrals for Safe and Well Visits received from our partners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1725EE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3BAF958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We receive referrals from other agencies for individuals at risk from fire in their homes. These referrals are a high-quality source of information about those at risk in our communities. </w:t>
            </w:r>
          </w:p>
        </w:tc>
      </w:tr>
      <w:tr w:rsidR="006F29DC" w:rsidRPr="006F29DC" w14:paraId="37935322"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5AC243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6 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7F66A15" w14:textId="77777777" w:rsidR="006F29DC" w:rsidRPr="006F29DC" w:rsidRDefault="006F29DC" w:rsidP="006F29DC">
            <w:pPr>
              <w:spacing w:after="0" w:line="240" w:lineRule="auto"/>
              <w:ind w:left="105" w:righ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Safe and Well referrals, where there has been a threat or incidence of arson, completed within 48 hours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3509DA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76BC79A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Cases where there is a threat of arson are the highest risk.  </w:t>
            </w:r>
          </w:p>
        </w:tc>
      </w:tr>
      <w:tr w:rsidR="006F29DC" w:rsidRPr="006F29DC" w14:paraId="60E92D7C"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9E90F01"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7 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F1500F"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Very High-Risk Safe and Well Referrals completed within 72 hours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099403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35%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241660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Very High-Risk referrals have a timescale of 72 hours.  </w:t>
            </w:r>
          </w:p>
          <w:p w14:paraId="71F50C6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Over the duration of the CRMP period (2023 to 2027) we aim to bring the proportion completed in timescale up to 50%  </w:t>
            </w:r>
          </w:p>
        </w:tc>
      </w:tr>
      <w:tr w:rsidR="006F29DC" w:rsidRPr="006F29DC" w14:paraId="449A6372"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82C57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FDF254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High Risk Safe and Well Referrals completed within 14 days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EA5D8C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B79345D"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High-Risk referrals have a timescale time of 14 days. </w:t>
            </w:r>
          </w:p>
          <w:p w14:paraId="13DA9BDF"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Over the duration of the CRMP period (2023 to 2027) we aim to bring the proportion completed in timescale up to 70%    </w:t>
            </w:r>
          </w:p>
        </w:tc>
      </w:tr>
      <w:tr w:rsidR="006F29DC" w:rsidRPr="006F29DC" w14:paraId="1E515FAC" w14:textId="77777777" w:rsidTr="006F29DC">
        <w:trPr>
          <w:trHeight w:val="39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71E5F76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Protection </w:t>
            </w:r>
          </w:p>
        </w:tc>
      </w:tr>
      <w:tr w:rsidR="006F29DC" w:rsidRPr="006F29DC" w14:paraId="2253EF48"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2D00BF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267212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Proportion of Fire Safety Audits conducted against premises identified as High or Very High-Risk in our Risk-Based Inspection Programme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970822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3E050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Fire Safety Audit is carried out to enforce the Regulatory Reform Order (RRO) 2005. Our Risk-Based Inspection Programme targets the riskiest premises in the county for inspection. Fire Safety Audits can also result from complaints or can be carried out after an incident or for training purposes. This measure allows us to monitor how our resources are being targeted at risk. </w:t>
            </w:r>
          </w:p>
        </w:tc>
      </w:tr>
      <w:tr w:rsidR="006F29DC" w:rsidRPr="006F29DC" w14:paraId="26C4824F"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0F5BE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D44552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Fire Safety Audits with a ‘Broadly Compliant’ result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18281A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60%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6B55D2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percentage of completed Fire Safety Audits carried out in commercial premises, where the result was ‘Broadly Compliant’ (satisfactory) and no further action or follow-up was required. If we are successfully targeting our resources at the riskiest properties, we would expect to see a high percentage that are not ‘Broadly Compliant’. </w:t>
            </w:r>
          </w:p>
        </w:tc>
      </w:tr>
      <w:tr w:rsidR="006F29DC" w:rsidRPr="006F29DC" w14:paraId="3E598A9C"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BC7C70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1A2AFF1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success when cases go to court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E89850C"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CC2202E"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RBFRS prosecute serious cases following Fire Safety Audits. A successful outcome at court is a finding or admission of guilt.   </w:t>
            </w:r>
          </w:p>
        </w:tc>
      </w:tr>
      <w:tr w:rsidR="006F29DC" w:rsidRPr="006F29DC" w14:paraId="56B071BE"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C274CE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ABEFA2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statutory fire consultations completed within the required timeframes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B8FDD7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95%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3037F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Statutory fire consultations have a legally defined timeframe in which they must be completed. Types of consultation include licensing and building regulations.  </w:t>
            </w:r>
          </w:p>
          <w:p w14:paraId="19E08DE6"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r>
      <w:tr w:rsidR="006F29DC" w:rsidRPr="006F29DC" w14:paraId="3E7AB126"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A0860E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Response </w:t>
            </w:r>
          </w:p>
        </w:tc>
      </w:tr>
      <w:tr w:rsidR="006F29DC" w:rsidRPr="006F29DC" w14:paraId="597B76FD" w14:textId="77777777" w:rsidTr="006F29DC">
        <w:trPr>
          <w:trHeight w:val="675"/>
        </w:trPr>
        <w:tc>
          <w:tcPr>
            <w:tcW w:w="70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03EAC4D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13 </w:t>
            </w:r>
          </w:p>
        </w:tc>
        <w:tc>
          <w:tcPr>
            <w:tcW w:w="3810"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608F25C1" w14:textId="77777777" w:rsidR="006F29DC" w:rsidRPr="006F29DC" w:rsidRDefault="006F29DC" w:rsidP="006F29DC">
            <w:pPr>
              <w:spacing w:after="0" w:line="240" w:lineRule="auto"/>
              <w:ind w:left="105" w:right="82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occasions where the first fire engine arrives at an emergency incident within 10 minutes from time the emergency call was answered </w:t>
            </w:r>
          </w:p>
        </w:tc>
        <w:tc>
          <w:tcPr>
            <w:tcW w:w="127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6EA84449"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75% </w:t>
            </w:r>
          </w:p>
        </w:tc>
        <w:tc>
          <w:tcPr>
            <w:tcW w:w="463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4850A94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is our Response Standard and looks at the time taken from when the Fire Control Room Operator answers the phone until the time the first fire engine (appliance) arrives at the scene of the incident. We aim to attend 75% of emergency incidents in under 10 minutes.   </w:t>
            </w:r>
          </w:p>
        </w:tc>
      </w:tr>
      <w:tr w:rsidR="006F29DC" w:rsidRPr="006F29DC" w14:paraId="03E18193" w14:textId="77777777" w:rsidTr="006F29DC">
        <w:trPr>
          <w:trHeight w:val="675"/>
        </w:trPr>
        <w:tc>
          <w:tcPr>
            <w:tcW w:w="70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090B27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14 </w:t>
            </w:r>
          </w:p>
        </w:tc>
        <w:tc>
          <w:tcPr>
            <w:tcW w:w="3810"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A1B179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wholetime frontline pumping appliance availability </w:t>
            </w:r>
          </w:p>
        </w:tc>
        <w:tc>
          <w:tcPr>
            <w:tcW w:w="127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C648A5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99% </w:t>
            </w:r>
          </w:p>
        </w:tc>
        <w:tc>
          <w:tcPr>
            <w:tcW w:w="463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381B218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shows the percentage of time that our wholetime pumping appliances are available for mobilisation. Reasons for unavailability include mechanical defects and crewing.   </w:t>
            </w:r>
          </w:p>
        </w:tc>
      </w:tr>
      <w:tr w:rsidR="006F29DC" w:rsidRPr="006F29DC" w14:paraId="414F8751"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7D3495D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15 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6565C7E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hours where there is adequate crewing on on-call frontline pumping appliances (based on 24/7 crewing)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CB2BE91"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50%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4045656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is the percentage of hours where there are sufficient qualified firefighters on on-call pumping appliances (fire engines) to enable the appliance to be available. On-call fighters are ready to leave their place of work or home and attend emergencies from the local on-call station. </w:t>
            </w:r>
          </w:p>
        </w:tc>
      </w:tr>
      <w:tr w:rsidR="006F29DC" w:rsidRPr="006F29DC" w14:paraId="60B2406A"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23070E0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Resilience </w:t>
            </w:r>
          </w:p>
        </w:tc>
      </w:tr>
      <w:tr w:rsidR="006F29DC" w:rsidRPr="006F29DC" w14:paraId="4ECBF9C8"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315E17D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16 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1C5A48C"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visits to Very High, High and Medium Operational Risk sites completed in timescale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164631A1"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1DEAABC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Operational Risk sites are those locations with particular characteristics (e.g. use, location) that pose a specific or unusual risk to our firefighters and the surrounding communities. Regular familiarisation visits by crews and support staff are required to ensure understanding of the risk is up to date. </w:t>
            </w:r>
          </w:p>
        </w:tc>
      </w:tr>
      <w:tr w:rsidR="006F29DC" w:rsidRPr="006F29DC" w14:paraId="51804B72"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023A525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17 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1276720F"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Service Delivery Hub exercises completed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65026CBC"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12 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29125D7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Service Delivery Hub-level operational exercises are an important part of ensuring RBFRS is prepared for incidents that might occur through testing our planning assumptions, guidance and site-specific response plans.   </w:t>
            </w:r>
          </w:p>
          <w:p w14:paraId="40993B2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r>
      <w:tr w:rsidR="006F29DC" w:rsidRPr="006F29DC" w14:paraId="120B73F5"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1DB384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Efficiency </w:t>
            </w:r>
          </w:p>
        </w:tc>
      </w:tr>
      <w:tr w:rsidR="006F29DC" w:rsidRPr="006F29DC" w14:paraId="7070F14A"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5C6C484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18 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411CE60A"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Automatic Fire Alarm calls where RBFRS did not attend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CB1F43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30% (min)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21F288A5"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In some circumstances we are able to seek confirmation before attending an Automatic Fire Alarm Call, enabling us to be more efficient.    </w:t>
            </w:r>
          </w:p>
        </w:tc>
      </w:tr>
      <w:tr w:rsidR="006F29DC" w:rsidRPr="006F29DC" w14:paraId="7C22FC5C" w14:textId="77777777" w:rsidTr="006F29DC">
        <w:trPr>
          <w:trHeight w:val="450"/>
        </w:trPr>
        <w:tc>
          <w:tcPr>
            <w:tcW w:w="10425" w:type="dxa"/>
            <w:gridSpan w:val="4"/>
            <w:tcBorders>
              <w:top w:val="single" w:sz="6" w:space="0" w:color="000000"/>
              <w:left w:val="single" w:sz="6" w:space="0" w:color="231F20"/>
              <w:bottom w:val="single" w:sz="6" w:space="0" w:color="231F20"/>
              <w:right w:val="single" w:sz="6" w:space="0" w:color="231F20"/>
            </w:tcBorders>
            <w:shd w:val="clear" w:color="auto" w:fill="DBDBDB"/>
            <w:vAlign w:val="center"/>
            <w:hideMark/>
          </w:tcPr>
          <w:p w14:paraId="37E58B6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Customer Experience </w:t>
            </w:r>
          </w:p>
        </w:tc>
      </w:tr>
      <w:tr w:rsidR="006F29DC" w:rsidRPr="006F29DC" w14:paraId="67BA21CB"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53849D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19 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B76614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experiencing a domestic fire satisfied with the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77DB66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CCB8BAC"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those who have experienced a dwelling fire asking about their satisfaction and experience with the service they received from RBFRS.  </w:t>
            </w:r>
          </w:p>
        </w:tc>
      </w:tr>
      <w:tr w:rsidR="006F29DC" w:rsidRPr="006F29DC" w14:paraId="464488C2"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AAF608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20 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518126F"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experiencing a commercial fire satisfied with the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78806E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95%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87E09A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business owners/ managers who have experienced a fire in their commercial premises asking about their satisfaction and experience with the service they received from RBFRS. </w:t>
            </w:r>
          </w:p>
        </w:tc>
      </w:tr>
      <w:tr w:rsidR="006F29DC" w:rsidRPr="006F29DC" w14:paraId="0F9C6616"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E3F4C7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D64A6A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satisfied with the Fire Safety Audit service they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95B1EF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7BF43E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xml:space="preserve">A customer feedback questionnaire is sent to business owners/ managers who have had a full fire safety audit, asking about </w:t>
            </w:r>
            <w:r w:rsidRPr="006F29DC">
              <w:rPr>
                <w:rFonts w:ascii="Arial" w:eastAsia="Times New Roman" w:hAnsi="Arial" w:cs="Arial"/>
                <w:lang w:eastAsia="en-GB"/>
              </w:rPr>
              <w:lastRenderedPageBreak/>
              <w:t>their satisfaction and experience with the service they received from RBFRS. </w:t>
            </w:r>
          </w:p>
        </w:tc>
      </w:tr>
      <w:tr w:rsidR="006F29DC" w:rsidRPr="006F29DC" w14:paraId="2D2EBA4F"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E050ED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22 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31643F1"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satisfied with the Safe and Well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8392A2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411E29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a sample of individuals who have received a Safe and Well Visit and asks about their satisfaction and experience with the service they received from RBFRS. </w:t>
            </w:r>
          </w:p>
        </w:tc>
      </w:tr>
      <w:tr w:rsidR="006F29DC" w:rsidRPr="006F29DC" w14:paraId="1077F2DF"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4AE416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23 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C105BB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complaints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A9C78F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FD8851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complaints made to RBFRS about any aspect of our service or staff. </w:t>
            </w:r>
          </w:p>
        </w:tc>
      </w:tr>
      <w:tr w:rsidR="006F29DC" w:rsidRPr="006F29DC" w14:paraId="5E1FF9BD"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4AD0B1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24 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D90108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compliments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AD7FA3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A6052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compliments received by RBFRS about any aspect of our service or staff. </w:t>
            </w:r>
          </w:p>
        </w:tc>
      </w:tr>
    </w:tbl>
    <w:p w14:paraId="753ADFE5" w14:textId="77777777" w:rsidR="001D2473" w:rsidRPr="001D2473" w:rsidRDefault="001D2473" w:rsidP="00D43928">
      <w:pPr>
        <w:spacing w:after="200" w:line="276" w:lineRule="auto"/>
        <w:rPr>
          <w:rFonts w:ascii="Arial" w:eastAsia="Calibri" w:hAnsi="Arial" w:cs="Times New Roman"/>
          <w:b/>
          <w:sz w:val="28"/>
          <w:szCs w:val="28"/>
        </w:rPr>
      </w:pPr>
    </w:p>
    <w:p w14:paraId="6EAC3E10" w14:textId="77777777" w:rsidR="001D2473" w:rsidRPr="001D2473" w:rsidRDefault="001D2473" w:rsidP="00D43928">
      <w:pPr>
        <w:spacing w:after="200" w:line="276" w:lineRule="auto"/>
        <w:rPr>
          <w:rFonts w:ascii="Arial" w:eastAsia="Calibri" w:hAnsi="Arial" w:cs="Times New Roman"/>
          <w:b/>
          <w:sz w:val="28"/>
          <w:szCs w:val="28"/>
        </w:rPr>
      </w:pPr>
    </w:p>
    <w:p w14:paraId="60D5DEFA" w14:textId="77777777" w:rsidR="00D43928" w:rsidRPr="001D2473" w:rsidRDefault="00D43928" w:rsidP="00D43928">
      <w:pPr>
        <w:spacing w:after="200" w:line="276" w:lineRule="auto"/>
        <w:rPr>
          <w:rFonts w:ascii="Arial" w:eastAsia="Times New Roman" w:hAnsi="Arial" w:cs="Arial"/>
          <w:color w:val="58595B"/>
          <w:sz w:val="28"/>
          <w:szCs w:val="28"/>
          <w:lang w:eastAsia="en-GB"/>
        </w:rPr>
      </w:pPr>
    </w:p>
    <w:p w14:paraId="07D7FDB5" w14:textId="77777777" w:rsidR="001D2473" w:rsidRPr="001D2473" w:rsidRDefault="001D2473">
      <w:pPr>
        <w:rPr>
          <w:rFonts w:ascii="Arial" w:eastAsia="MS Gothic" w:hAnsi="Arial" w:cs="Arial"/>
          <w:b/>
          <w:sz w:val="28"/>
          <w:szCs w:val="26"/>
          <w:lang w:eastAsia="en-GB"/>
        </w:rPr>
      </w:pPr>
      <w:bookmarkStart w:id="112" w:name="_Toc54191739"/>
      <w:bookmarkStart w:id="113" w:name="_Toc56603353"/>
      <w:bookmarkStart w:id="114" w:name="_Toc56680484"/>
      <w:bookmarkStart w:id="115" w:name="_Toc56680586"/>
      <w:bookmarkStart w:id="116" w:name="_Toc61875264"/>
      <w:bookmarkStart w:id="117" w:name="_Toc65222685"/>
      <w:bookmarkStart w:id="118" w:name="_Toc97220073"/>
      <w:bookmarkStart w:id="119" w:name="_Toc105506930"/>
      <w:r w:rsidRPr="001D2473">
        <w:rPr>
          <w:rFonts w:ascii="Arial" w:eastAsia="MS Gothic" w:hAnsi="Arial" w:cs="Arial"/>
          <w:b/>
          <w:sz w:val="28"/>
          <w:szCs w:val="26"/>
          <w:lang w:eastAsia="en-GB"/>
        </w:rPr>
        <w:br w:type="page"/>
      </w:r>
    </w:p>
    <w:p w14:paraId="042CB6EA" w14:textId="77777777" w:rsidR="00D43928" w:rsidRPr="001D2473" w:rsidRDefault="00D43928" w:rsidP="00C74876">
      <w:pPr>
        <w:pStyle w:val="Subtitle"/>
        <w:rPr>
          <w:lang w:eastAsia="en-GB"/>
        </w:rPr>
      </w:pPr>
      <w:bookmarkStart w:id="120" w:name="_Toc119915278"/>
      <w:bookmarkStart w:id="121" w:name="_Toc119915344"/>
      <w:bookmarkStart w:id="122" w:name="_Toc120624443"/>
      <w:bookmarkStart w:id="123" w:name="_Toc121909067"/>
      <w:bookmarkStart w:id="124" w:name="_Toc127262800"/>
      <w:bookmarkStart w:id="125" w:name="_Toc128734809"/>
      <w:bookmarkStart w:id="126" w:name="_Toc129260399"/>
      <w:r w:rsidRPr="001D2473">
        <w:rPr>
          <w:lang w:eastAsia="en-GB"/>
        </w:rPr>
        <w:lastRenderedPageBreak/>
        <w:t>Corporate Health</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271DE4A"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4050"/>
        <w:gridCol w:w="1275"/>
        <w:gridCol w:w="4530"/>
      </w:tblGrid>
      <w:tr w:rsidR="006F29DC" w:rsidRPr="006F29DC" w14:paraId="06D517B9" w14:textId="77777777" w:rsidTr="006F29DC">
        <w:trPr>
          <w:trHeight w:val="660"/>
        </w:trPr>
        <w:tc>
          <w:tcPr>
            <w:tcW w:w="48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519D343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c>
          <w:tcPr>
            <w:tcW w:w="405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16EA072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Measure</w:t>
            </w:r>
            <w:r w:rsidRPr="006F29DC">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2B21AB8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2023-24</w:t>
            </w:r>
            <w:r w:rsidRPr="006F29DC">
              <w:rPr>
                <w:rFonts w:ascii="Arial" w:eastAsia="Times New Roman" w:hAnsi="Arial" w:cs="Arial"/>
                <w:lang w:eastAsia="en-GB"/>
              </w:rPr>
              <w:t> </w:t>
            </w:r>
          </w:p>
          <w:p w14:paraId="45BE28A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Target</w:t>
            </w:r>
            <w:r w:rsidRPr="006F29DC">
              <w:rPr>
                <w:rFonts w:ascii="Arial" w:eastAsia="Times New Roman" w:hAnsi="Arial" w:cs="Arial"/>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2B2A0A2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Definition/ Rationale</w:t>
            </w:r>
            <w:r w:rsidRPr="006F29DC">
              <w:rPr>
                <w:rFonts w:ascii="Arial" w:eastAsia="Times New Roman" w:hAnsi="Arial" w:cs="Arial"/>
                <w:lang w:eastAsia="en-GB"/>
              </w:rPr>
              <w:t> </w:t>
            </w:r>
          </w:p>
        </w:tc>
      </w:tr>
      <w:tr w:rsidR="006F29DC" w:rsidRPr="006F29DC" w14:paraId="527E66DB"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37FBD09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Human Resources and Learning &amp; Development </w:t>
            </w:r>
          </w:p>
        </w:tc>
      </w:tr>
      <w:tr w:rsidR="006F29DC" w:rsidRPr="006F29DC" w14:paraId="1E3DCA89"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3CC14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25 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F222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working time lost to sickness across all staff groups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5DDA7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3700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looks at sickness across the whole organisation and the percentage of time lost, based on the number of working hours available to the organisation. </w:t>
            </w:r>
          </w:p>
        </w:tc>
      </w:tr>
      <w:tr w:rsidR="006F29DC" w:rsidRPr="006F29DC" w14:paraId="05720C9E"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FA54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26 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3DDB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eligible staff with Personal Development Reviews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DC8A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70B8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reflects the percentage of eligible employees who have had a Personal Development Review meeting. Eligible staff are those who have completed their initial probation period, before the end of the PDR period and who have not been absent for over 50% of the reporting period. Employees moving within the Organisation to new roles on trial or probation periods will still be eligible for a PDR. </w:t>
            </w:r>
          </w:p>
        </w:tc>
      </w:tr>
      <w:tr w:rsidR="006F29DC" w:rsidRPr="006F29DC" w14:paraId="256EFB4F"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AC35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27 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3E3E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formal grievances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BCB5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4DD6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formal grievances raised by staff under the Grievance, Bullying and Harrassment Policy. </w:t>
            </w:r>
          </w:p>
        </w:tc>
      </w:tr>
      <w:tr w:rsidR="006F29DC" w:rsidRPr="006F29DC" w14:paraId="327E0768" w14:textId="77777777" w:rsidTr="006F29DC">
        <w:trPr>
          <w:trHeight w:val="39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2DABCA5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Health and Safety </w:t>
            </w:r>
          </w:p>
        </w:tc>
      </w:tr>
      <w:tr w:rsidR="006F29DC" w:rsidRPr="006F29DC" w14:paraId="51FD9103"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EE32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28 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DBFE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RIDDOR accidents and diseases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83EE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Max 4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3493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RIDDOR (Reporting of Injuries Diseases and Dangerous Occurrences Regulations) are more serious injury accidents and diseases. </w:t>
            </w:r>
          </w:p>
        </w:tc>
      </w:tr>
      <w:tr w:rsidR="006F29DC" w:rsidRPr="006F29DC" w14:paraId="2A06C16E"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07B0F07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Finance and Procurement </w:t>
            </w:r>
          </w:p>
        </w:tc>
      </w:tr>
      <w:tr w:rsidR="006F29DC" w:rsidRPr="006F29DC" w14:paraId="3BDE039E"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7608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29 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E93B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spend subject to competition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51B8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85%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D302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looks at all items of expenditure over £10k as RBFA must obtain quotes or tenders for all these purchases. </w:t>
            </w:r>
          </w:p>
          <w:p w14:paraId="239C3D0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excludes statutory payments such as local authority charges or HMRC. </w:t>
            </w:r>
          </w:p>
        </w:tc>
      </w:tr>
      <w:tr w:rsidR="006F29DC" w:rsidRPr="006F29DC" w14:paraId="4D21226B"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DA89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30 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909F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Compliant spend as a percentage of overall spend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0E8AE"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B36C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calculates the supplier spend that is in a compliant contract as a percentage of the total spend to external bodies and suppliers (as per RBFA contract regulations). </w:t>
            </w:r>
          </w:p>
        </w:tc>
      </w:tr>
      <w:tr w:rsidR="006F29DC" w:rsidRPr="006F29DC" w14:paraId="2449A185"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0B32509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Freedom of Information </w:t>
            </w:r>
          </w:p>
        </w:tc>
      </w:tr>
      <w:tr w:rsidR="006F29DC" w:rsidRPr="006F29DC" w14:paraId="1017BEF4"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632C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31 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7A0E3" w14:textId="77777777" w:rsidR="006F29DC" w:rsidRPr="006F29DC" w:rsidRDefault="006F29DC" w:rsidP="006F29DC">
            <w:pPr>
              <w:spacing w:after="0" w:line="240" w:lineRule="auto"/>
              <w:ind w:left="75" w:righ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Information Commissioner assessments finding that the Service has breached Information Rights Legislation (Freedom of Information Act, Environmental Regulations or Data Protection Legislation)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40A11" w14:textId="77777777" w:rsidR="006F29DC" w:rsidRPr="006F29DC" w:rsidRDefault="006F29DC" w:rsidP="006F29DC">
            <w:pPr>
              <w:spacing w:after="0" w:line="240" w:lineRule="auto"/>
              <w:ind w:left="105" w:right="25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313B5"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RBFRS are required to conform to Data Protection and Freedom of Information legislation. The Information Commissioner is responsible for determining compliance and issuing advice or penalties. This measure includes only incidents where there is a finding of a breach (not complaints which are subsequently dismissed). </w:t>
            </w:r>
          </w:p>
        </w:tc>
      </w:tr>
    </w:tbl>
    <w:p w14:paraId="63FE70D1"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p w14:paraId="333AFF35" w14:textId="77777777" w:rsidR="00A33018" w:rsidRDefault="00A33018" w:rsidP="00D43928"/>
    <w:p w14:paraId="795D62B3" w14:textId="77777777" w:rsidR="0099204E" w:rsidRDefault="0099204E" w:rsidP="00D43928"/>
    <w:p w14:paraId="0EA0740D" w14:textId="77777777" w:rsidR="0099204E" w:rsidRDefault="0099204E" w:rsidP="00D43928"/>
    <w:p w14:paraId="3C90D67D" w14:textId="77777777" w:rsidR="0099204E" w:rsidRDefault="0099204E">
      <w:r>
        <w:br w:type="page"/>
      </w:r>
    </w:p>
    <w:p w14:paraId="1B8142FE" w14:textId="0F3A4CD0" w:rsidR="0099204E" w:rsidRPr="00FC3459" w:rsidRDefault="0099204E" w:rsidP="00C74876">
      <w:pPr>
        <w:pStyle w:val="Subtitle"/>
        <w:rPr>
          <w:rFonts w:eastAsia="Calibri" w:cs="Times New Roman"/>
          <w:color w:val="E2241D"/>
        </w:rPr>
      </w:pPr>
      <w:r w:rsidRPr="00FC3459">
        <w:lastRenderedPageBreak/>
        <w:t xml:space="preserve">Appendix </w:t>
      </w:r>
      <w:r>
        <w:t>D</w:t>
      </w:r>
      <w:r w:rsidRPr="00FC3459">
        <w:t xml:space="preserve"> – </w:t>
      </w:r>
      <w:r>
        <w:t>Glossary</w:t>
      </w:r>
    </w:p>
    <w:tbl>
      <w:tblPr>
        <w:tblStyle w:val="GridTable6Colourful"/>
        <w:tblW w:w="0" w:type="auto"/>
        <w:tblLook w:val="04A0" w:firstRow="1" w:lastRow="0" w:firstColumn="1" w:lastColumn="0" w:noHBand="0" w:noVBand="1"/>
      </w:tblPr>
      <w:tblGrid>
        <w:gridCol w:w="1838"/>
        <w:gridCol w:w="3564"/>
        <w:gridCol w:w="5054"/>
      </w:tblGrid>
      <w:tr w:rsidR="0099204E" w:rsidRPr="00315EC6" w14:paraId="071176E1" w14:textId="77777777" w:rsidTr="009920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F3CBFC" w14:textId="77777777" w:rsidR="0099204E" w:rsidRPr="00315EC6" w:rsidRDefault="0099204E" w:rsidP="00511DAF">
            <w:pPr>
              <w:rPr>
                <w:rFonts w:ascii="Arial" w:hAnsi="Arial" w:cs="Arial"/>
                <w:b w:val="0"/>
                <w:bCs w:val="0"/>
                <w:sz w:val="24"/>
                <w:szCs w:val="24"/>
              </w:rPr>
            </w:pPr>
            <w:r>
              <w:rPr>
                <w:rFonts w:ascii="Arial" w:hAnsi="Arial" w:cs="Arial"/>
                <w:sz w:val="24"/>
                <w:szCs w:val="24"/>
              </w:rPr>
              <w:t>Abbreviation</w:t>
            </w:r>
          </w:p>
        </w:tc>
        <w:tc>
          <w:tcPr>
            <w:tcW w:w="3564" w:type="dxa"/>
            <w:noWrap/>
            <w:hideMark/>
          </w:tcPr>
          <w:p w14:paraId="4BE567D9"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Meaning</w:t>
            </w:r>
          </w:p>
        </w:tc>
        <w:tc>
          <w:tcPr>
            <w:tcW w:w="5054" w:type="dxa"/>
            <w:noWrap/>
            <w:hideMark/>
          </w:tcPr>
          <w:p w14:paraId="3ACDDFDA"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Context</w:t>
            </w:r>
          </w:p>
        </w:tc>
      </w:tr>
      <w:tr w:rsidR="0099204E" w:rsidRPr="00315EC6" w14:paraId="631F558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0A508F" w14:textId="77777777" w:rsidR="0099204E" w:rsidRPr="00315EC6" w:rsidRDefault="0099204E" w:rsidP="00511DAF">
            <w:pPr>
              <w:rPr>
                <w:rFonts w:ascii="Arial" w:hAnsi="Arial" w:cs="Arial"/>
                <w:sz w:val="24"/>
                <w:szCs w:val="24"/>
              </w:rPr>
            </w:pPr>
            <w:r w:rsidRPr="00315EC6">
              <w:rPr>
                <w:rFonts w:ascii="Arial" w:hAnsi="Arial" w:cs="Arial"/>
                <w:sz w:val="24"/>
                <w:szCs w:val="24"/>
              </w:rPr>
              <w:t>ACFO</w:t>
            </w:r>
          </w:p>
        </w:tc>
        <w:tc>
          <w:tcPr>
            <w:tcW w:w="3564" w:type="dxa"/>
            <w:noWrap/>
            <w:hideMark/>
          </w:tcPr>
          <w:p w14:paraId="5AC147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Assistant Chief Fire Officer</w:t>
            </w:r>
          </w:p>
        </w:tc>
        <w:tc>
          <w:tcPr>
            <w:tcW w:w="5054" w:type="dxa"/>
            <w:noWrap/>
            <w:hideMark/>
          </w:tcPr>
          <w:p w14:paraId="43F32D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E05A6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21A7C3" w14:textId="77777777" w:rsidR="0099204E" w:rsidRPr="00315EC6" w:rsidRDefault="0099204E" w:rsidP="00511DAF">
            <w:pPr>
              <w:rPr>
                <w:rFonts w:ascii="Arial" w:hAnsi="Arial" w:cs="Arial"/>
                <w:sz w:val="24"/>
                <w:szCs w:val="24"/>
              </w:rPr>
            </w:pPr>
            <w:r w:rsidRPr="00315EC6">
              <w:rPr>
                <w:rFonts w:ascii="Arial" w:hAnsi="Arial" w:cs="Arial"/>
                <w:sz w:val="24"/>
                <w:szCs w:val="24"/>
              </w:rPr>
              <w:t>AFA</w:t>
            </w:r>
          </w:p>
        </w:tc>
        <w:tc>
          <w:tcPr>
            <w:tcW w:w="3564" w:type="dxa"/>
            <w:noWrap/>
            <w:hideMark/>
          </w:tcPr>
          <w:p w14:paraId="5A2D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Automatic False Alarms</w:t>
            </w:r>
          </w:p>
        </w:tc>
        <w:tc>
          <w:tcPr>
            <w:tcW w:w="5054" w:type="dxa"/>
            <w:noWrap/>
            <w:hideMark/>
          </w:tcPr>
          <w:p w14:paraId="27D56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E2AE6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F83033" w14:textId="77777777" w:rsidR="0099204E" w:rsidRPr="00315EC6" w:rsidRDefault="0099204E" w:rsidP="00511DAF">
            <w:pPr>
              <w:rPr>
                <w:rFonts w:ascii="Arial" w:hAnsi="Arial" w:cs="Arial"/>
                <w:sz w:val="24"/>
                <w:szCs w:val="24"/>
              </w:rPr>
            </w:pPr>
            <w:r w:rsidRPr="00315EC6">
              <w:rPr>
                <w:rFonts w:ascii="Arial" w:hAnsi="Arial" w:cs="Arial"/>
                <w:sz w:val="24"/>
                <w:szCs w:val="24"/>
              </w:rPr>
              <w:t>AIO</w:t>
            </w:r>
          </w:p>
        </w:tc>
        <w:tc>
          <w:tcPr>
            <w:tcW w:w="3564" w:type="dxa"/>
            <w:noWrap/>
            <w:hideMark/>
          </w:tcPr>
          <w:p w14:paraId="0A5E032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Accident Investigation Officers </w:t>
            </w:r>
          </w:p>
        </w:tc>
        <w:tc>
          <w:tcPr>
            <w:tcW w:w="5054" w:type="dxa"/>
            <w:noWrap/>
            <w:hideMark/>
          </w:tcPr>
          <w:p w14:paraId="53AA99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CF59A3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D491B9A" w14:textId="77777777" w:rsidR="0099204E" w:rsidRPr="00315EC6" w:rsidRDefault="0099204E" w:rsidP="00511DAF">
            <w:pPr>
              <w:rPr>
                <w:rFonts w:ascii="Arial" w:hAnsi="Arial" w:cs="Arial"/>
                <w:sz w:val="24"/>
                <w:szCs w:val="24"/>
              </w:rPr>
            </w:pPr>
            <w:r w:rsidRPr="00315EC6">
              <w:rPr>
                <w:rFonts w:ascii="Arial" w:hAnsi="Arial" w:cs="Arial"/>
                <w:sz w:val="24"/>
                <w:szCs w:val="24"/>
              </w:rPr>
              <w:t>ALP</w:t>
            </w:r>
          </w:p>
        </w:tc>
        <w:tc>
          <w:tcPr>
            <w:tcW w:w="3564" w:type="dxa"/>
            <w:noWrap/>
            <w:hideMark/>
          </w:tcPr>
          <w:p w14:paraId="58B4C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Aerial Ladder Platform</w:t>
            </w:r>
          </w:p>
        </w:tc>
        <w:tc>
          <w:tcPr>
            <w:tcW w:w="5054" w:type="dxa"/>
            <w:noWrap/>
            <w:hideMark/>
          </w:tcPr>
          <w:p w14:paraId="29E90F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91301F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529D8D2" w14:textId="77777777" w:rsidR="0099204E" w:rsidRPr="00315EC6" w:rsidRDefault="0099204E" w:rsidP="00511DAF">
            <w:pPr>
              <w:rPr>
                <w:rFonts w:ascii="Arial" w:hAnsi="Arial" w:cs="Arial"/>
                <w:sz w:val="24"/>
                <w:szCs w:val="24"/>
              </w:rPr>
            </w:pPr>
            <w:r w:rsidRPr="00315EC6">
              <w:rPr>
                <w:rFonts w:ascii="Arial" w:hAnsi="Arial" w:cs="Arial"/>
                <w:sz w:val="24"/>
                <w:szCs w:val="24"/>
              </w:rPr>
              <w:t>AM</w:t>
            </w:r>
          </w:p>
        </w:tc>
        <w:tc>
          <w:tcPr>
            <w:tcW w:w="3564" w:type="dxa"/>
            <w:noWrap/>
            <w:hideMark/>
          </w:tcPr>
          <w:p w14:paraId="516FA39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Area Manager</w:t>
            </w:r>
          </w:p>
        </w:tc>
        <w:tc>
          <w:tcPr>
            <w:tcW w:w="5054" w:type="dxa"/>
            <w:noWrap/>
            <w:hideMark/>
          </w:tcPr>
          <w:p w14:paraId="42E4A8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373C61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3FEE06" w14:textId="77777777" w:rsidR="0099204E" w:rsidRPr="00315EC6" w:rsidRDefault="0099204E" w:rsidP="00511DAF">
            <w:pPr>
              <w:rPr>
                <w:rFonts w:ascii="Arial" w:hAnsi="Arial" w:cs="Arial"/>
                <w:sz w:val="24"/>
                <w:szCs w:val="24"/>
              </w:rPr>
            </w:pPr>
            <w:r w:rsidRPr="00315EC6">
              <w:rPr>
                <w:rFonts w:ascii="Arial" w:hAnsi="Arial" w:cs="Arial"/>
                <w:sz w:val="24"/>
                <w:szCs w:val="24"/>
              </w:rPr>
              <w:t>APB</w:t>
            </w:r>
          </w:p>
        </w:tc>
        <w:tc>
          <w:tcPr>
            <w:tcW w:w="3564" w:type="dxa"/>
            <w:noWrap/>
            <w:hideMark/>
          </w:tcPr>
          <w:p w14:paraId="349B2EF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Pensionable Benefit</w:t>
            </w:r>
          </w:p>
        </w:tc>
        <w:tc>
          <w:tcPr>
            <w:tcW w:w="5054" w:type="dxa"/>
            <w:noWrap/>
            <w:hideMark/>
          </w:tcPr>
          <w:p w14:paraId="4065FB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5D9D03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82BEA4" w14:textId="77777777" w:rsidR="0099204E" w:rsidRPr="00315EC6" w:rsidRDefault="0099204E" w:rsidP="00511DAF">
            <w:pPr>
              <w:rPr>
                <w:rFonts w:ascii="Arial" w:hAnsi="Arial" w:cs="Arial"/>
                <w:sz w:val="24"/>
                <w:szCs w:val="24"/>
              </w:rPr>
            </w:pPr>
            <w:r w:rsidRPr="00315EC6">
              <w:rPr>
                <w:rFonts w:ascii="Arial" w:hAnsi="Arial" w:cs="Arial"/>
                <w:sz w:val="24"/>
                <w:szCs w:val="24"/>
              </w:rPr>
              <w:t>AR3</w:t>
            </w:r>
          </w:p>
        </w:tc>
        <w:tc>
          <w:tcPr>
            <w:tcW w:w="3564" w:type="dxa"/>
            <w:noWrap/>
            <w:hideMark/>
          </w:tcPr>
          <w:p w14:paraId="51D857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Level 3</w:t>
            </w:r>
          </w:p>
        </w:tc>
        <w:tc>
          <w:tcPr>
            <w:tcW w:w="5054" w:type="dxa"/>
            <w:noWrap/>
            <w:hideMark/>
          </w:tcPr>
          <w:p w14:paraId="739212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or team specialising in animal rescue</w:t>
            </w:r>
          </w:p>
        </w:tc>
      </w:tr>
      <w:tr w:rsidR="0099204E" w:rsidRPr="00315EC6" w14:paraId="08FCD38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15A81E" w14:textId="77777777" w:rsidR="0099204E" w:rsidRPr="00315EC6" w:rsidRDefault="0099204E" w:rsidP="00511DAF">
            <w:pPr>
              <w:rPr>
                <w:rFonts w:ascii="Arial" w:hAnsi="Arial" w:cs="Arial"/>
                <w:sz w:val="24"/>
                <w:szCs w:val="24"/>
              </w:rPr>
            </w:pPr>
            <w:r w:rsidRPr="00315EC6">
              <w:rPr>
                <w:rFonts w:ascii="Arial" w:hAnsi="Arial" w:cs="Arial"/>
                <w:sz w:val="24"/>
                <w:szCs w:val="24"/>
              </w:rPr>
              <w:t>ARA</w:t>
            </w:r>
          </w:p>
        </w:tc>
        <w:tc>
          <w:tcPr>
            <w:tcW w:w="3564" w:type="dxa"/>
            <w:noWrap/>
            <w:hideMark/>
          </w:tcPr>
          <w:p w14:paraId="69DF747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Responsibility Allowance</w:t>
            </w:r>
          </w:p>
        </w:tc>
        <w:tc>
          <w:tcPr>
            <w:tcW w:w="5054" w:type="dxa"/>
            <w:noWrap/>
            <w:hideMark/>
          </w:tcPr>
          <w:p w14:paraId="3C8302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1BF736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4B2C9E" w14:textId="77777777" w:rsidR="0099204E" w:rsidRPr="00315EC6" w:rsidRDefault="0099204E" w:rsidP="00511DAF">
            <w:pPr>
              <w:rPr>
                <w:rFonts w:ascii="Arial" w:hAnsi="Arial" w:cs="Arial"/>
                <w:sz w:val="24"/>
                <w:szCs w:val="24"/>
              </w:rPr>
            </w:pPr>
            <w:r w:rsidRPr="00315EC6">
              <w:rPr>
                <w:rFonts w:ascii="Arial" w:hAnsi="Arial" w:cs="Arial"/>
                <w:sz w:val="24"/>
                <w:szCs w:val="24"/>
              </w:rPr>
              <w:t>ARP</w:t>
            </w:r>
          </w:p>
        </w:tc>
        <w:tc>
          <w:tcPr>
            <w:tcW w:w="3564" w:type="dxa"/>
            <w:noWrap/>
            <w:hideMark/>
          </w:tcPr>
          <w:p w14:paraId="6CFB960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Adults at Risk Programme</w:t>
            </w:r>
          </w:p>
        </w:tc>
        <w:tc>
          <w:tcPr>
            <w:tcW w:w="5054" w:type="dxa"/>
            <w:noWrap/>
            <w:hideMark/>
          </w:tcPr>
          <w:p w14:paraId="0AB80C6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9AEA77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BAF68F" w14:textId="77777777" w:rsidR="0099204E" w:rsidRPr="00315EC6" w:rsidRDefault="0099204E" w:rsidP="00511DAF">
            <w:pPr>
              <w:rPr>
                <w:rFonts w:ascii="Arial" w:hAnsi="Arial" w:cs="Arial"/>
                <w:sz w:val="24"/>
                <w:szCs w:val="24"/>
              </w:rPr>
            </w:pPr>
            <w:r w:rsidRPr="00315EC6">
              <w:rPr>
                <w:rFonts w:ascii="Arial" w:hAnsi="Arial" w:cs="Arial"/>
                <w:sz w:val="24"/>
                <w:szCs w:val="24"/>
              </w:rPr>
              <w:t>ARU</w:t>
            </w:r>
          </w:p>
        </w:tc>
        <w:tc>
          <w:tcPr>
            <w:tcW w:w="3564" w:type="dxa"/>
            <w:noWrap/>
            <w:hideMark/>
          </w:tcPr>
          <w:p w14:paraId="779192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Unit</w:t>
            </w:r>
          </w:p>
        </w:tc>
        <w:tc>
          <w:tcPr>
            <w:tcW w:w="5054" w:type="dxa"/>
            <w:noWrap/>
            <w:hideMark/>
          </w:tcPr>
          <w:p w14:paraId="269B2A3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8DDEE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5C52C2" w14:textId="77777777" w:rsidR="0099204E" w:rsidRPr="00315EC6" w:rsidRDefault="0099204E" w:rsidP="00511DAF">
            <w:pPr>
              <w:rPr>
                <w:rFonts w:ascii="Arial" w:hAnsi="Arial" w:cs="Arial"/>
                <w:sz w:val="24"/>
                <w:szCs w:val="24"/>
              </w:rPr>
            </w:pPr>
            <w:r w:rsidRPr="00315EC6">
              <w:rPr>
                <w:rFonts w:ascii="Arial" w:hAnsi="Arial" w:cs="Arial"/>
                <w:sz w:val="24"/>
                <w:szCs w:val="24"/>
              </w:rPr>
              <w:t>ASB</w:t>
            </w:r>
          </w:p>
        </w:tc>
        <w:tc>
          <w:tcPr>
            <w:tcW w:w="3564" w:type="dxa"/>
            <w:noWrap/>
            <w:hideMark/>
          </w:tcPr>
          <w:p w14:paraId="6CDFA8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Anti-Social Behaviour</w:t>
            </w:r>
          </w:p>
        </w:tc>
        <w:tc>
          <w:tcPr>
            <w:tcW w:w="5054" w:type="dxa"/>
            <w:noWrap/>
            <w:hideMark/>
          </w:tcPr>
          <w:p w14:paraId="5B626A1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7521B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AE4F18" w14:textId="77777777" w:rsidR="0099204E" w:rsidRPr="00315EC6" w:rsidRDefault="0099204E" w:rsidP="00511DAF">
            <w:pPr>
              <w:rPr>
                <w:rFonts w:ascii="Arial" w:hAnsi="Arial" w:cs="Arial"/>
                <w:sz w:val="24"/>
                <w:szCs w:val="24"/>
              </w:rPr>
            </w:pPr>
            <w:r w:rsidRPr="00315EC6">
              <w:rPr>
                <w:rFonts w:ascii="Arial" w:hAnsi="Arial" w:cs="Arial"/>
                <w:sz w:val="24"/>
                <w:szCs w:val="24"/>
              </w:rPr>
              <w:t>AWE</w:t>
            </w:r>
          </w:p>
        </w:tc>
        <w:tc>
          <w:tcPr>
            <w:tcW w:w="3564" w:type="dxa"/>
            <w:noWrap/>
            <w:hideMark/>
          </w:tcPr>
          <w:p w14:paraId="741CFE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Atomic Weapons Establishment</w:t>
            </w:r>
          </w:p>
        </w:tc>
        <w:tc>
          <w:tcPr>
            <w:tcW w:w="5054" w:type="dxa"/>
            <w:noWrap/>
            <w:hideMark/>
          </w:tcPr>
          <w:p w14:paraId="174EB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D5B2F9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9C3CE8" w14:textId="77777777" w:rsidR="0099204E" w:rsidRPr="00315EC6" w:rsidRDefault="0099204E" w:rsidP="00511DAF">
            <w:pPr>
              <w:rPr>
                <w:rFonts w:ascii="Arial" w:hAnsi="Arial" w:cs="Arial"/>
                <w:sz w:val="24"/>
                <w:szCs w:val="24"/>
              </w:rPr>
            </w:pPr>
            <w:r w:rsidRPr="00315EC6">
              <w:rPr>
                <w:rFonts w:ascii="Arial" w:hAnsi="Arial" w:cs="Arial"/>
                <w:sz w:val="24"/>
                <w:szCs w:val="24"/>
              </w:rPr>
              <w:t>BA</w:t>
            </w:r>
          </w:p>
        </w:tc>
        <w:tc>
          <w:tcPr>
            <w:tcW w:w="3564" w:type="dxa"/>
            <w:noWrap/>
            <w:hideMark/>
          </w:tcPr>
          <w:p w14:paraId="15D963A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Breathing Apparatus</w:t>
            </w:r>
          </w:p>
        </w:tc>
        <w:tc>
          <w:tcPr>
            <w:tcW w:w="5054" w:type="dxa"/>
            <w:noWrap/>
            <w:hideMark/>
          </w:tcPr>
          <w:p w14:paraId="4FD1C4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16CE7E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E94C4" w14:textId="77777777" w:rsidR="0099204E" w:rsidRPr="00315EC6" w:rsidRDefault="0099204E" w:rsidP="00511DAF">
            <w:pPr>
              <w:rPr>
                <w:rFonts w:ascii="Arial" w:hAnsi="Arial" w:cs="Arial"/>
                <w:sz w:val="24"/>
                <w:szCs w:val="24"/>
              </w:rPr>
            </w:pPr>
            <w:r w:rsidRPr="00315EC6">
              <w:rPr>
                <w:rFonts w:ascii="Arial" w:hAnsi="Arial" w:cs="Arial"/>
                <w:sz w:val="24"/>
                <w:szCs w:val="24"/>
              </w:rPr>
              <w:t>BAU</w:t>
            </w:r>
          </w:p>
        </w:tc>
        <w:tc>
          <w:tcPr>
            <w:tcW w:w="3564" w:type="dxa"/>
            <w:noWrap/>
            <w:hideMark/>
          </w:tcPr>
          <w:p w14:paraId="71DE11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Business As Usual</w:t>
            </w:r>
          </w:p>
        </w:tc>
        <w:tc>
          <w:tcPr>
            <w:tcW w:w="5054" w:type="dxa"/>
            <w:noWrap/>
            <w:hideMark/>
          </w:tcPr>
          <w:p w14:paraId="6F497DD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00C4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A0AA565" w14:textId="77777777" w:rsidR="0099204E" w:rsidRPr="00315EC6" w:rsidRDefault="0099204E" w:rsidP="00511DAF">
            <w:pPr>
              <w:rPr>
                <w:rFonts w:ascii="Arial" w:hAnsi="Arial" w:cs="Arial"/>
                <w:sz w:val="24"/>
                <w:szCs w:val="24"/>
              </w:rPr>
            </w:pPr>
            <w:r>
              <w:rPr>
                <w:rFonts w:ascii="Arial" w:hAnsi="Arial" w:cs="Arial"/>
                <w:sz w:val="24"/>
                <w:szCs w:val="24"/>
              </w:rPr>
              <w:t>BCF</w:t>
            </w:r>
          </w:p>
        </w:tc>
        <w:tc>
          <w:tcPr>
            <w:tcW w:w="3564" w:type="dxa"/>
            <w:noWrap/>
          </w:tcPr>
          <w:p w14:paraId="05781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Behavioural Competency Framework</w:t>
            </w:r>
          </w:p>
        </w:tc>
        <w:tc>
          <w:tcPr>
            <w:tcW w:w="5054" w:type="dxa"/>
            <w:noWrap/>
          </w:tcPr>
          <w:p w14:paraId="6A3E4E5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9B31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F34A11" w14:textId="77777777" w:rsidR="0099204E" w:rsidRPr="00315EC6" w:rsidRDefault="0099204E" w:rsidP="00511DAF">
            <w:pPr>
              <w:rPr>
                <w:rFonts w:ascii="Arial" w:hAnsi="Arial" w:cs="Arial"/>
                <w:sz w:val="24"/>
                <w:szCs w:val="24"/>
              </w:rPr>
            </w:pPr>
            <w:r w:rsidRPr="00315EC6">
              <w:rPr>
                <w:rFonts w:ascii="Arial" w:hAnsi="Arial" w:cs="Arial"/>
                <w:sz w:val="24"/>
                <w:szCs w:val="24"/>
              </w:rPr>
              <w:t>BFBC</w:t>
            </w:r>
          </w:p>
        </w:tc>
        <w:tc>
          <w:tcPr>
            <w:tcW w:w="3564" w:type="dxa"/>
            <w:noWrap/>
            <w:hideMark/>
          </w:tcPr>
          <w:p w14:paraId="706D656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Bracknell Forest Borough Council</w:t>
            </w:r>
          </w:p>
        </w:tc>
        <w:tc>
          <w:tcPr>
            <w:tcW w:w="5054" w:type="dxa"/>
            <w:noWrap/>
            <w:hideMark/>
          </w:tcPr>
          <w:p w14:paraId="2FD7606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CAB1B2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BF52E9" w14:textId="77777777" w:rsidR="0099204E" w:rsidRPr="00315EC6" w:rsidRDefault="0099204E" w:rsidP="00511DAF">
            <w:pPr>
              <w:rPr>
                <w:rFonts w:ascii="Arial" w:hAnsi="Arial" w:cs="Arial"/>
                <w:sz w:val="24"/>
                <w:szCs w:val="24"/>
              </w:rPr>
            </w:pPr>
            <w:r w:rsidRPr="00315EC6">
              <w:rPr>
                <w:rFonts w:ascii="Arial" w:hAnsi="Arial" w:cs="Arial"/>
                <w:sz w:val="24"/>
                <w:szCs w:val="24"/>
              </w:rPr>
              <w:t>BME</w:t>
            </w:r>
          </w:p>
        </w:tc>
        <w:tc>
          <w:tcPr>
            <w:tcW w:w="3564" w:type="dxa"/>
            <w:noWrap/>
            <w:hideMark/>
          </w:tcPr>
          <w:p w14:paraId="46DC52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Black and Minority Ethnic </w:t>
            </w:r>
          </w:p>
        </w:tc>
        <w:tc>
          <w:tcPr>
            <w:tcW w:w="5054" w:type="dxa"/>
            <w:noWrap/>
            <w:hideMark/>
          </w:tcPr>
          <w:p w14:paraId="0D57642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51F380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3E0E05" w14:textId="77777777" w:rsidR="0099204E" w:rsidRPr="00315EC6" w:rsidRDefault="0099204E" w:rsidP="00511DAF">
            <w:pPr>
              <w:rPr>
                <w:rFonts w:ascii="Arial" w:hAnsi="Arial" w:cs="Arial"/>
                <w:sz w:val="24"/>
                <w:szCs w:val="24"/>
              </w:rPr>
            </w:pPr>
            <w:r w:rsidRPr="00315EC6">
              <w:rPr>
                <w:rFonts w:ascii="Arial" w:hAnsi="Arial" w:cs="Arial"/>
                <w:sz w:val="24"/>
                <w:szCs w:val="24"/>
              </w:rPr>
              <w:t>BMKFRS</w:t>
            </w:r>
          </w:p>
        </w:tc>
        <w:tc>
          <w:tcPr>
            <w:tcW w:w="3564" w:type="dxa"/>
            <w:noWrap/>
            <w:hideMark/>
          </w:tcPr>
          <w:p w14:paraId="16ACC8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Buckinghamshire &amp; Milton Keynes Fire &amp; Rescue Service</w:t>
            </w:r>
          </w:p>
        </w:tc>
        <w:tc>
          <w:tcPr>
            <w:tcW w:w="5054" w:type="dxa"/>
            <w:noWrap/>
            <w:hideMark/>
          </w:tcPr>
          <w:p w14:paraId="7D84A79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964A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475DF" w14:textId="77777777" w:rsidR="0099204E" w:rsidRPr="00315EC6" w:rsidRDefault="0099204E" w:rsidP="00511DAF">
            <w:pPr>
              <w:rPr>
                <w:rFonts w:ascii="Arial" w:hAnsi="Arial" w:cs="Arial"/>
                <w:sz w:val="24"/>
                <w:szCs w:val="24"/>
              </w:rPr>
            </w:pPr>
            <w:r w:rsidRPr="00315EC6">
              <w:rPr>
                <w:rFonts w:ascii="Arial" w:hAnsi="Arial" w:cs="Arial"/>
                <w:sz w:val="24"/>
                <w:szCs w:val="24"/>
              </w:rPr>
              <w:t>BPI</w:t>
            </w:r>
          </w:p>
        </w:tc>
        <w:tc>
          <w:tcPr>
            <w:tcW w:w="3564" w:type="dxa"/>
            <w:noWrap/>
            <w:hideMark/>
          </w:tcPr>
          <w:p w14:paraId="1B1AE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Business Process Improvement </w:t>
            </w:r>
          </w:p>
        </w:tc>
        <w:tc>
          <w:tcPr>
            <w:tcW w:w="5054" w:type="dxa"/>
            <w:noWrap/>
            <w:hideMark/>
          </w:tcPr>
          <w:p w14:paraId="7143FE8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98197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73735" w14:textId="77777777" w:rsidR="0099204E" w:rsidRPr="00315EC6" w:rsidRDefault="0099204E" w:rsidP="00511DAF">
            <w:pPr>
              <w:rPr>
                <w:rFonts w:ascii="Arial" w:hAnsi="Arial" w:cs="Arial"/>
                <w:sz w:val="24"/>
                <w:szCs w:val="24"/>
              </w:rPr>
            </w:pPr>
            <w:r w:rsidRPr="00315EC6">
              <w:rPr>
                <w:rFonts w:ascii="Arial" w:hAnsi="Arial" w:cs="Arial"/>
                <w:sz w:val="24"/>
                <w:szCs w:val="24"/>
              </w:rPr>
              <w:t>CAFS</w:t>
            </w:r>
          </w:p>
        </w:tc>
        <w:tc>
          <w:tcPr>
            <w:tcW w:w="3564" w:type="dxa"/>
            <w:noWrap/>
            <w:hideMark/>
          </w:tcPr>
          <w:p w14:paraId="263DAC3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Compressed Air Foam System</w:t>
            </w:r>
          </w:p>
        </w:tc>
        <w:tc>
          <w:tcPr>
            <w:tcW w:w="5054" w:type="dxa"/>
            <w:noWrap/>
            <w:hideMark/>
          </w:tcPr>
          <w:p w14:paraId="2705A50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Most appliances have this for extinguishing small fires quickly</w:t>
            </w:r>
          </w:p>
        </w:tc>
      </w:tr>
      <w:tr w:rsidR="0099204E" w:rsidRPr="00315EC6" w14:paraId="444FEB4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4C14C41D" w14:textId="77777777" w:rsidR="0099204E" w:rsidRPr="00315EC6" w:rsidRDefault="0099204E" w:rsidP="00511DAF">
            <w:pPr>
              <w:rPr>
                <w:rFonts w:ascii="Arial" w:hAnsi="Arial" w:cs="Arial"/>
                <w:sz w:val="24"/>
                <w:szCs w:val="24"/>
              </w:rPr>
            </w:pPr>
            <w:r>
              <w:rPr>
                <w:rFonts w:ascii="Arial" w:hAnsi="Arial" w:cs="Arial"/>
                <w:sz w:val="24"/>
                <w:szCs w:val="24"/>
              </w:rPr>
              <w:t>CEMT</w:t>
            </w:r>
          </w:p>
        </w:tc>
        <w:tc>
          <w:tcPr>
            <w:tcW w:w="3564" w:type="dxa"/>
            <w:noWrap/>
          </w:tcPr>
          <w:p w14:paraId="53B471F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Corporate Emergency Management Team</w:t>
            </w:r>
          </w:p>
        </w:tc>
        <w:tc>
          <w:tcPr>
            <w:tcW w:w="5054" w:type="dxa"/>
            <w:noWrap/>
          </w:tcPr>
          <w:p w14:paraId="4C85CE8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10F5F9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02CAE7" w14:textId="77777777" w:rsidR="0099204E" w:rsidRPr="00315EC6" w:rsidRDefault="0099204E" w:rsidP="00511DAF">
            <w:pPr>
              <w:rPr>
                <w:rFonts w:ascii="Arial" w:hAnsi="Arial" w:cs="Arial"/>
                <w:sz w:val="24"/>
                <w:szCs w:val="24"/>
              </w:rPr>
            </w:pPr>
            <w:r w:rsidRPr="00315EC6">
              <w:rPr>
                <w:rFonts w:ascii="Arial" w:hAnsi="Arial" w:cs="Arial"/>
                <w:sz w:val="24"/>
                <w:szCs w:val="24"/>
              </w:rPr>
              <w:t>CFO</w:t>
            </w:r>
          </w:p>
        </w:tc>
        <w:tc>
          <w:tcPr>
            <w:tcW w:w="3564" w:type="dxa"/>
            <w:noWrap/>
            <w:hideMark/>
          </w:tcPr>
          <w:p w14:paraId="0B2EE9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Chief Fire Officer</w:t>
            </w:r>
          </w:p>
        </w:tc>
        <w:tc>
          <w:tcPr>
            <w:tcW w:w="5054" w:type="dxa"/>
            <w:noWrap/>
            <w:hideMark/>
          </w:tcPr>
          <w:p w14:paraId="21B7BE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3E54C2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D1E65C" w14:textId="77777777" w:rsidR="0099204E" w:rsidRPr="00315EC6" w:rsidRDefault="0099204E" w:rsidP="00511DAF">
            <w:pPr>
              <w:rPr>
                <w:rFonts w:ascii="Arial" w:hAnsi="Arial" w:cs="Arial"/>
                <w:sz w:val="24"/>
                <w:szCs w:val="24"/>
              </w:rPr>
            </w:pPr>
            <w:r w:rsidRPr="00315EC6">
              <w:rPr>
                <w:rFonts w:ascii="Arial" w:hAnsi="Arial" w:cs="Arial"/>
                <w:sz w:val="24"/>
                <w:szCs w:val="24"/>
              </w:rPr>
              <w:t>CM</w:t>
            </w:r>
          </w:p>
        </w:tc>
        <w:tc>
          <w:tcPr>
            <w:tcW w:w="3564" w:type="dxa"/>
            <w:noWrap/>
            <w:hideMark/>
          </w:tcPr>
          <w:p w14:paraId="407F497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Crew Manager</w:t>
            </w:r>
          </w:p>
        </w:tc>
        <w:tc>
          <w:tcPr>
            <w:tcW w:w="5054" w:type="dxa"/>
            <w:noWrap/>
            <w:hideMark/>
          </w:tcPr>
          <w:p w14:paraId="6E321F3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2B9A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A7BB67" w14:textId="77777777" w:rsidR="0099204E" w:rsidRPr="00315EC6" w:rsidRDefault="0099204E" w:rsidP="00511DAF">
            <w:pPr>
              <w:rPr>
                <w:rFonts w:ascii="Arial" w:hAnsi="Arial" w:cs="Arial"/>
                <w:sz w:val="24"/>
                <w:szCs w:val="24"/>
              </w:rPr>
            </w:pPr>
            <w:r w:rsidRPr="00315EC6">
              <w:rPr>
                <w:rFonts w:ascii="Arial" w:hAnsi="Arial" w:cs="Arial"/>
                <w:sz w:val="24"/>
                <w:szCs w:val="24"/>
              </w:rPr>
              <w:t>COMAH</w:t>
            </w:r>
          </w:p>
        </w:tc>
        <w:tc>
          <w:tcPr>
            <w:tcW w:w="3564" w:type="dxa"/>
            <w:noWrap/>
            <w:hideMark/>
          </w:tcPr>
          <w:p w14:paraId="63CD37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Control of Major Accident Hazards</w:t>
            </w:r>
          </w:p>
        </w:tc>
        <w:tc>
          <w:tcPr>
            <w:tcW w:w="5054" w:type="dxa"/>
            <w:noWrap/>
            <w:hideMark/>
          </w:tcPr>
          <w:p w14:paraId="52DA2E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Top tier and low tier sites throughout Berkshire. High risk sites.</w:t>
            </w:r>
          </w:p>
        </w:tc>
      </w:tr>
      <w:tr w:rsidR="0099204E" w:rsidRPr="00315EC6" w14:paraId="2728250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DA1310" w14:textId="77777777" w:rsidR="0099204E" w:rsidRPr="00315EC6" w:rsidRDefault="0099204E" w:rsidP="00511DAF">
            <w:pPr>
              <w:rPr>
                <w:rFonts w:ascii="Arial" w:hAnsi="Arial" w:cs="Arial"/>
                <w:sz w:val="24"/>
                <w:szCs w:val="24"/>
              </w:rPr>
            </w:pPr>
            <w:r w:rsidRPr="00315EC6">
              <w:rPr>
                <w:rFonts w:ascii="Arial" w:hAnsi="Arial" w:cs="Arial"/>
                <w:sz w:val="24"/>
                <w:szCs w:val="24"/>
              </w:rPr>
              <w:t>CRP</w:t>
            </w:r>
          </w:p>
        </w:tc>
        <w:tc>
          <w:tcPr>
            <w:tcW w:w="3564" w:type="dxa"/>
            <w:noWrap/>
            <w:hideMark/>
          </w:tcPr>
          <w:p w14:paraId="4A1A384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Community Risk Programme </w:t>
            </w:r>
          </w:p>
        </w:tc>
        <w:tc>
          <w:tcPr>
            <w:tcW w:w="5054" w:type="dxa"/>
            <w:noWrap/>
            <w:hideMark/>
          </w:tcPr>
          <w:p w14:paraId="6AED28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FD091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21E871" w14:textId="77777777" w:rsidR="0099204E" w:rsidRPr="00315EC6" w:rsidRDefault="0099204E" w:rsidP="00511DAF">
            <w:pPr>
              <w:rPr>
                <w:rFonts w:ascii="Arial" w:hAnsi="Arial" w:cs="Arial"/>
                <w:sz w:val="24"/>
                <w:szCs w:val="24"/>
              </w:rPr>
            </w:pPr>
            <w:r w:rsidRPr="00315EC6">
              <w:rPr>
                <w:rFonts w:ascii="Arial" w:hAnsi="Arial" w:cs="Arial"/>
                <w:sz w:val="24"/>
                <w:szCs w:val="24"/>
              </w:rPr>
              <w:t>CS</w:t>
            </w:r>
          </w:p>
        </w:tc>
        <w:tc>
          <w:tcPr>
            <w:tcW w:w="3564" w:type="dxa"/>
            <w:noWrap/>
            <w:hideMark/>
          </w:tcPr>
          <w:p w14:paraId="11DF21E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w:t>
            </w:r>
          </w:p>
        </w:tc>
        <w:tc>
          <w:tcPr>
            <w:tcW w:w="5054" w:type="dxa"/>
            <w:noWrap/>
            <w:hideMark/>
          </w:tcPr>
          <w:p w14:paraId="38244F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235115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51CE14" w14:textId="77777777" w:rsidR="0099204E" w:rsidRPr="00315EC6" w:rsidRDefault="0099204E" w:rsidP="00511DAF">
            <w:pPr>
              <w:rPr>
                <w:rFonts w:ascii="Arial" w:hAnsi="Arial" w:cs="Arial"/>
                <w:sz w:val="24"/>
                <w:szCs w:val="24"/>
              </w:rPr>
            </w:pPr>
            <w:r w:rsidRPr="00315EC6">
              <w:rPr>
                <w:rFonts w:ascii="Arial" w:hAnsi="Arial" w:cs="Arial"/>
                <w:sz w:val="24"/>
                <w:szCs w:val="24"/>
              </w:rPr>
              <w:t>CSA</w:t>
            </w:r>
          </w:p>
        </w:tc>
        <w:tc>
          <w:tcPr>
            <w:tcW w:w="3564" w:type="dxa"/>
            <w:noWrap/>
            <w:hideMark/>
          </w:tcPr>
          <w:p w14:paraId="465BCD9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 Adviser</w:t>
            </w:r>
          </w:p>
        </w:tc>
        <w:tc>
          <w:tcPr>
            <w:tcW w:w="5054" w:type="dxa"/>
            <w:noWrap/>
            <w:hideMark/>
          </w:tcPr>
          <w:p w14:paraId="4AEB5B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4DE16A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E61570" w14:textId="77777777" w:rsidR="0099204E" w:rsidRPr="00315EC6" w:rsidRDefault="0099204E" w:rsidP="00511DAF">
            <w:pPr>
              <w:rPr>
                <w:rFonts w:ascii="Arial" w:hAnsi="Arial" w:cs="Arial"/>
                <w:sz w:val="24"/>
                <w:szCs w:val="24"/>
              </w:rPr>
            </w:pPr>
            <w:r w:rsidRPr="00315EC6">
              <w:rPr>
                <w:rFonts w:ascii="Arial" w:hAnsi="Arial" w:cs="Arial"/>
                <w:sz w:val="24"/>
                <w:szCs w:val="24"/>
              </w:rPr>
              <w:t>DAPs</w:t>
            </w:r>
          </w:p>
        </w:tc>
        <w:tc>
          <w:tcPr>
            <w:tcW w:w="3564" w:type="dxa"/>
            <w:noWrap/>
            <w:hideMark/>
          </w:tcPr>
          <w:p w14:paraId="7DD128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Development Assessment Pathways</w:t>
            </w:r>
          </w:p>
        </w:tc>
        <w:tc>
          <w:tcPr>
            <w:tcW w:w="5054" w:type="dxa"/>
            <w:noWrap/>
            <w:hideMark/>
          </w:tcPr>
          <w:p w14:paraId="5C04F2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577AF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172B82" w14:textId="77777777" w:rsidR="0099204E" w:rsidRPr="00315EC6" w:rsidRDefault="0099204E" w:rsidP="00511DAF">
            <w:pPr>
              <w:rPr>
                <w:rFonts w:ascii="Arial" w:hAnsi="Arial" w:cs="Arial"/>
                <w:sz w:val="24"/>
                <w:szCs w:val="24"/>
              </w:rPr>
            </w:pPr>
            <w:r w:rsidRPr="00315EC6">
              <w:rPr>
                <w:rFonts w:ascii="Arial" w:hAnsi="Arial" w:cs="Arial"/>
                <w:sz w:val="24"/>
                <w:szCs w:val="24"/>
              </w:rPr>
              <w:t>DCFO</w:t>
            </w:r>
          </w:p>
        </w:tc>
        <w:tc>
          <w:tcPr>
            <w:tcW w:w="3564" w:type="dxa"/>
            <w:noWrap/>
            <w:hideMark/>
          </w:tcPr>
          <w:p w14:paraId="6EECC7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Deputy Chief Fire Officer</w:t>
            </w:r>
          </w:p>
        </w:tc>
        <w:tc>
          <w:tcPr>
            <w:tcW w:w="5054" w:type="dxa"/>
            <w:noWrap/>
            <w:hideMark/>
          </w:tcPr>
          <w:p w14:paraId="0CBC0E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49B2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9D704C" w14:textId="77777777" w:rsidR="0099204E" w:rsidRPr="00315EC6" w:rsidRDefault="0099204E" w:rsidP="00511DAF">
            <w:pPr>
              <w:rPr>
                <w:rFonts w:ascii="Arial" w:hAnsi="Arial" w:cs="Arial"/>
                <w:sz w:val="24"/>
                <w:szCs w:val="24"/>
              </w:rPr>
            </w:pPr>
            <w:r w:rsidRPr="00315EC6">
              <w:rPr>
                <w:rFonts w:ascii="Arial" w:hAnsi="Arial" w:cs="Arial"/>
                <w:sz w:val="24"/>
                <w:szCs w:val="24"/>
              </w:rPr>
              <w:t>DIM</w:t>
            </w:r>
          </w:p>
        </w:tc>
        <w:tc>
          <w:tcPr>
            <w:tcW w:w="3564" w:type="dxa"/>
            <w:noWrap/>
            <w:hideMark/>
          </w:tcPr>
          <w:p w14:paraId="61EA0B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Detection Identification Monitoring</w:t>
            </w:r>
          </w:p>
        </w:tc>
        <w:tc>
          <w:tcPr>
            <w:tcW w:w="5054" w:type="dxa"/>
            <w:noWrap/>
            <w:hideMark/>
          </w:tcPr>
          <w:p w14:paraId="6AD6320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Mobilised from Oxfordshire Fire and Rescue Service</w:t>
            </w:r>
          </w:p>
        </w:tc>
      </w:tr>
      <w:tr w:rsidR="0099204E" w:rsidRPr="00315EC6" w14:paraId="48A6AA1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57530F"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DPA</w:t>
            </w:r>
          </w:p>
        </w:tc>
        <w:tc>
          <w:tcPr>
            <w:tcW w:w="3564" w:type="dxa"/>
            <w:noWrap/>
            <w:hideMark/>
          </w:tcPr>
          <w:p w14:paraId="651A4E9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Data Protection Act</w:t>
            </w:r>
          </w:p>
        </w:tc>
        <w:tc>
          <w:tcPr>
            <w:tcW w:w="5054" w:type="dxa"/>
            <w:noWrap/>
            <w:hideMark/>
          </w:tcPr>
          <w:p w14:paraId="3D462F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28CCC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CD823C6" w14:textId="77777777" w:rsidR="0099204E" w:rsidRPr="00315EC6" w:rsidRDefault="0099204E" w:rsidP="00511DAF">
            <w:pPr>
              <w:rPr>
                <w:rFonts w:ascii="Arial" w:hAnsi="Arial" w:cs="Arial"/>
                <w:sz w:val="24"/>
                <w:szCs w:val="24"/>
              </w:rPr>
            </w:pPr>
            <w:r w:rsidRPr="00315EC6">
              <w:rPr>
                <w:rFonts w:ascii="Arial" w:hAnsi="Arial" w:cs="Arial"/>
                <w:sz w:val="24"/>
                <w:szCs w:val="24"/>
              </w:rPr>
              <w:t>DRA</w:t>
            </w:r>
          </w:p>
        </w:tc>
        <w:tc>
          <w:tcPr>
            <w:tcW w:w="3564" w:type="dxa"/>
            <w:noWrap/>
            <w:hideMark/>
          </w:tcPr>
          <w:p w14:paraId="4AE1409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Dynamic Risk Assessment</w:t>
            </w:r>
          </w:p>
        </w:tc>
        <w:tc>
          <w:tcPr>
            <w:tcW w:w="5054" w:type="dxa"/>
            <w:noWrap/>
            <w:hideMark/>
          </w:tcPr>
          <w:p w14:paraId="3E77BC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One of the methods for identifying risk in the workplace and recording it for legal reasons</w:t>
            </w:r>
          </w:p>
        </w:tc>
      </w:tr>
      <w:tr w:rsidR="0099204E" w:rsidRPr="00315EC6" w14:paraId="10AD4F5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A04DCA" w14:textId="77777777" w:rsidR="0099204E" w:rsidRPr="00315EC6" w:rsidRDefault="0099204E" w:rsidP="00511DAF">
            <w:pPr>
              <w:rPr>
                <w:rFonts w:ascii="Arial" w:hAnsi="Arial" w:cs="Arial"/>
                <w:sz w:val="24"/>
                <w:szCs w:val="24"/>
              </w:rPr>
            </w:pPr>
            <w:r w:rsidRPr="00315EC6">
              <w:rPr>
                <w:rFonts w:ascii="Arial" w:hAnsi="Arial" w:cs="Arial"/>
                <w:sz w:val="24"/>
                <w:szCs w:val="24"/>
              </w:rPr>
              <w:t>DSS</w:t>
            </w:r>
          </w:p>
        </w:tc>
        <w:tc>
          <w:tcPr>
            <w:tcW w:w="3564" w:type="dxa"/>
            <w:noWrap/>
            <w:hideMark/>
          </w:tcPr>
          <w:p w14:paraId="26D516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Director of Support Services</w:t>
            </w:r>
          </w:p>
        </w:tc>
        <w:tc>
          <w:tcPr>
            <w:tcW w:w="5054" w:type="dxa"/>
            <w:noWrap/>
            <w:hideMark/>
          </w:tcPr>
          <w:p w14:paraId="57C7379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6E6F1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CA67A4" w14:textId="77777777" w:rsidR="0099204E" w:rsidRPr="00315EC6" w:rsidRDefault="0099204E" w:rsidP="00511DAF">
            <w:pPr>
              <w:rPr>
                <w:rFonts w:ascii="Arial" w:hAnsi="Arial" w:cs="Arial"/>
                <w:sz w:val="24"/>
                <w:szCs w:val="24"/>
              </w:rPr>
            </w:pPr>
            <w:r w:rsidRPr="00315EC6">
              <w:rPr>
                <w:rFonts w:ascii="Arial" w:hAnsi="Arial" w:cs="Arial"/>
                <w:sz w:val="24"/>
                <w:szCs w:val="24"/>
              </w:rPr>
              <w:t>DVR</w:t>
            </w:r>
          </w:p>
        </w:tc>
        <w:tc>
          <w:tcPr>
            <w:tcW w:w="3564" w:type="dxa"/>
            <w:noWrap/>
            <w:hideMark/>
          </w:tcPr>
          <w:p w14:paraId="66F6FC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Digital Voice Recorder</w:t>
            </w:r>
          </w:p>
        </w:tc>
        <w:tc>
          <w:tcPr>
            <w:tcW w:w="5054" w:type="dxa"/>
            <w:noWrap/>
            <w:hideMark/>
          </w:tcPr>
          <w:p w14:paraId="2C2EB5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DCA40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4DCDE01" w14:textId="77777777" w:rsidR="0099204E" w:rsidRPr="00315EC6" w:rsidRDefault="0099204E" w:rsidP="00511DAF">
            <w:pPr>
              <w:rPr>
                <w:rFonts w:ascii="Arial" w:hAnsi="Arial" w:cs="Arial"/>
                <w:sz w:val="24"/>
                <w:szCs w:val="24"/>
              </w:rPr>
            </w:pPr>
            <w:r w:rsidRPr="00315EC6">
              <w:rPr>
                <w:rFonts w:ascii="Arial" w:hAnsi="Arial" w:cs="Arial"/>
                <w:sz w:val="24"/>
                <w:szCs w:val="24"/>
              </w:rPr>
              <w:t>EDI</w:t>
            </w:r>
          </w:p>
        </w:tc>
        <w:tc>
          <w:tcPr>
            <w:tcW w:w="3564" w:type="dxa"/>
            <w:noWrap/>
            <w:hideMark/>
          </w:tcPr>
          <w:p w14:paraId="183DA75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Equality, Diversity and Inclusivity</w:t>
            </w:r>
          </w:p>
        </w:tc>
        <w:tc>
          <w:tcPr>
            <w:tcW w:w="5054" w:type="dxa"/>
            <w:noWrap/>
            <w:hideMark/>
          </w:tcPr>
          <w:p w14:paraId="104908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DC5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8ECDA9" w14:textId="77777777" w:rsidR="0099204E" w:rsidRPr="00315EC6" w:rsidRDefault="0099204E" w:rsidP="00511DAF">
            <w:pPr>
              <w:rPr>
                <w:rFonts w:ascii="Arial" w:hAnsi="Arial" w:cs="Arial"/>
                <w:sz w:val="24"/>
                <w:szCs w:val="24"/>
              </w:rPr>
            </w:pPr>
            <w:r w:rsidRPr="00315EC6">
              <w:rPr>
                <w:rFonts w:ascii="Arial" w:hAnsi="Arial" w:cs="Arial"/>
                <w:sz w:val="24"/>
                <w:szCs w:val="24"/>
              </w:rPr>
              <w:t>EIR</w:t>
            </w:r>
          </w:p>
        </w:tc>
        <w:tc>
          <w:tcPr>
            <w:tcW w:w="3564" w:type="dxa"/>
            <w:noWrap/>
            <w:hideMark/>
          </w:tcPr>
          <w:p w14:paraId="5C7489A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Environmental Information Regulations</w:t>
            </w:r>
          </w:p>
        </w:tc>
        <w:tc>
          <w:tcPr>
            <w:tcW w:w="5054" w:type="dxa"/>
            <w:noWrap/>
            <w:hideMark/>
          </w:tcPr>
          <w:p w14:paraId="7DD2EEB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92094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33FD85" w14:textId="77777777" w:rsidR="0099204E" w:rsidRPr="00315EC6" w:rsidRDefault="0099204E" w:rsidP="00511DAF">
            <w:pPr>
              <w:rPr>
                <w:rFonts w:ascii="Arial" w:hAnsi="Arial" w:cs="Arial"/>
                <w:sz w:val="24"/>
                <w:szCs w:val="24"/>
              </w:rPr>
            </w:pPr>
            <w:r w:rsidRPr="00315EC6">
              <w:rPr>
                <w:rFonts w:ascii="Arial" w:hAnsi="Arial" w:cs="Arial"/>
                <w:sz w:val="24"/>
                <w:szCs w:val="24"/>
              </w:rPr>
              <w:t>EPM</w:t>
            </w:r>
          </w:p>
        </w:tc>
        <w:tc>
          <w:tcPr>
            <w:tcW w:w="3564" w:type="dxa"/>
            <w:noWrap/>
            <w:hideMark/>
          </w:tcPr>
          <w:p w14:paraId="3291A2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Manager</w:t>
            </w:r>
          </w:p>
        </w:tc>
        <w:tc>
          <w:tcPr>
            <w:tcW w:w="5054" w:type="dxa"/>
            <w:noWrap/>
            <w:hideMark/>
          </w:tcPr>
          <w:p w14:paraId="180457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One for each of the six Unitary Authorities</w:t>
            </w:r>
          </w:p>
        </w:tc>
      </w:tr>
      <w:tr w:rsidR="0099204E" w:rsidRPr="00315EC6" w14:paraId="30C43FD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79F89F" w14:textId="77777777" w:rsidR="0099204E" w:rsidRPr="00315EC6" w:rsidRDefault="0099204E" w:rsidP="00511DAF">
            <w:pPr>
              <w:rPr>
                <w:rFonts w:ascii="Arial" w:hAnsi="Arial" w:cs="Arial"/>
                <w:sz w:val="24"/>
                <w:szCs w:val="24"/>
              </w:rPr>
            </w:pPr>
            <w:r w:rsidRPr="00315EC6">
              <w:rPr>
                <w:rFonts w:ascii="Arial" w:hAnsi="Arial" w:cs="Arial"/>
                <w:sz w:val="24"/>
                <w:szCs w:val="24"/>
              </w:rPr>
              <w:t>EPO</w:t>
            </w:r>
          </w:p>
        </w:tc>
        <w:tc>
          <w:tcPr>
            <w:tcW w:w="3564" w:type="dxa"/>
            <w:noWrap/>
            <w:hideMark/>
          </w:tcPr>
          <w:p w14:paraId="4C43EF4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Officer</w:t>
            </w:r>
          </w:p>
        </w:tc>
        <w:tc>
          <w:tcPr>
            <w:tcW w:w="5054" w:type="dxa"/>
            <w:noWrap/>
            <w:hideMark/>
          </w:tcPr>
          <w:p w14:paraId="653EAEC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Some of the EPM’s have a EPO, such as Reading Borough Council</w:t>
            </w:r>
          </w:p>
        </w:tc>
      </w:tr>
      <w:tr w:rsidR="0099204E" w:rsidRPr="00315EC6" w14:paraId="29780D1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3D3023C" w14:textId="77777777" w:rsidR="0099204E" w:rsidRPr="00315EC6" w:rsidRDefault="0099204E" w:rsidP="00511DAF">
            <w:pPr>
              <w:rPr>
                <w:rFonts w:ascii="Arial" w:hAnsi="Arial" w:cs="Arial"/>
                <w:sz w:val="24"/>
                <w:szCs w:val="24"/>
              </w:rPr>
            </w:pPr>
            <w:r w:rsidRPr="00315EC6">
              <w:rPr>
                <w:rFonts w:ascii="Arial" w:hAnsi="Arial" w:cs="Arial"/>
                <w:sz w:val="24"/>
                <w:szCs w:val="24"/>
              </w:rPr>
              <w:t>ESMCP</w:t>
            </w:r>
          </w:p>
        </w:tc>
        <w:tc>
          <w:tcPr>
            <w:tcW w:w="3564" w:type="dxa"/>
            <w:noWrap/>
            <w:hideMark/>
          </w:tcPr>
          <w:p w14:paraId="0109A8C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Services Mobile Communications Programme</w:t>
            </w:r>
          </w:p>
        </w:tc>
        <w:tc>
          <w:tcPr>
            <w:tcW w:w="5054" w:type="dxa"/>
            <w:noWrap/>
            <w:hideMark/>
          </w:tcPr>
          <w:p w14:paraId="6A9D23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2706FC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9A45E6" w14:textId="77777777" w:rsidR="0099204E" w:rsidRPr="00315EC6" w:rsidRDefault="0099204E" w:rsidP="00511DAF">
            <w:pPr>
              <w:rPr>
                <w:rFonts w:ascii="Arial" w:hAnsi="Arial" w:cs="Arial"/>
                <w:sz w:val="24"/>
                <w:szCs w:val="24"/>
              </w:rPr>
            </w:pPr>
            <w:r w:rsidRPr="00315EC6">
              <w:rPr>
                <w:rFonts w:ascii="Arial" w:hAnsi="Arial" w:cs="Arial"/>
                <w:sz w:val="24"/>
                <w:szCs w:val="24"/>
              </w:rPr>
              <w:t>ESN</w:t>
            </w:r>
          </w:p>
        </w:tc>
        <w:tc>
          <w:tcPr>
            <w:tcW w:w="3564" w:type="dxa"/>
            <w:noWrap/>
            <w:hideMark/>
          </w:tcPr>
          <w:p w14:paraId="22788B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Emergency Services Network </w:t>
            </w:r>
          </w:p>
        </w:tc>
        <w:tc>
          <w:tcPr>
            <w:tcW w:w="5054" w:type="dxa"/>
            <w:noWrap/>
            <w:hideMark/>
          </w:tcPr>
          <w:p w14:paraId="0579885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54CA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7D475D" w14:textId="77777777" w:rsidR="0099204E" w:rsidRPr="00315EC6" w:rsidRDefault="0099204E" w:rsidP="00511DAF">
            <w:pPr>
              <w:rPr>
                <w:rFonts w:ascii="Arial" w:hAnsi="Arial" w:cs="Arial"/>
                <w:sz w:val="24"/>
                <w:szCs w:val="24"/>
              </w:rPr>
            </w:pPr>
            <w:r w:rsidRPr="00315EC6">
              <w:rPr>
                <w:rFonts w:ascii="Arial" w:hAnsi="Arial" w:cs="Arial"/>
                <w:sz w:val="24"/>
                <w:szCs w:val="24"/>
              </w:rPr>
              <w:t>FARRG</w:t>
            </w:r>
          </w:p>
        </w:tc>
        <w:tc>
          <w:tcPr>
            <w:tcW w:w="3564" w:type="dxa"/>
            <w:noWrap/>
            <w:hideMark/>
          </w:tcPr>
          <w:p w14:paraId="3727905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Risk Group</w:t>
            </w:r>
          </w:p>
        </w:tc>
        <w:tc>
          <w:tcPr>
            <w:tcW w:w="5054" w:type="dxa"/>
            <w:noWrap/>
            <w:hideMark/>
          </w:tcPr>
          <w:p w14:paraId="03D9B72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6F3C32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F2472C" w14:textId="77777777" w:rsidR="0099204E" w:rsidRPr="00315EC6" w:rsidRDefault="0099204E" w:rsidP="00511DAF">
            <w:pPr>
              <w:rPr>
                <w:rFonts w:ascii="Arial" w:hAnsi="Arial" w:cs="Arial"/>
                <w:sz w:val="24"/>
                <w:szCs w:val="24"/>
              </w:rPr>
            </w:pPr>
            <w:r w:rsidRPr="00315EC6">
              <w:rPr>
                <w:rFonts w:ascii="Arial" w:hAnsi="Arial" w:cs="Arial"/>
                <w:sz w:val="24"/>
                <w:szCs w:val="24"/>
              </w:rPr>
              <w:t>FBU</w:t>
            </w:r>
          </w:p>
        </w:tc>
        <w:tc>
          <w:tcPr>
            <w:tcW w:w="3564" w:type="dxa"/>
            <w:noWrap/>
            <w:hideMark/>
          </w:tcPr>
          <w:p w14:paraId="7EA1114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Brigades Union</w:t>
            </w:r>
          </w:p>
        </w:tc>
        <w:tc>
          <w:tcPr>
            <w:tcW w:w="5054" w:type="dxa"/>
            <w:noWrap/>
            <w:hideMark/>
          </w:tcPr>
          <w:p w14:paraId="0421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25267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921DC9" w14:textId="77777777" w:rsidR="0099204E" w:rsidRPr="00315EC6" w:rsidRDefault="0099204E" w:rsidP="00511DAF">
            <w:pPr>
              <w:rPr>
                <w:rFonts w:ascii="Arial" w:hAnsi="Arial" w:cs="Arial"/>
                <w:sz w:val="24"/>
                <w:szCs w:val="24"/>
              </w:rPr>
            </w:pPr>
            <w:r w:rsidRPr="00315EC6">
              <w:rPr>
                <w:rFonts w:ascii="Arial" w:hAnsi="Arial" w:cs="Arial"/>
                <w:sz w:val="24"/>
                <w:szCs w:val="24"/>
              </w:rPr>
              <w:t>FCP</w:t>
            </w:r>
          </w:p>
        </w:tc>
        <w:tc>
          <w:tcPr>
            <w:tcW w:w="3564" w:type="dxa"/>
            <w:noWrap/>
            <w:hideMark/>
          </w:tcPr>
          <w:p w14:paraId="108D7C7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Forward Control Point</w:t>
            </w:r>
          </w:p>
        </w:tc>
        <w:tc>
          <w:tcPr>
            <w:tcW w:w="5054" w:type="dxa"/>
            <w:noWrap/>
            <w:hideMark/>
          </w:tcPr>
          <w:p w14:paraId="1EECAFE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point area where resources can be deployed from to meet the needs of an incident</w:t>
            </w:r>
          </w:p>
        </w:tc>
      </w:tr>
      <w:tr w:rsidR="0099204E" w:rsidRPr="00315EC6" w14:paraId="6C9D6BC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42164D" w14:textId="77777777" w:rsidR="0099204E" w:rsidRPr="00315EC6" w:rsidRDefault="0099204E" w:rsidP="00511DAF">
            <w:pPr>
              <w:rPr>
                <w:rFonts w:ascii="Arial" w:hAnsi="Arial" w:cs="Arial"/>
                <w:sz w:val="24"/>
                <w:szCs w:val="24"/>
              </w:rPr>
            </w:pPr>
            <w:r w:rsidRPr="00315EC6">
              <w:rPr>
                <w:rFonts w:ascii="Arial" w:hAnsi="Arial" w:cs="Arial"/>
                <w:sz w:val="24"/>
                <w:szCs w:val="24"/>
              </w:rPr>
              <w:t>FDO</w:t>
            </w:r>
          </w:p>
        </w:tc>
        <w:tc>
          <w:tcPr>
            <w:tcW w:w="3564" w:type="dxa"/>
            <w:noWrap/>
            <w:hideMark/>
          </w:tcPr>
          <w:p w14:paraId="7F5E44B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Flexi Duty Officer</w:t>
            </w:r>
          </w:p>
        </w:tc>
        <w:tc>
          <w:tcPr>
            <w:tcW w:w="5054" w:type="dxa"/>
            <w:noWrap/>
            <w:hideMark/>
          </w:tcPr>
          <w:p w14:paraId="5E7FEC6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1BC0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BD5BA" w14:textId="77777777" w:rsidR="0099204E" w:rsidRPr="00315EC6" w:rsidRDefault="0099204E" w:rsidP="00511DAF">
            <w:pPr>
              <w:rPr>
                <w:rFonts w:ascii="Arial" w:hAnsi="Arial" w:cs="Arial"/>
                <w:sz w:val="24"/>
                <w:szCs w:val="24"/>
              </w:rPr>
            </w:pPr>
            <w:r w:rsidRPr="00315EC6">
              <w:rPr>
                <w:rFonts w:ascii="Arial" w:hAnsi="Arial" w:cs="Arial"/>
                <w:sz w:val="24"/>
                <w:szCs w:val="24"/>
              </w:rPr>
              <w:t>FF</w:t>
            </w:r>
          </w:p>
        </w:tc>
        <w:tc>
          <w:tcPr>
            <w:tcW w:w="3564" w:type="dxa"/>
            <w:noWrap/>
            <w:hideMark/>
          </w:tcPr>
          <w:p w14:paraId="0883424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w:t>
            </w:r>
          </w:p>
        </w:tc>
        <w:tc>
          <w:tcPr>
            <w:tcW w:w="5054" w:type="dxa"/>
            <w:noWrap/>
            <w:hideMark/>
          </w:tcPr>
          <w:p w14:paraId="2E923B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A2881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6DD69" w14:textId="77777777" w:rsidR="0099204E" w:rsidRPr="00315EC6" w:rsidRDefault="0099204E" w:rsidP="00511DAF">
            <w:pPr>
              <w:rPr>
                <w:rFonts w:ascii="Arial" w:hAnsi="Arial" w:cs="Arial"/>
                <w:sz w:val="24"/>
                <w:szCs w:val="24"/>
              </w:rPr>
            </w:pPr>
            <w:r>
              <w:rPr>
                <w:rFonts w:ascii="Arial" w:hAnsi="Arial" w:cs="Arial"/>
                <w:sz w:val="24"/>
                <w:szCs w:val="24"/>
              </w:rPr>
              <w:t>FI</w:t>
            </w:r>
          </w:p>
        </w:tc>
        <w:tc>
          <w:tcPr>
            <w:tcW w:w="3564" w:type="dxa"/>
            <w:noWrap/>
            <w:hideMark/>
          </w:tcPr>
          <w:p w14:paraId="7628FDE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Investigation </w:t>
            </w:r>
          </w:p>
        </w:tc>
        <w:tc>
          <w:tcPr>
            <w:tcW w:w="5054" w:type="dxa"/>
            <w:noWrap/>
            <w:hideMark/>
          </w:tcPr>
          <w:p w14:paraId="1DA265C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79419A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F02BA22" w14:textId="77777777" w:rsidR="0099204E" w:rsidRPr="00315EC6" w:rsidRDefault="0099204E" w:rsidP="00511DAF">
            <w:pPr>
              <w:rPr>
                <w:rFonts w:ascii="Arial" w:hAnsi="Arial" w:cs="Arial"/>
                <w:sz w:val="24"/>
                <w:szCs w:val="24"/>
              </w:rPr>
            </w:pPr>
            <w:r>
              <w:rPr>
                <w:rFonts w:ascii="Arial" w:hAnsi="Arial" w:cs="Arial"/>
                <w:sz w:val="24"/>
                <w:szCs w:val="24"/>
              </w:rPr>
              <w:t>FIO</w:t>
            </w:r>
          </w:p>
        </w:tc>
        <w:tc>
          <w:tcPr>
            <w:tcW w:w="3564" w:type="dxa"/>
            <w:noWrap/>
          </w:tcPr>
          <w:p w14:paraId="26AB9BD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Fire Investigation Officer</w:t>
            </w:r>
          </w:p>
        </w:tc>
        <w:tc>
          <w:tcPr>
            <w:tcW w:w="5054" w:type="dxa"/>
            <w:noWrap/>
          </w:tcPr>
          <w:p w14:paraId="208774A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Officer with the skills to assess what caused a fire and why</w:t>
            </w:r>
          </w:p>
        </w:tc>
      </w:tr>
      <w:tr w:rsidR="0099204E" w:rsidRPr="00315EC6" w14:paraId="3D7334B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A98285" w14:textId="77777777" w:rsidR="0099204E" w:rsidRPr="00315EC6" w:rsidRDefault="0099204E" w:rsidP="00511DAF">
            <w:pPr>
              <w:rPr>
                <w:rFonts w:ascii="Arial" w:hAnsi="Arial" w:cs="Arial"/>
                <w:sz w:val="24"/>
                <w:szCs w:val="24"/>
              </w:rPr>
            </w:pPr>
            <w:r w:rsidRPr="00315EC6">
              <w:rPr>
                <w:rFonts w:ascii="Arial" w:hAnsi="Arial" w:cs="Arial"/>
                <w:sz w:val="24"/>
                <w:szCs w:val="24"/>
              </w:rPr>
              <w:t>FOIA</w:t>
            </w:r>
          </w:p>
        </w:tc>
        <w:tc>
          <w:tcPr>
            <w:tcW w:w="3564" w:type="dxa"/>
            <w:noWrap/>
            <w:hideMark/>
          </w:tcPr>
          <w:p w14:paraId="1D011A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Freedom of Information Act</w:t>
            </w:r>
          </w:p>
        </w:tc>
        <w:tc>
          <w:tcPr>
            <w:tcW w:w="5054" w:type="dxa"/>
            <w:noWrap/>
            <w:hideMark/>
          </w:tcPr>
          <w:p w14:paraId="4E62C02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2CCB05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7BB5849" w14:textId="77777777" w:rsidR="0099204E" w:rsidRPr="00315EC6" w:rsidRDefault="0099204E" w:rsidP="00511DAF">
            <w:pPr>
              <w:rPr>
                <w:rFonts w:ascii="Arial" w:hAnsi="Arial" w:cs="Arial"/>
                <w:sz w:val="24"/>
                <w:szCs w:val="24"/>
              </w:rPr>
            </w:pPr>
            <w:r w:rsidRPr="00315EC6">
              <w:rPr>
                <w:rFonts w:ascii="Arial" w:hAnsi="Arial" w:cs="Arial"/>
                <w:sz w:val="24"/>
                <w:szCs w:val="24"/>
              </w:rPr>
              <w:t>FPS</w:t>
            </w:r>
          </w:p>
        </w:tc>
        <w:tc>
          <w:tcPr>
            <w:tcW w:w="3564" w:type="dxa"/>
            <w:noWrap/>
            <w:hideMark/>
          </w:tcPr>
          <w:p w14:paraId="3936944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Firefighters’ Pension Scheme</w:t>
            </w:r>
          </w:p>
        </w:tc>
        <w:tc>
          <w:tcPr>
            <w:tcW w:w="5054" w:type="dxa"/>
            <w:noWrap/>
            <w:hideMark/>
          </w:tcPr>
          <w:p w14:paraId="7DE344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1A1C4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63AD8" w14:textId="77777777" w:rsidR="0099204E" w:rsidRPr="00315EC6" w:rsidRDefault="0099204E" w:rsidP="00511DAF">
            <w:pPr>
              <w:rPr>
                <w:rFonts w:ascii="Arial" w:hAnsi="Arial" w:cs="Arial"/>
                <w:sz w:val="24"/>
                <w:szCs w:val="24"/>
              </w:rPr>
            </w:pPr>
            <w:r w:rsidRPr="00315EC6">
              <w:rPr>
                <w:rFonts w:ascii="Arial" w:hAnsi="Arial" w:cs="Arial"/>
                <w:sz w:val="24"/>
                <w:szCs w:val="24"/>
              </w:rPr>
              <w:t>FRIC</w:t>
            </w:r>
          </w:p>
        </w:tc>
        <w:tc>
          <w:tcPr>
            <w:tcW w:w="3564" w:type="dxa"/>
            <w:noWrap/>
            <w:hideMark/>
          </w:tcPr>
          <w:p w14:paraId="0B5C5B9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Indemnity Company</w:t>
            </w:r>
          </w:p>
        </w:tc>
        <w:tc>
          <w:tcPr>
            <w:tcW w:w="5054" w:type="dxa"/>
            <w:noWrap/>
            <w:hideMark/>
          </w:tcPr>
          <w:p w14:paraId="71338C7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2FADDA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601C5FC" w14:textId="77777777" w:rsidR="0099204E" w:rsidRPr="00315EC6" w:rsidRDefault="0099204E" w:rsidP="00511DAF">
            <w:pPr>
              <w:rPr>
                <w:rFonts w:ascii="Arial" w:hAnsi="Arial" w:cs="Arial"/>
                <w:sz w:val="24"/>
                <w:szCs w:val="24"/>
              </w:rPr>
            </w:pPr>
            <w:r w:rsidRPr="00315EC6">
              <w:rPr>
                <w:rFonts w:ascii="Arial" w:hAnsi="Arial" w:cs="Arial"/>
                <w:sz w:val="24"/>
                <w:szCs w:val="24"/>
              </w:rPr>
              <w:t xml:space="preserve">FRSA </w:t>
            </w:r>
          </w:p>
        </w:tc>
        <w:tc>
          <w:tcPr>
            <w:tcW w:w="3564" w:type="dxa"/>
            <w:noWrap/>
            <w:hideMark/>
          </w:tcPr>
          <w:p w14:paraId="5D15186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and Rescue Service Association </w:t>
            </w:r>
          </w:p>
        </w:tc>
        <w:tc>
          <w:tcPr>
            <w:tcW w:w="5054" w:type="dxa"/>
            <w:noWrap/>
            <w:hideMark/>
          </w:tcPr>
          <w:p w14:paraId="0D57238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412A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15B01F" w14:textId="77777777" w:rsidR="0099204E" w:rsidRPr="00315EC6" w:rsidRDefault="0099204E" w:rsidP="00511DAF">
            <w:pPr>
              <w:rPr>
                <w:rFonts w:ascii="Arial" w:hAnsi="Arial" w:cs="Arial"/>
                <w:sz w:val="24"/>
                <w:szCs w:val="24"/>
              </w:rPr>
            </w:pPr>
            <w:r w:rsidRPr="00315EC6">
              <w:rPr>
                <w:rFonts w:ascii="Arial" w:hAnsi="Arial" w:cs="Arial"/>
                <w:sz w:val="24"/>
                <w:szCs w:val="24"/>
              </w:rPr>
              <w:t>FS</w:t>
            </w:r>
          </w:p>
        </w:tc>
        <w:tc>
          <w:tcPr>
            <w:tcW w:w="3564" w:type="dxa"/>
            <w:noWrap/>
            <w:hideMark/>
          </w:tcPr>
          <w:p w14:paraId="5412836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Safety</w:t>
            </w:r>
          </w:p>
        </w:tc>
        <w:tc>
          <w:tcPr>
            <w:tcW w:w="5054" w:type="dxa"/>
            <w:noWrap/>
            <w:hideMark/>
          </w:tcPr>
          <w:p w14:paraId="6548071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Green/Grey book personnel carrying out inspections within buildings and events</w:t>
            </w:r>
          </w:p>
        </w:tc>
      </w:tr>
      <w:tr w:rsidR="0099204E" w:rsidRPr="00315EC6" w14:paraId="175E6BA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8C9E0F" w14:textId="77777777" w:rsidR="0099204E" w:rsidRPr="00315EC6" w:rsidRDefault="0099204E" w:rsidP="00511DAF">
            <w:pPr>
              <w:rPr>
                <w:rFonts w:ascii="Arial" w:hAnsi="Arial" w:cs="Arial"/>
                <w:sz w:val="24"/>
                <w:szCs w:val="24"/>
              </w:rPr>
            </w:pPr>
            <w:r>
              <w:rPr>
                <w:rFonts w:ascii="Arial" w:hAnsi="Arial" w:cs="Arial"/>
                <w:sz w:val="24"/>
                <w:szCs w:val="24"/>
              </w:rPr>
              <w:t>FSG</w:t>
            </w:r>
          </w:p>
        </w:tc>
        <w:tc>
          <w:tcPr>
            <w:tcW w:w="3564" w:type="dxa"/>
            <w:noWrap/>
          </w:tcPr>
          <w:p w14:paraId="129875E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Fire Survival Guidance </w:t>
            </w:r>
          </w:p>
        </w:tc>
        <w:tc>
          <w:tcPr>
            <w:tcW w:w="5054" w:type="dxa"/>
            <w:noWrap/>
          </w:tcPr>
          <w:p w14:paraId="7DF0BBB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73C33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545EB4" w14:textId="77777777" w:rsidR="0099204E" w:rsidRPr="00315EC6" w:rsidRDefault="0099204E" w:rsidP="00511DAF">
            <w:pPr>
              <w:rPr>
                <w:rFonts w:ascii="Arial" w:hAnsi="Arial" w:cs="Arial"/>
                <w:sz w:val="24"/>
                <w:szCs w:val="24"/>
              </w:rPr>
            </w:pPr>
            <w:r w:rsidRPr="00315EC6">
              <w:rPr>
                <w:rFonts w:ascii="Arial" w:hAnsi="Arial" w:cs="Arial"/>
                <w:sz w:val="24"/>
                <w:szCs w:val="24"/>
              </w:rPr>
              <w:t>FSIOs</w:t>
            </w:r>
          </w:p>
        </w:tc>
        <w:tc>
          <w:tcPr>
            <w:tcW w:w="3564" w:type="dxa"/>
            <w:noWrap/>
            <w:hideMark/>
          </w:tcPr>
          <w:p w14:paraId="6BC1D6F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Safety Inspecting Officers </w:t>
            </w:r>
          </w:p>
        </w:tc>
        <w:tc>
          <w:tcPr>
            <w:tcW w:w="5054" w:type="dxa"/>
            <w:noWrap/>
            <w:hideMark/>
          </w:tcPr>
          <w:p w14:paraId="0661793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A811FC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15E4F5" w14:textId="77777777" w:rsidR="0099204E" w:rsidRPr="00315EC6" w:rsidRDefault="0099204E" w:rsidP="00511DAF">
            <w:pPr>
              <w:rPr>
                <w:rFonts w:ascii="Arial" w:hAnsi="Arial" w:cs="Arial"/>
                <w:sz w:val="24"/>
                <w:szCs w:val="24"/>
              </w:rPr>
            </w:pPr>
            <w:r w:rsidRPr="00315EC6">
              <w:rPr>
                <w:rFonts w:ascii="Arial" w:hAnsi="Arial" w:cs="Arial"/>
                <w:sz w:val="24"/>
                <w:szCs w:val="24"/>
              </w:rPr>
              <w:t>GDPR</w:t>
            </w:r>
          </w:p>
        </w:tc>
        <w:tc>
          <w:tcPr>
            <w:tcW w:w="3564" w:type="dxa"/>
            <w:noWrap/>
            <w:hideMark/>
          </w:tcPr>
          <w:p w14:paraId="0AFD772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General Data Protection Regulation</w:t>
            </w:r>
          </w:p>
        </w:tc>
        <w:tc>
          <w:tcPr>
            <w:tcW w:w="5054" w:type="dxa"/>
            <w:noWrap/>
            <w:hideMark/>
          </w:tcPr>
          <w:p w14:paraId="38CFE49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80870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AD654B" w14:textId="77777777" w:rsidR="0099204E" w:rsidRPr="00315EC6" w:rsidRDefault="0099204E" w:rsidP="00511DAF">
            <w:pPr>
              <w:rPr>
                <w:rFonts w:ascii="Arial" w:hAnsi="Arial" w:cs="Arial"/>
                <w:sz w:val="24"/>
                <w:szCs w:val="24"/>
              </w:rPr>
            </w:pPr>
            <w:r w:rsidRPr="00315EC6">
              <w:rPr>
                <w:rFonts w:ascii="Arial" w:hAnsi="Arial" w:cs="Arial"/>
                <w:sz w:val="24"/>
                <w:szCs w:val="24"/>
              </w:rPr>
              <w:t>GM</w:t>
            </w:r>
          </w:p>
        </w:tc>
        <w:tc>
          <w:tcPr>
            <w:tcW w:w="3564" w:type="dxa"/>
            <w:noWrap/>
            <w:hideMark/>
          </w:tcPr>
          <w:p w14:paraId="2513D11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Group Manager</w:t>
            </w:r>
          </w:p>
        </w:tc>
        <w:tc>
          <w:tcPr>
            <w:tcW w:w="5054" w:type="dxa"/>
            <w:noWrap/>
            <w:hideMark/>
          </w:tcPr>
          <w:p w14:paraId="0448B6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A7B9BE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C8EC5E" w14:textId="77777777" w:rsidR="0099204E" w:rsidRPr="00315EC6" w:rsidRDefault="0099204E" w:rsidP="00511DAF">
            <w:pPr>
              <w:rPr>
                <w:rFonts w:ascii="Arial" w:hAnsi="Arial" w:cs="Arial"/>
                <w:sz w:val="24"/>
                <w:szCs w:val="24"/>
              </w:rPr>
            </w:pPr>
            <w:r w:rsidRPr="00315EC6">
              <w:rPr>
                <w:rFonts w:ascii="Arial" w:hAnsi="Arial" w:cs="Arial"/>
                <w:sz w:val="24"/>
                <w:szCs w:val="24"/>
              </w:rPr>
              <w:t>HERU</w:t>
            </w:r>
          </w:p>
        </w:tc>
        <w:tc>
          <w:tcPr>
            <w:tcW w:w="3564" w:type="dxa"/>
            <w:noWrap/>
            <w:hideMark/>
          </w:tcPr>
          <w:p w14:paraId="142076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Environmental Response Unit</w:t>
            </w:r>
          </w:p>
        </w:tc>
        <w:tc>
          <w:tcPr>
            <w:tcW w:w="5054" w:type="dxa"/>
            <w:noWrap/>
            <w:hideMark/>
          </w:tcPr>
          <w:p w14:paraId="3C7FB62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2B13CE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319E848" w14:textId="77777777" w:rsidR="0099204E" w:rsidRPr="00315EC6" w:rsidRDefault="0099204E" w:rsidP="00511DAF">
            <w:pPr>
              <w:rPr>
                <w:rFonts w:ascii="Arial" w:hAnsi="Arial" w:cs="Arial"/>
                <w:sz w:val="24"/>
                <w:szCs w:val="24"/>
              </w:rPr>
            </w:pPr>
            <w:r w:rsidRPr="00315EC6">
              <w:rPr>
                <w:rFonts w:ascii="Arial" w:hAnsi="Arial" w:cs="Arial"/>
                <w:sz w:val="24"/>
                <w:szCs w:val="24"/>
              </w:rPr>
              <w:t>HFRS</w:t>
            </w:r>
          </w:p>
        </w:tc>
        <w:tc>
          <w:tcPr>
            <w:tcW w:w="3564" w:type="dxa"/>
            <w:noWrap/>
            <w:hideMark/>
          </w:tcPr>
          <w:p w14:paraId="53F0DE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Hampshire Fire and Rescue Service</w:t>
            </w:r>
          </w:p>
        </w:tc>
        <w:tc>
          <w:tcPr>
            <w:tcW w:w="5054" w:type="dxa"/>
            <w:noWrap/>
            <w:hideMark/>
          </w:tcPr>
          <w:p w14:paraId="5A921EB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E8683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795AE1" w14:textId="77777777" w:rsidR="0099204E" w:rsidRPr="00315EC6" w:rsidRDefault="0099204E" w:rsidP="00511DAF">
            <w:pPr>
              <w:rPr>
                <w:rFonts w:ascii="Arial" w:hAnsi="Arial" w:cs="Arial"/>
                <w:sz w:val="24"/>
                <w:szCs w:val="24"/>
              </w:rPr>
            </w:pPr>
            <w:r w:rsidRPr="00315EC6">
              <w:rPr>
                <w:rFonts w:ascii="Arial" w:hAnsi="Arial" w:cs="Arial"/>
                <w:sz w:val="24"/>
                <w:szCs w:val="24"/>
              </w:rPr>
              <w:t>HGV</w:t>
            </w:r>
          </w:p>
        </w:tc>
        <w:tc>
          <w:tcPr>
            <w:tcW w:w="3564" w:type="dxa"/>
            <w:noWrap/>
            <w:hideMark/>
          </w:tcPr>
          <w:p w14:paraId="4EA04D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Goods Vehicle</w:t>
            </w:r>
          </w:p>
        </w:tc>
        <w:tc>
          <w:tcPr>
            <w:tcW w:w="5054" w:type="dxa"/>
            <w:noWrap/>
            <w:hideMark/>
          </w:tcPr>
          <w:p w14:paraId="76BA66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B91355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9F1F73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HMEPA</w:t>
            </w:r>
          </w:p>
        </w:tc>
        <w:tc>
          <w:tcPr>
            <w:tcW w:w="3564" w:type="dxa"/>
            <w:noWrap/>
            <w:hideMark/>
          </w:tcPr>
          <w:p w14:paraId="32A6DE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Materials Environmental Protection Advisor</w:t>
            </w:r>
          </w:p>
        </w:tc>
        <w:tc>
          <w:tcPr>
            <w:tcW w:w="5054" w:type="dxa"/>
            <w:noWrap/>
            <w:hideMark/>
          </w:tcPr>
          <w:p w14:paraId="46AE662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Was known as a Hazmat Officer.  Specialist Officer with the skills to deal with chemical incidents.</w:t>
            </w:r>
          </w:p>
        </w:tc>
      </w:tr>
      <w:tr w:rsidR="0099204E" w:rsidRPr="00315EC6" w14:paraId="1AE3661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B72DC7" w14:textId="77777777" w:rsidR="0099204E" w:rsidRPr="00315EC6" w:rsidRDefault="0099204E" w:rsidP="00511DAF">
            <w:pPr>
              <w:rPr>
                <w:rFonts w:ascii="Arial" w:hAnsi="Arial" w:cs="Arial"/>
                <w:sz w:val="24"/>
                <w:szCs w:val="24"/>
              </w:rPr>
            </w:pPr>
            <w:r w:rsidRPr="00315EC6">
              <w:rPr>
                <w:rFonts w:ascii="Arial" w:hAnsi="Arial" w:cs="Arial"/>
                <w:sz w:val="24"/>
                <w:szCs w:val="24"/>
              </w:rPr>
              <w:t>HMICFRS</w:t>
            </w:r>
          </w:p>
        </w:tc>
        <w:tc>
          <w:tcPr>
            <w:tcW w:w="3564" w:type="dxa"/>
            <w:noWrap/>
            <w:hideMark/>
          </w:tcPr>
          <w:p w14:paraId="1A6424D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Her Majesty’s Inspectorate of Constabulary &amp; Fire and Rescue Services</w:t>
            </w:r>
          </w:p>
        </w:tc>
        <w:tc>
          <w:tcPr>
            <w:tcW w:w="5054" w:type="dxa"/>
            <w:noWrap/>
            <w:hideMark/>
          </w:tcPr>
          <w:p w14:paraId="0EE5A47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832FB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CF3ED1" w14:textId="77777777" w:rsidR="0099204E" w:rsidRPr="00315EC6" w:rsidRDefault="0099204E" w:rsidP="00511DAF">
            <w:pPr>
              <w:rPr>
                <w:rFonts w:ascii="Arial" w:hAnsi="Arial" w:cs="Arial"/>
                <w:sz w:val="24"/>
                <w:szCs w:val="24"/>
              </w:rPr>
            </w:pPr>
            <w:r w:rsidRPr="00315EC6">
              <w:rPr>
                <w:rFonts w:ascii="Arial" w:hAnsi="Arial" w:cs="Arial"/>
                <w:sz w:val="24"/>
                <w:szCs w:val="24"/>
              </w:rPr>
              <w:t>HMO</w:t>
            </w:r>
          </w:p>
        </w:tc>
        <w:tc>
          <w:tcPr>
            <w:tcW w:w="3564" w:type="dxa"/>
            <w:noWrap/>
            <w:hideMark/>
          </w:tcPr>
          <w:p w14:paraId="49A9AAF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House of Multiple Occupancy</w:t>
            </w:r>
          </w:p>
        </w:tc>
        <w:tc>
          <w:tcPr>
            <w:tcW w:w="5054" w:type="dxa"/>
            <w:noWrap/>
            <w:hideMark/>
          </w:tcPr>
          <w:p w14:paraId="0D0FE9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848565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CA51FA" w14:textId="77777777" w:rsidR="0099204E" w:rsidRPr="00315EC6" w:rsidRDefault="0099204E" w:rsidP="00511DAF">
            <w:pPr>
              <w:rPr>
                <w:rFonts w:ascii="Arial" w:hAnsi="Arial" w:cs="Arial"/>
                <w:sz w:val="24"/>
                <w:szCs w:val="24"/>
              </w:rPr>
            </w:pPr>
            <w:r w:rsidRPr="00315EC6">
              <w:rPr>
                <w:rFonts w:ascii="Arial" w:hAnsi="Arial" w:cs="Arial"/>
                <w:sz w:val="24"/>
                <w:szCs w:val="24"/>
              </w:rPr>
              <w:t>HoS</w:t>
            </w:r>
          </w:p>
        </w:tc>
        <w:tc>
          <w:tcPr>
            <w:tcW w:w="3564" w:type="dxa"/>
            <w:noWrap/>
            <w:hideMark/>
          </w:tcPr>
          <w:p w14:paraId="29B7BD2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Head of Service</w:t>
            </w:r>
          </w:p>
        </w:tc>
        <w:tc>
          <w:tcPr>
            <w:tcW w:w="5054" w:type="dxa"/>
            <w:noWrap/>
            <w:hideMark/>
          </w:tcPr>
          <w:p w14:paraId="08DFAE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199C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24C67B" w14:textId="77777777" w:rsidR="0099204E" w:rsidRPr="00315EC6" w:rsidRDefault="0099204E" w:rsidP="00511DAF">
            <w:pPr>
              <w:rPr>
                <w:rFonts w:ascii="Arial" w:hAnsi="Arial" w:cs="Arial"/>
                <w:sz w:val="24"/>
                <w:szCs w:val="24"/>
              </w:rPr>
            </w:pPr>
            <w:r w:rsidRPr="00315EC6">
              <w:rPr>
                <w:rFonts w:ascii="Arial" w:hAnsi="Arial" w:cs="Arial"/>
                <w:sz w:val="24"/>
                <w:szCs w:val="24"/>
              </w:rPr>
              <w:t>HRRBs</w:t>
            </w:r>
          </w:p>
        </w:tc>
        <w:tc>
          <w:tcPr>
            <w:tcW w:w="3564" w:type="dxa"/>
            <w:noWrap/>
            <w:hideMark/>
          </w:tcPr>
          <w:p w14:paraId="4FDF41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High Risk Residential Buildings</w:t>
            </w:r>
          </w:p>
        </w:tc>
        <w:tc>
          <w:tcPr>
            <w:tcW w:w="5054" w:type="dxa"/>
            <w:noWrap/>
            <w:hideMark/>
          </w:tcPr>
          <w:p w14:paraId="42D0D21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811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C28CF" w14:textId="77777777" w:rsidR="0099204E" w:rsidRPr="00315EC6" w:rsidRDefault="0099204E" w:rsidP="00511DAF">
            <w:pPr>
              <w:rPr>
                <w:rFonts w:ascii="Arial" w:hAnsi="Arial" w:cs="Arial"/>
                <w:sz w:val="24"/>
                <w:szCs w:val="24"/>
              </w:rPr>
            </w:pPr>
            <w:r w:rsidRPr="00315EC6">
              <w:rPr>
                <w:rFonts w:ascii="Arial" w:hAnsi="Arial" w:cs="Arial"/>
                <w:sz w:val="24"/>
                <w:szCs w:val="24"/>
              </w:rPr>
              <w:t>HRU</w:t>
            </w:r>
          </w:p>
        </w:tc>
        <w:tc>
          <w:tcPr>
            <w:tcW w:w="3564" w:type="dxa"/>
            <w:noWrap/>
            <w:hideMark/>
          </w:tcPr>
          <w:p w14:paraId="6ED65B1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Rescue Unit</w:t>
            </w:r>
          </w:p>
        </w:tc>
        <w:tc>
          <w:tcPr>
            <w:tcW w:w="5054" w:type="dxa"/>
            <w:noWrap/>
            <w:hideMark/>
          </w:tcPr>
          <w:p w14:paraId="3072B0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Attends road traffic collisions of 3 or more cars HGVs</w:t>
            </w:r>
          </w:p>
        </w:tc>
      </w:tr>
      <w:tr w:rsidR="0099204E" w:rsidRPr="00315EC6" w14:paraId="476AB70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9B81E6D" w14:textId="77777777" w:rsidR="0099204E" w:rsidRPr="00315EC6" w:rsidRDefault="0099204E" w:rsidP="00511DAF">
            <w:pPr>
              <w:rPr>
                <w:rFonts w:ascii="Arial" w:hAnsi="Arial" w:cs="Arial"/>
                <w:sz w:val="24"/>
                <w:szCs w:val="24"/>
              </w:rPr>
            </w:pPr>
            <w:r>
              <w:rPr>
                <w:rFonts w:ascii="Arial" w:hAnsi="Arial" w:cs="Arial"/>
                <w:sz w:val="24"/>
                <w:szCs w:val="24"/>
              </w:rPr>
              <w:t>HR and L&amp;D</w:t>
            </w:r>
          </w:p>
        </w:tc>
        <w:tc>
          <w:tcPr>
            <w:tcW w:w="3564" w:type="dxa"/>
            <w:noWrap/>
          </w:tcPr>
          <w:p w14:paraId="07741A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Human Resources and Learning and Development</w:t>
            </w:r>
          </w:p>
        </w:tc>
        <w:tc>
          <w:tcPr>
            <w:tcW w:w="5054" w:type="dxa"/>
            <w:noWrap/>
          </w:tcPr>
          <w:p w14:paraId="0C19735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CAA9C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FC935B" w14:textId="77777777" w:rsidR="0099204E" w:rsidRPr="00315EC6" w:rsidRDefault="0099204E" w:rsidP="00511DAF">
            <w:pPr>
              <w:rPr>
                <w:rFonts w:ascii="Arial" w:hAnsi="Arial" w:cs="Arial"/>
                <w:sz w:val="24"/>
                <w:szCs w:val="24"/>
              </w:rPr>
            </w:pPr>
            <w:r w:rsidRPr="00315EC6">
              <w:rPr>
                <w:rFonts w:ascii="Arial" w:hAnsi="Arial" w:cs="Arial"/>
                <w:sz w:val="24"/>
                <w:szCs w:val="24"/>
              </w:rPr>
              <w:t>HSE</w:t>
            </w:r>
          </w:p>
        </w:tc>
        <w:tc>
          <w:tcPr>
            <w:tcW w:w="3564" w:type="dxa"/>
            <w:noWrap/>
            <w:hideMark/>
          </w:tcPr>
          <w:p w14:paraId="6BAE08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Health and Safety Executive</w:t>
            </w:r>
          </w:p>
        </w:tc>
        <w:tc>
          <w:tcPr>
            <w:tcW w:w="5054" w:type="dxa"/>
            <w:noWrap/>
            <w:hideMark/>
          </w:tcPr>
          <w:p w14:paraId="0E7641E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88F42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DF60D4" w14:textId="77777777" w:rsidR="0099204E" w:rsidRPr="00315EC6" w:rsidRDefault="0099204E" w:rsidP="00511DAF">
            <w:pPr>
              <w:rPr>
                <w:rFonts w:ascii="Arial" w:hAnsi="Arial" w:cs="Arial"/>
                <w:sz w:val="24"/>
                <w:szCs w:val="24"/>
              </w:rPr>
            </w:pPr>
            <w:r w:rsidRPr="00315EC6">
              <w:rPr>
                <w:rFonts w:ascii="Arial" w:hAnsi="Arial" w:cs="Arial"/>
                <w:sz w:val="24"/>
                <w:szCs w:val="24"/>
              </w:rPr>
              <w:t>IBIS</w:t>
            </w:r>
          </w:p>
        </w:tc>
        <w:tc>
          <w:tcPr>
            <w:tcW w:w="3564" w:type="dxa"/>
            <w:noWrap/>
            <w:hideMark/>
          </w:tcPr>
          <w:p w14:paraId="7A9267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&amp; Building Information System</w:t>
            </w:r>
          </w:p>
        </w:tc>
        <w:tc>
          <w:tcPr>
            <w:tcW w:w="5054" w:type="dxa"/>
            <w:noWrap/>
            <w:hideMark/>
          </w:tcPr>
          <w:p w14:paraId="5D92D1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The ICT system where all incident and building information is held. </w:t>
            </w:r>
          </w:p>
        </w:tc>
      </w:tr>
      <w:tr w:rsidR="0099204E" w:rsidRPr="00315EC6" w14:paraId="1F898B0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0B6E35" w14:textId="77777777" w:rsidR="0099204E" w:rsidRPr="00315EC6" w:rsidRDefault="0099204E" w:rsidP="00511DAF">
            <w:pPr>
              <w:rPr>
                <w:rFonts w:ascii="Arial" w:hAnsi="Arial" w:cs="Arial"/>
                <w:sz w:val="24"/>
                <w:szCs w:val="24"/>
              </w:rPr>
            </w:pPr>
            <w:r w:rsidRPr="00315EC6">
              <w:rPr>
                <w:rFonts w:ascii="Arial" w:hAnsi="Arial" w:cs="Arial"/>
                <w:sz w:val="24"/>
                <w:szCs w:val="24"/>
              </w:rPr>
              <w:t>ICO</w:t>
            </w:r>
          </w:p>
        </w:tc>
        <w:tc>
          <w:tcPr>
            <w:tcW w:w="3564" w:type="dxa"/>
            <w:noWrap/>
            <w:hideMark/>
          </w:tcPr>
          <w:p w14:paraId="528FD2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Commissioner's Office</w:t>
            </w:r>
          </w:p>
        </w:tc>
        <w:tc>
          <w:tcPr>
            <w:tcW w:w="5054" w:type="dxa"/>
            <w:noWrap/>
            <w:hideMark/>
          </w:tcPr>
          <w:p w14:paraId="729029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39C0A6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A67A67" w14:textId="77777777" w:rsidR="0099204E" w:rsidRPr="00315EC6" w:rsidRDefault="0099204E" w:rsidP="00511DAF">
            <w:pPr>
              <w:rPr>
                <w:rFonts w:ascii="Arial" w:hAnsi="Arial" w:cs="Arial"/>
                <w:sz w:val="24"/>
                <w:szCs w:val="24"/>
              </w:rPr>
            </w:pPr>
            <w:r w:rsidRPr="00315EC6">
              <w:rPr>
                <w:rFonts w:ascii="Arial" w:hAnsi="Arial" w:cs="Arial"/>
                <w:sz w:val="24"/>
                <w:szCs w:val="24"/>
              </w:rPr>
              <w:t>ICT</w:t>
            </w:r>
          </w:p>
        </w:tc>
        <w:tc>
          <w:tcPr>
            <w:tcW w:w="3564" w:type="dxa"/>
            <w:noWrap/>
            <w:hideMark/>
          </w:tcPr>
          <w:p w14:paraId="5FB2C7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Communication Technology</w:t>
            </w:r>
          </w:p>
        </w:tc>
        <w:tc>
          <w:tcPr>
            <w:tcW w:w="5054" w:type="dxa"/>
            <w:noWrap/>
            <w:hideMark/>
          </w:tcPr>
          <w:p w14:paraId="68A957D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5BAF36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471051" w14:textId="77777777" w:rsidR="0099204E" w:rsidRPr="00315EC6" w:rsidRDefault="0099204E" w:rsidP="00511DAF">
            <w:pPr>
              <w:rPr>
                <w:rFonts w:ascii="Arial" w:hAnsi="Arial" w:cs="Arial"/>
                <w:sz w:val="24"/>
                <w:szCs w:val="24"/>
              </w:rPr>
            </w:pPr>
            <w:r w:rsidRPr="00315EC6">
              <w:rPr>
                <w:rFonts w:ascii="Arial" w:hAnsi="Arial" w:cs="Arial"/>
                <w:sz w:val="24"/>
                <w:szCs w:val="24"/>
              </w:rPr>
              <w:t>ICU</w:t>
            </w:r>
          </w:p>
        </w:tc>
        <w:tc>
          <w:tcPr>
            <w:tcW w:w="3564" w:type="dxa"/>
            <w:noWrap/>
            <w:hideMark/>
          </w:tcPr>
          <w:p w14:paraId="4549CE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Control Unit</w:t>
            </w:r>
          </w:p>
        </w:tc>
        <w:tc>
          <w:tcPr>
            <w:tcW w:w="5054" w:type="dxa"/>
            <w:noWrap/>
            <w:hideMark/>
          </w:tcPr>
          <w:p w14:paraId="3B85592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Large bus mobilised on 7 pump or more incidents</w:t>
            </w:r>
          </w:p>
        </w:tc>
      </w:tr>
      <w:tr w:rsidR="0099204E" w:rsidRPr="00315EC6" w14:paraId="6784169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018B15F" w14:textId="77777777" w:rsidR="0099204E" w:rsidRPr="00315EC6" w:rsidRDefault="0099204E" w:rsidP="00511DAF">
            <w:pPr>
              <w:rPr>
                <w:rFonts w:ascii="Arial" w:hAnsi="Arial" w:cs="Arial"/>
                <w:sz w:val="24"/>
                <w:szCs w:val="24"/>
              </w:rPr>
            </w:pPr>
            <w:r w:rsidRPr="00315EC6">
              <w:rPr>
                <w:rFonts w:ascii="Arial" w:hAnsi="Arial" w:cs="Arial"/>
                <w:sz w:val="24"/>
                <w:szCs w:val="24"/>
              </w:rPr>
              <w:t>IEC</w:t>
            </w:r>
          </w:p>
        </w:tc>
        <w:tc>
          <w:tcPr>
            <w:tcW w:w="3564" w:type="dxa"/>
            <w:noWrap/>
            <w:hideMark/>
          </w:tcPr>
          <w:p w14:paraId="7E598C7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Immediate Emergency Care</w:t>
            </w:r>
          </w:p>
        </w:tc>
        <w:tc>
          <w:tcPr>
            <w:tcW w:w="5054" w:type="dxa"/>
            <w:noWrap/>
            <w:hideMark/>
          </w:tcPr>
          <w:p w14:paraId="4C6F5E5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29C83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635B8C" w14:textId="77777777" w:rsidR="0099204E" w:rsidRPr="00315EC6" w:rsidRDefault="0099204E" w:rsidP="00511DAF">
            <w:pPr>
              <w:rPr>
                <w:rFonts w:ascii="Arial" w:hAnsi="Arial" w:cs="Arial"/>
                <w:sz w:val="24"/>
                <w:szCs w:val="24"/>
              </w:rPr>
            </w:pPr>
            <w:r w:rsidRPr="00315EC6">
              <w:rPr>
                <w:rFonts w:ascii="Arial" w:hAnsi="Arial" w:cs="Arial"/>
                <w:sz w:val="24"/>
                <w:szCs w:val="24"/>
              </w:rPr>
              <w:t>IRMP</w:t>
            </w:r>
          </w:p>
        </w:tc>
        <w:tc>
          <w:tcPr>
            <w:tcW w:w="3564" w:type="dxa"/>
            <w:noWrap/>
            <w:hideMark/>
          </w:tcPr>
          <w:p w14:paraId="6BBBE8A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Integrated Risk Management Plan</w:t>
            </w:r>
          </w:p>
        </w:tc>
        <w:tc>
          <w:tcPr>
            <w:tcW w:w="5054" w:type="dxa"/>
            <w:noWrap/>
            <w:hideMark/>
          </w:tcPr>
          <w:p w14:paraId="22D8D32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1312D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F2337B" w14:textId="77777777" w:rsidR="0099204E" w:rsidRPr="00315EC6" w:rsidRDefault="0099204E" w:rsidP="00511DAF">
            <w:pPr>
              <w:rPr>
                <w:rFonts w:ascii="Arial" w:hAnsi="Arial" w:cs="Arial"/>
                <w:sz w:val="24"/>
                <w:szCs w:val="24"/>
              </w:rPr>
            </w:pPr>
            <w:r w:rsidRPr="00315EC6">
              <w:rPr>
                <w:rFonts w:ascii="Arial" w:hAnsi="Arial" w:cs="Arial"/>
                <w:sz w:val="24"/>
                <w:szCs w:val="24"/>
              </w:rPr>
              <w:t>IRS</w:t>
            </w:r>
          </w:p>
        </w:tc>
        <w:tc>
          <w:tcPr>
            <w:tcW w:w="3564" w:type="dxa"/>
            <w:noWrap/>
            <w:hideMark/>
          </w:tcPr>
          <w:p w14:paraId="7AADBF5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Recording System</w:t>
            </w:r>
          </w:p>
        </w:tc>
        <w:tc>
          <w:tcPr>
            <w:tcW w:w="5054" w:type="dxa"/>
            <w:noWrap/>
            <w:hideMark/>
          </w:tcPr>
          <w:p w14:paraId="769235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1309E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0C70D3D" w14:textId="77777777" w:rsidR="0099204E" w:rsidRPr="00315EC6" w:rsidRDefault="0099204E" w:rsidP="00511DAF">
            <w:pPr>
              <w:rPr>
                <w:rFonts w:ascii="Arial" w:hAnsi="Arial" w:cs="Arial"/>
                <w:sz w:val="24"/>
                <w:szCs w:val="24"/>
              </w:rPr>
            </w:pPr>
            <w:r>
              <w:rPr>
                <w:rFonts w:ascii="Arial" w:hAnsi="Arial" w:cs="Arial"/>
                <w:sz w:val="24"/>
                <w:szCs w:val="24"/>
              </w:rPr>
              <w:t>ITHC</w:t>
            </w:r>
          </w:p>
        </w:tc>
        <w:tc>
          <w:tcPr>
            <w:tcW w:w="3564" w:type="dxa"/>
            <w:noWrap/>
          </w:tcPr>
          <w:p w14:paraId="3F53A10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Information Technology Health Checks</w:t>
            </w:r>
          </w:p>
        </w:tc>
        <w:tc>
          <w:tcPr>
            <w:tcW w:w="5054" w:type="dxa"/>
            <w:noWrap/>
          </w:tcPr>
          <w:p w14:paraId="065612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3EFF9F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700331" w14:textId="77777777" w:rsidR="0099204E" w:rsidRPr="00315EC6" w:rsidRDefault="0099204E" w:rsidP="00511DAF">
            <w:pPr>
              <w:rPr>
                <w:rFonts w:ascii="Arial" w:hAnsi="Arial" w:cs="Arial"/>
                <w:sz w:val="24"/>
                <w:szCs w:val="24"/>
              </w:rPr>
            </w:pPr>
            <w:r w:rsidRPr="00315EC6">
              <w:rPr>
                <w:rFonts w:ascii="Arial" w:hAnsi="Arial" w:cs="Arial"/>
                <w:sz w:val="24"/>
                <w:szCs w:val="24"/>
              </w:rPr>
              <w:t>JESIP</w:t>
            </w:r>
          </w:p>
        </w:tc>
        <w:tc>
          <w:tcPr>
            <w:tcW w:w="3564" w:type="dxa"/>
            <w:noWrap/>
            <w:hideMark/>
          </w:tcPr>
          <w:p w14:paraId="4C3736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Joint Emergency Services Interoperability Principles</w:t>
            </w:r>
          </w:p>
        </w:tc>
        <w:tc>
          <w:tcPr>
            <w:tcW w:w="5054" w:type="dxa"/>
            <w:noWrap/>
            <w:hideMark/>
          </w:tcPr>
          <w:p w14:paraId="7D35CC6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6EF3AC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5645EF" w14:textId="77777777" w:rsidR="0099204E" w:rsidRPr="00315EC6" w:rsidRDefault="0099204E" w:rsidP="00511DAF">
            <w:pPr>
              <w:rPr>
                <w:rFonts w:ascii="Arial" w:hAnsi="Arial" w:cs="Arial"/>
                <w:sz w:val="24"/>
                <w:szCs w:val="24"/>
              </w:rPr>
            </w:pPr>
            <w:r w:rsidRPr="00315EC6">
              <w:rPr>
                <w:rFonts w:ascii="Arial" w:hAnsi="Arial" w:cs="Arial"/>
                <w:sz w:val="24"/>
                <w:szCs w:val="24"/>
              </w:rPr>
              <w:t>JO</w:t>
            </w:r>
          </w:p>
        </w:tc>
        <w:tc>
          <w:tcPr>
            <w:tcW w:w="3564" w:type="dxa"/>
            <w:noWrap/>
            <w:hideMark/>
          </w:tcPr>
          <w:p w14:paraId="20C5D8A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Junior Officer</w:t>
            </w:r>
          </w:p>
        </w:tc>
        <w:tc>
          <w:tcPr>
            <w:tcW w:w="5054" w:type="dxa"/>
            <w:noWrap/>
            <w:hideMark/>
          </w:tcPr>
          <w:p w14:paraId="6115A88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97D7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AEC82B" w14:textId="77777777" w:rsidR="0099204E" w:rsidRPr="00315EC6" w:rsidRDefault="0099204E" w:rsidP="00511DAF">
            <w:pPr>
              <w:rPr>
                <w:rFonts w:ascii="Arial" w:hAnsi="Arial" w:cs="Arial"/>
                <w:sz w:val="24"/>
                <w:szCs w:val="24"/>
              </w:rPr>
            </w:pPr>
            <w:r w:rsidRPr="00315EC6">
              <w:rPr>
                <w:rFonts w:ascii="Arial" w:hAnsi="Arial" w:cs="Arial"/>
                <w:sz w:val="24"/>
                <w:szCs w:val="24"/>
              </w:rPr>
              <w:t>JY</w:t>
            </w:r>
          </w:p>
        </w:tc>
        <w:tc>
          <w:tcPr>
            <w:tcW w:w="3564" w:type="dxa"/>
            <w:noWrap/>
            <w:hideMark/>
          </w:tcPr>
          <w:p w14:paraId="36421EB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Juliet Yankee</w:t>
            </w:r>
          </w:p>
        </w:tc>
        <w:tc>
          <w:tcPr>
            <w:tcW w:w="5054" w:type="dxa"/>
            <w:noWrap/>
            <w:hideMark/>
          </w:tcPr>
          <w:p w14:paraId="21A05C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RBFRS call sign in Control for all appliances</w:t>
            </w:r>
          </w:p>
        </w:tc>
      </w:tr>
      <w:tr w:rsidR="0099204E" w:rsidRPr="00315EC6" w14:paraId="7C26C7E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EDF1E8" w14:textId="77777777" w:rsidR="0099204E" w:rsidRPr="00315EC6" w:rsidRDefault="0099204E" w:rsidP="00511DAF">
            <w:pPr>
              <w:rPr>
                <w:rFonts w:ascii="Arial" w:hAnsi="Arial" w:cs="Arial"/>
                <w:sz w:val="24"/>
                <w:szCs w:val="24"/>
              </w:rPr>
            </w:pPr>
            <w:r w:rsidRPr="00315EC6">
              <w:rPr>
                <w:rFonts w:ascii="Arial" w:hAnsi="Arial" w:cs="Arial"/>
                <w:sz w:val="24"/>
                <w:szCs w:val="24"/>
              </w:rPr>
              <w:t>L&amp;D</w:t>
            </w:r>
          </w:p>
        </w:tc>
        <w:tc>
          <w:tcPr>
            <w:tcW w:w="3564" w:type="dxa"/>
            <w:noWrap/>
            <w:hideMark/>
          </w:tcPr>
          <w:p w14:paraId="1F65F7F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and Development</w:t>
            </w:r>
          </w:p>
        </w:tc>
        <w:tc>
          <w:tcPr>
            <w:tcW w:w="5054" w:type="dxa"/>
            <w:noWrap/>
            <w:hideMark/>
          </w:tcPr>
          <w:p w14:paraId="25E5CE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8DE0E8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CF50B7" w14:textId="77777777" w:rsidR="0099204E" w:rsidRPr="00315EC6" w:rsidRDefault="0099204E" w:rsidP="00511DAF">
            <w:pPr>
              <w:rPr>
                <w:rFonts w:ascii="Arial" w:hAnsi="Arial" w:cs="Arial"/>
                <w:sz w:val="24"/>
                <w:szCs w:val="24"/>
              </w:rPr>
            </w:pPr>
            <w:r w:rsidRPr="00315EC6">
              <w:rPr>
                <w:rFonts w:ascii="Arial" w:hAnsi="Arial" w:cs="Arial"/>
                <w:sz w:val="24"/>
                <w:szCs w:val="24"/>
              </w:rPr>
              <w:t>L1</w:t>
            </w:r>
          </w:p>
        </w:tc>
        <w:tc>
          <w:tcPr>
            <w:tcW w:w="3564" w:type="dxa"/>
            <w:noWrap/>
            <w:hideMark/>
          </w:tcPr>
          <w:p w14:paraId="0A58631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1 Officer</w:t>
            </w:r>
          </w:p>
        </w:tc>
        <w:tc>
          <w:tcPr>
            <w:tcW w:w="5054" w:type="dxa"/>
            <w:noWrap/>
            <w:hideMark/>
          </w:tcPr>
          <w:p w14:paraId="7BDD03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Crew and Watch Manager</w:t>
            </w:r>
          </w:p>
        </w:tc>
      </w:tr>
      <w:tr w:rsidR="0099204E" w:rsidRPr="00315EC6" w14:paraId="295DF36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0A790" w14:textId="77777777" w:rsidR="0099204E" w:rsidRPr="00315EC6" w:rsidRDefault="0099204E" w:rsidP="00511DAF">
            <w:pPr>
              <w:rPr>
                <w:rFonts w:ascii="Arial" w:hAnsi="Arial" w:cs="Arial"/>
                <w:sz w:val="24"/>
                <w:szCs w:val="24"/>
              </w:rPr>
            </w:pPr>
            <w:r w:rsidRPr="00315EC6">
              <w:rPr>
                <w:rFonts w:ascii="Arial" w:hAnsi="Arial" w:cs="Arial"/>
                <w:sz w:val="24"/>
                <w:szCs w:val="24"/>
              </w:rPr>
              <w:t>L2</w:t>
            </w:r>
          </w:p>
        </w:tc>
        <w:tc>
          <w:tcPr>
            <w:tcW w:w="3564" w:type="dxa"/>
            <w:noWrap/>
            <w:hideMark/>
          </w:tcPr>
          <w:p w14:paraId="2A891A9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2 Officer</w:t>
            </w:r>
          </w:p>
        </w:tc>
        <w:tc>
          <w:tcPr>
            <w:tcW w:w="5054" w:type="dxa"/>
            <w:noWrap/>
            <w:hideMark/>
          </w:tcPr>
          <w:p w14:paraId="68CD5C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Station Manager/Group Manager A</w:t>
            </w:r>
          </w:p>
        </w:tc>
      </w:tr>
      <w:tr w:rsidR="0099204E" w:rsidRPr="00315EC6" w14:paraId="7F736FF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02538" w14:textId="77777777" w:rsidR="0099204E" w:rsidRPr="00315EC6" w:rsidRDefault="0099204E" w:rsidP="00511DAF">
            <w:pPr>
              <w:rPr>
                <w:rFonts w:ascii="Arial" w:hAnsi="Arial" w:cs="Arial"/>
                <w:sz w:val="24"/>
                <w:szCs w:val="24"/>
              </w:rPr>
            </w:pPr>
            <w:r w:rsidRPr="00315EC6">
              <w:rPr>
                <w:rFonts w:ascii="Arial" w:hAnsi="Arial" w:cs="Arial"/>
                <w:sz w:val="24"/>
                <w:szCs w:val="24"/>
              </w:rPr>
              <w:t>L3</w:t>
            </w:r>
          </w:p>
        </w:tc>
        <w:tc>
          <w:tcPr>
            <w:tcW w:w="3564" w:type="dxa"/>
            <w:noWrap/>
            <w:hideMark/>
          </w:tcPr>
          <w:p w14:paraId="61B084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3 Officer</w:t>
            </w:r>
          </w:p>
        </w:tc>
        <w:tc>
          <w:tcPr>
            <w:tcW w:w="5054" w:type="dxa"/>
            <w:noWrap/>
            <w:hideMark/>
          </w:tcPr>
          <w:p w14:paraId="4BD9D95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Group Manager A &amp; B</w:t>
            </w:r>
          </w:p>
        </w:tc>
      </w:tr>
      <w:tr w:rsidR="0099204E" w:rsidRPr="00315EC6" w14:paraId="18FCA5D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A9C1C26" w14:textId="77777777" w:rsidR="0099204E" w:rsidRPr="00315EC6" w:rsidRDefault="0099204E" w:rsidP="00511DAF">
            <w:pPr>
              <w:rPr>
                <w:rFonts w:ascii="Arial" w:hAnsi="Arial" w:cs="Arial"/>
                <w:sz w:val="24"/>
                <w:szCs w:val="24"/>
              </w:rPr>
            </w:pPr>
            <w:r w:rsidRPr="00315EC6">
              <w:rPr>
                <w:rFonts w:ascii="Arial" w:hAnsi="Arial" w:cs="Arial"/>
                <w:sz w:val="24"/>
                <w:szCs w:val="24"/>
              </w:rPr>
              <w:t>L4</w:t>
            </w:r>
          </w:p>
        </w:tc>
        <w:tc>
          <w:tcPr>
            <w:tcW w:w="3564" w:type="dxa"/>
            <w:noWrap/>
            <w:hideMark/>
          </w:tcPr>
          <w:p w14:paraId="21F08C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4 Officer</w:t>
            </w:r>
          </w:p>
        </w:tc>
        <w:tc>
          <w:tcPr>
            <w:tcW w:w="5054" w:type="dxa"/>
            <w:noWrap/>
            <w:hideMark/>
          </w:tcPr>
          <w:p w14:paraId="243ED1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Area Manager and Principal Officer</w:t>
            </w:r>
          </w:p>
        </w:tc>
      </w:tr>
      <w:tr w:rsidR="0099204E" w:rsidRPr="00315EC6" w14:paraId="1B40ADC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730438" w14:textId="77777777" w:rsidR="0099204E" w:rsidRPr="00315EC6" w:rsidRDefault="0099204E" w:rsidP="00511DAF">
            <w:pPr>
              <w:rPr>
                <w:rFonts w:ascii="Arial" w:hAnsi="Arial" w:cs="Arial"/>
                <w:sz w:val="24"/>
                <w:szCs w:val="24"/>
              </w:rPr>
            </w:pPr>
            <w:r w:rsidRPr="00315EC6">
              <w:rPr>
                <w:rFonts w:ascii="Arial" w:hAnsi="Arial" w:cs="Arial"/>
                <w:sz w:val="24"/>
                <w:szCs w:val="24"/>
              </w:rPr>
              <w:t>LGPS</w:t>
            </w:r>
          </w:p>
        </w:tc>
        <w:tc>
          <w:tcPr>
            <w:tcW w:w="3564" w:type="dxa"/>
            <w:noWrap/>
            <w:hideMark/>
          </w:tcPr>
          <w:p w14:paraId="6A75AD6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Government Pension Scheme</w:t>
            </w:r>
          </w:p>
        </w:tc>
        <w:tc>
          <w:tcPr>
            <w:tcW w:w="5054" w:type="dxa"/>
            <w:noWrap/>
            <w:hideMark/>
          </w:tcPr>
          <w:p w14:paraId="3F898F0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294F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57618B" w14:textId="77777777" w:rsidR="0099204E" w:rsidRPr="00315EC6" w:rsidRDefault="0099204E" w:rsidP="00511DAF">
            <w:pPr>
              <w:rPr>
                <w:rFonts w:ascii="Arial" w:hAnsi="Arial" w:cs="Arial"/>
                <w:sz w:val="24"/>
                <w:szCs w:val="24"/>
              </w:rPr>
            </w:pPr>
            <w:r w:rsidRPr="00315EC6">
              <w:rPr>
                <w:rFonts w:ascii="Arial" w:hAnsi="Arial" w:cs="Arial"/>
                <w:sz w:val="24"/>
                <w:szCs w:val="24"/>
              </w:rPr>
              <w:t>LGV</w:t>
            </w:r>
          </w:p>
        </w:tc>
        <w:tc>
          <w:tcPr>
            <w:tcW w:w="3564" w:type="dxa"/>
            <w:noWrap/>
            <w:hideMark/>
          </w:tcPr>
          <w:p w14:paraId="0245D87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Goods Vehicle</w:t>
            </w:r>
          </w:p>
        </w:tc>
        <w:tc>
          <w:tcPr>
            <w:tcW w:w="5054" w:type="dxa"/>
            <w:noWrap/>
            <w:hideMark/>
          </w:tcPr>
          <w:p w14:paraId="4C8DB48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9E854D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292830" w14:textId="77777777" w:rsidR="0099204E" w:rsidRPr="00315EC6" w:rsidRDefault="0099204E" w:rsidP="00511DAF">
            <w:pPr>
              <w:rPr>
                <w:rFonts w:ascii="Arial" w:hAnsi="Arial" w:cs="Arial"/>
                <w:sz w:val="24"/>
                <w:szCs w:val="24"/>
              </w:rPr>
            </w:pPr>
            <w:r w:rsidRPr="00315EC6">
              <w:rPr>
                <w:rFonts w:ascii="Arial" w:hAnsi="Arial" w:cs="Arial"/>
                <w:sz w:val="24"/>
                <w:szCs w:val="24"/>
              </w:rPr>
              <w:t>LMS</w:t>
            </w:r>
          </w:p>
        </w:tc>
        <w:tc>
          <w:tcPr>
            <w:tcW w:w="3564" w:type="dxa"/>
            <w:noWrap/>
            <w:hideMark/>
          </w:tcPr>
          <w:p w14:paraId="3FF7814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Management System</w:t>
            </w:r>
          </w:p>
        </w:tc>
        <w:tc>
          <w:tcPr>
            <w:tcW w:w="5054" w:type="dxa"/>
            <w:noWrap/>
            <w:hideMark/>
          </w:tcPr>
          <w:p w14:paraId="1527FB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718F54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0C6353" w14:textId="77777777" w:rsidR="0099204E" w:rsidRPr="00315EC6" w:rsidRDefault="0099204E" w:rsidP="00511DAF">
            <w:pPr>
              <w:rPr>
                <w:rFonts w:ascii="Arial" w:hAnsi="Arial" w:cs="Arial"/>
                <w:sz w:val="24"/>
                <w:szCs w:val="24"/>
              </w:rPr>
            </w:pPr>
            <w:r w:rsidRPr="00315EC6">
              <w:rPr>
                <w:rFonts w:ascii="Arial" w:hAnsi="Arial" w:cs="Arial"/>
                <w:sz w:val="24"/>
                <w:szCs w:val="24"/>
              </w:rPr>
              <w:t>LPP</w:t>
            </w:r>
          </w:p>
        </w:tc>
        <w:tc>
          <w:tcPr>
            <w:tcW w:w="3564" w:type="dxa"/>
            <w:noWrap/>
            <w:hideMark/>
          </w:tcPr>
          <w:p w14:paraId="734B341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Portable Pump</w:t>
            </w:r>
          </w:p>
        </w:tc>
        <w:tc>
          <w:tcPr>
            <w:tcW w:w="5054" w:type="dxa"/>
            <w:noWrap/>
            <w:hideMark/>
          </w:tcPr>
          <w:p w14:paraId="271AB83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41553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385CD6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LRF</w:t>
            </w:r>
          </w:p>
        </w:tc>
        <w:tc>
          <w:tcPr>
            <w:tcW w:w="3564" w:type="dxa"/>
            <w:noWrap/>
            <w:hideMark/>
          </w:tcPr>
          <w:p w14:paraId="5F26B0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Resilience Forum</w:t>
            </w:r>
          </w:p>
        </w:tc>
        <w:tc>
          <w:tcPr>
            <w:tcW w:w="5054" w:type="dxa"/>
            <w:noWrap/>
            <w:hideMark/>
          </w:tcPr>
          <w:p w14:paraId="6A4954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Multi-agency partners collaborate to fulfil their duties under the Civil Contingencies Act 2004</w:t>
            </w:r>
          </w:p>
        </w:tc>
      </w:tr>
      <w:tr w:rsidR="0099204E" w:rsidRPr="00315EC6" w14:paraId="183C0B8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6F3B48" w14:textId="77777777" w:rsidR="0099204E" w:rsidRPr="00315EC6" w:rsidRDefault="0099204E" w:rsidP="00511DAF">
            <w:pPr>
              <w:rPr>
                <w:rFonts w:ascii="Arial" w:hAnsi="Arial" w:cs="Arial"/>
                <w:sz w:val="24"/>
                <w:szCs w:val="24"/>
              </w:rPr>
            </w:pPr>
            <w:r w:rsidRPr="00315EC6">
              <w:rPr>
                <w:rFonts w:ascii="Arial" w:hAnsi="Arial" w:cs="Arial"/>
                <w:sz w:val="24"/>
                <w:szCs w:val="24"/>
              </w:rPr>
              <w:t>LSP</w:t>
            </w:r>
          </w:p>
        </w:tc>
        <w:tc>
          <w:tcPr>
            <w:tcW w:w="3564" w:type="dxa"/>
            <w:noWrap/>
            <w:hideMark/>
          </w:tcPr>
          <w:p w14:paraId="61420F3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Safety Plan</w:t>
            </w:r>
          </w:p>
        </w:tc>
        <w:tc>
          <w:tcPr>
            <w:tcW w:w="5054" w:type="dxa"/>
            <w:noWrap/>
            <w:hideMark/>
          </w:tcPr>
          <w:p w14:paraId="3E4FD8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238B6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2942871" w14:textId="77777777" w:rsidR="0099204E" w:rsidRPr="00315EC6" w:rsidRDefault="0099204E" w:rsidP="00511DAF">
            <w:pPr>
              <w:rPr>
                <w:rFonts w:ascii="Arial" w:hAnsi="Arial" w:cs="Arial"/>
                <w:sz w:val="24"/>
                <w:szCs w:val="24"/>
              </w:rPr>
            </w:pPr>
            <w:r>
              <w:rPr>
                <w:rFonts w:ascii="Arial" w:hAnsi="Arial" w:cs="Arial"/>
                <w:sz w:val="24"/>
                <w:szCs w:val="24"/>
              </w:rPr>
              <w:t>MAC</w:t>
            </w:r>
          </w:p>
        </w:tc>
        <w:tc>
          <w:tcPr>
            <w:tcW w:w="3564" w:type="dxa"/>
            <w:noWrap/>
          </w:tcPr>
          <w:p w14:paraId="18E059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Media Advisory Cell</w:t>
            </w:r>
          </w:p>
        </w:tc>
        <w:tc>
          <w:tcPr>
            <w:tcW w:w="5054" w:type="dxa"/>
            <w:noWrap/>
          </w:tcPr>
          <w:p w14:paraId="71D3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472105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A8A73E" w14:textId="77777777" w:rsidR="0099204E" w:rsidRPr="00315EC6" w:rsidRDefault="0099204E" w:rsidP="00511DAF">
            <w:pPr>
              <w:rPr>
                <w:rFonts w:ascii="Arial" w:hAnsi="Arial" w:cs="Arial"/>
                <w:sz w:val="24"/>
                <w:szCs w:val="24"/>
              </w:rPr>
            </w:pPr>
            <w:r w:rsidRPr="00315EC6">
              <w:rPr>
                <w:rFonts w:ascii="Arial" w:hAnsi="Arial" w:cs="Arial"/>
                <w:sz w:val="24"/>
                <w:szCs w:val="24"/>
              </w:rPr>
              <w:t>MAPS</w:t>
            </w:r>
          </w:p>
        </w:tc>
        <w:tc>
          <w:tcPr>
            <w:tcW w:w="3564" w:type="dxa"/>
            <w:noWrap/>
            <w:hideMark/>
          </w:tcPr>
          <w:p w14:paraId="1224DCC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Multi-Agency Problem Solving </w:t>
            </w:r>
          </w:p>
        </w:tc>
        <w:tc>
          <w:tcPr>
            <w:tcW w:w="5054" w:type="dxa"/>
            <w:noWrap/>
            <w:hideMark/>
          </w:tcPr>
          <w:p w14:paraId="2B367D4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0BA33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6E904B7" w14:textId="77777777" w:rsidR="0099204E" w:rsidRPr="00315EC6" w:rsidRDefault="0099204E" w:rsidP="00511DAF">
            <w:pPr>
              <w:rPr>
                <w:rFonts w:ascii="Arial" w:hAnsi="Arial" w:cs="Arial"/>
                <w:sz w:val="24"/>
                <w:szCs w:val="24"/>
              </w:rPr>
            </w:pPr>
            <w:r w:rsidRPr="00315EC6">
              <w:rPr>
                <w:rFonts w:ascii="Arial" w:hAnsi="Arial" w:cs="Arial"/>
                <w:sz w:val="24"/>
                <w:szCs w:val="24"/>
              </w:rPr>
              <w:t>MDT</w:t>
            </w:r>
          </w:p>
        </w:tc>
        <w:tc>
          <w:tcPr>
            <w:tcW w:w="3564" w:type="dxa"/>
            <w:noWrap/>
            <w:hideMark/>
          </w:tcPr>
          <w:p w14:paraId="34669BA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Mobile Data Terminal</w:t>
            </w:r>
          </w:p>
        </w:tc>
        <w:tc>
          <w:tcPr>
            <w:tcW w:w="5054" w:type="dxa"/>
            <w:noWrap/>
            <w:hideMark/>
          </w:tcPr>
          <w:p w14:paraId="5F6F02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1B0DB1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68CC45" w14:textId="77777777" w:rsidR="0099204E" w:rsidRPr="00315EC6" w:rsidRDefault="0099204E" w:rsidP="00511DAF">
            <w:pPr>
              <w:rPr>
                <w:rFonts w:ascii="Arial" w:hAnsi="Arial" w:cs="Arial"/>
                <w:sz w:val="24"/>
                <w:szCs w:val="24"/>
              </w:rPr>
            </w:pPr>
            <w:r w:rsidRPr="00315EC6">
              <w:rPr>
                <w:rFonts w:ascii="Arial" w:hAnsi="Arial" w:cs="Arial"/>
                <w:sz w:val="24"/>
                <w:szCs w:val="24"/>
              </w:rPr>
              <w:t>MHCLG</w:t>
            </w:r>
          </w:p>
        </w:tc>
        <w:tc>
          <w:tcPr>
            <w:tcW w:w="3564" w:type="dxa"/>
            <w:noWrap/>
            <w:hideMark/>
          </w:tcPr>
          <w:p w14:paraId="497153B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Ministry of Housing Communities and Local Government</w:t>
            </w:r>
          </w:p>
        </w:tc>
        <w:tc>
          <w:tcPr>
            <w:tcW w:w="5054" w:type="dxa"/>
            <w:noWrap/>
            <w:hideMark/>
          </w:tcPr>
          <w:p w14:paraId="1BA5C6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B4858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D17E95" w14:textId="77777777" w:rsidR="0099204E" w:rsidRPr="00315EC6" w:rsidRDefault="0099204E" w:rsidP="00511DAF">
            <w:pPr>
              <w:rPr>
                <w:rFonts w:ascii="Arial" w:hAnsi="Arial" w:cs="Arial"/>
                <w:sz w:val="24"/>
                <w:szCs w:val="24"/>
              </w:rPr>
            </w:pPr>
            <w:r w:rsidRPr="00315EC6">
              <w:rPr>
                <w:rFonts w:ascii="Arial" w:hAnsi="Arial" w:cs="Arial"/>
                <w:sz w:val="24"/>
                <w:szCs w:val="24"/>
              </w:rPr>
              <w:t>MORRG</w:t>
            </w:r>
          </w:p>
        </w:tc>
        <w:tc>
          <w:tcPr>
            <w:tcW w:w="3564" w:type="dxa"/>
            <w:noWrap/>
            <w:hideMark/>
          </w:tcPr>
          <w:p w14:paraId="57F1FEA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Management of Road Risk Group</w:t>
            </w:r>
          </w:p>
        </w:tc>
        <w:tc>
          <w:tcPr>
            <w:tcW w:w="5054" w:type="dxa"/>
            <w:noWrap/>
            <w:hideMark/>
          </w:tcPr>
          <w:p w14:paraId="79C450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631B7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898C71" w14:textId="77777777" w:rsidR="0099204E" w:rsidRPr="00315EC6" w:rsidRDefault="0099204E" w:rsidP="00511DAF">
            <w:pPr>
              <w:rPr>
                <w:rFonts w:ascii="Arial" w:hAnsi="Arial" w:cs="Arial"/>
                <w:sz w:val="24"/>
                <w:szCs w:val="24"/>
              </w:rPr>
            </w:pPr>
            <w:r w:rsidRPr="00315EC6">
              <w:rPr>
                <w:rFonts w:ascii="Arial" w:hAnsi="Arial" w:cs="Arial"/>
                <w:sz w:val="24"/>
                <w:szCs w:val="24"/>
              </w:rPr>
              <w:t>MRV</w:t>
            </w:r>
          </w:p>
        </w:tc>
        <w:tc>
          <w:tcPr>
            <w:tcW w:w="3564" w:type="dxa"/>
            <w:noWrap/>
            <w:hideMark/>
          </w:tcPr>
          <w:p w14:paraId="34DD920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Multi Roll Vehicle</w:t>
            </w:r>
          </w:p>
        </w:tc>
        <w:tc>
          <w:tcPr>
            <w:tcW w:w="5054" w:type="dxa"/>
            <w:noWrap/>
            <w:hideMark/>
          </w:tcPr>
          <w:p w14:paraId="333731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D783B9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20A0F4" w14:textId="77777777" w:rsidR="0099204E" w:rsidRPr="00315EC6" w:rsidRDefault="0099204E" w:rsidP="00511DAF">
            <w:pPr>
              <w:rPr>
                <w:rFonts w:ascii="Arial" w:hAnsi="Arial" w:cs="Arial"/>
                <w:sz w:val="24"/>
                <w:szCs w:val="24"/>
              </w:rPr>
            </w:pPr>
            <w:r w:rsidRPr="00315EC6">
              <w:rPr>
                <w:rFonts w:ascii="Arial" w:hAnsi="Arial" w:cs="Arial"/>
                <w:sz w:val="24"/>
                <w:szCs w:val="24"/>
              </w:rPr>
              <w:t>MSK</w:t>
            </w:r>
          </w:p>
        </w:tc>
        <w:tc>
          <w:tcPr>
            <w:tcW w:w="3564" w:type="dxa"/>
            <w:noWrap/>
            <w:hideMark/>
          </w:tcPr>
          <w:p w14:paraId="5ECBA7D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Musculoskeletal-(sickness)</w:t>
            </w:r>
          </w:p>
        </w:tc>
        <w:tc>
          <w:tcPr>
            <w:tcW w:w="5054" w:type="dxa"/>
            <w:noWrap/>
            <w:hideMark/>
          </w:tcPr>
          <w:p w14:paraId="45F32F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BE4BAC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92D77D" w14:textId="77777777" w:rsidR="0099204E" w:rsidRPr="00315EC6" w:rsidRDefault="0099204E" w:rsidP="00511DAF">
            <w:pPr>
              <w:rPr>
                <w:rFonts w:ascii="Arial" w:hAnsi="Arial" w:cs="Arial"/>
                <w:sz w:val="24"/>
                <w:szCs w:val="24"/>
              </w:rPr>
            </w:pPr>
            <w:r w:rsidRPr="00315EC6">
              <w:rPr>
                <w:rFonts w:ascii="Arial" w:hAnsi="Arial" w:cs="Arial"/>
                <w:sz w:val="24"/>
                <w:szCs w:val="24"/>
              </w:rPr>
              <w:t>NAG</w:t>
            </w:r>
          </w:p>
        </w:tc>
        <w:tc>
          <w:tcPr>
            <w:tcW w:w="3564" w:type="dxa"/>
            <w:noWrap/>
            <w:hideMark/>
          </w:tcPr>
          <w:p w14:paraId="2461A2C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Neighbourhood Action Group</w:t>
            </w:r>
          </w:p>
        </w:tc>
        <w:tc>
          <w:tcPr>
            <w:tcW w:w="5054" w:type="dxa"/>
            <w:noWrap/>
            <w:hideMark/>
          </w:tcPr>
          <w:p w14:paraId="50ADF0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F3A22B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DF485A" w14:textId="77777777" w:rsidR="0099204E" w:rsidRPr="00315EC6" w:rsidRDefault="0099204E" w:rsidP="00511DAF">
            <w:pPr>
              <w:rPr>
                <w:rFonts w:ascii="Arial" w:hAnsi="Arial" w:cs="Arial"/>
                <w:sz w:val="24"/>
                <w:szCs w:val="24"/>
              </w:rPr>
            </w:pPr>
            <w:r w:rsidRPr="00315EC6">
              <w:rPr>
                <w:rFonts w:ascii="Arial" w:hAnsi="Arial" w:cs="Arial"/>
                <w:sz w:val="24"/>
                <w:szCs w:val="24"/>
              </w:rPr>
              <w:t>NFCC</w:t>
            </w:r>
          </w:p>
        </w:tc>
        <w:tc>
          <w:tcPr>
            <w:tcW w:w="3564" w:type="dxa"/>
            <w:noWrap/>
            <w:hideMark/>
          </w:tcPr>
          <w:p w14:paraId="20E7848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National Fire Chiefs Council</w:t>
            </w:r>
          </w:p>
        </w:tc>
        <w:tc>
          <w:tcPr>
            <w:tcW w:w="5054" w:type="dxa"/>
            <w:noWrap/>
            <w:hideMark/>
          </w:tcPr>
          <w:p w14:paraId="6CD4151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3310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1CC93" w14:textId="77777777" w:rsidR="0099204E" w:rsidRPr="00315EC6" w:rsidRDefault="0099204E" w:rsidP="00511DAF">
            <w:pPr>
              <w:rPr>
                <w:rFonts w:ascii="Arial" w:hAnsi="Arial" w:cs="Arial"/>
                <w:sz w:val="24"/>
                <w:szCs w:val="24"/>
              </w:rPr>
            </w:pPr>
            <w:r w:rsidRPr="00315EC6">
              <w:rPr>
                <w:rFonts w:ascii="Arial" w:hAnsi="Arial" w:cs="Arial"/>
                <w:sz w:val="24"/>
                <w:szCs w:val="24"/>
              </w:rPr>
              <w:t>NILO</w:t>
            </w:r>
          </w:p>
        </w:tc>
        <w:tc>
          <w:tcPr>
            <w:tcW w:w="3564" w:type="dxa"/>
            <w:noWrap/>
            <w:hideMark/>
          </w:tcPr>
          <w:p w14:paraId="2121E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Interagency Liaison Officer</w:t>
            </w:r>
          </w:p>
        </w:tc>
        <w:tc>
          <w:tcPr>
            <w:tcW w:w="5054" w:type="dxa"/>
            <w:noWrap/>
            <w:hideMark/>
          </w:tcPr>
          <w:p w14:paraId="2CF2083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425B98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00B6DD" w14:textId="77777777" w:rsidR="0099204E" w:rsidRPr="00315EC6" w:rsidRDefault="0099204E" w:rsidP="00511DAF">
            <w:pPr>
              <w:rPr>
                <w:rFonts w:ascii="Arial" w:hAnsi="Arial" w:cs="Arial"/>
                <w:sz w:val="24"/>
                <w:szCs w:val="24"/>
              </w:rPr>
            </w:pPr>
            <w:r w:rsidRPr="00315EC6">
              <w:rPr>
                <w:rFonts w:ascii="Arial" w:hAnsi="Arial" w:cs="Arial"/>
                <w:sz w:val="24"/>
                <w:szCs w:val="24"/>
              </w:rPr>
              <w:t>NOG</w:t>
            </w:r>
          </w:p>
        </w:tc>
        <w:tc>
          <w:tcPr>
            <w:tcW w:w="3564" w:type="dxa"/>
            <w:noWrap/>
            <w:hideMark/>
          </w:tcPr>
          <w:p w14:paraId="6C74035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Operational Guidance</w:t>
            </w:r>
          </w:p>
        </w:tc>
        <w:tc>
          <w:tcPr>
            <w:tcW w:w="5054" w:type="dxa"/>
            <w:noWrap/>
            <w:hideMark/>
          </w:tcPr>
          <w:p w14:paraId="39B01BC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D0BA1F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64AE734" w14:textId="77777777" w:rsidR="0099204E" w:rsidRPr="00315EC6" w:rsidRDefault="0099204E" w:rsidP="00511DAF">
            <w:pPr>
              <w:rPr>
                <w:rFonts w:ascii="Arial" w:hAnsi="Arial" w:cs="Arial"/>
                <w:sz w:val="24"/>
                <w:szCs w:val="24"/>
              </w:rPr>
            </w:pPr>
            <w:r w:rsidRPr="00315EC6">
              <w:rPr>
                <w:rFonts w:ascii="Arial" w:hAnsi="Arial" w:cs="Arial"/>
                <w:sz w:val="24"/>
                <w:szCs w:val="24"/>
              </w:rPr>
              <w:t>NVQ</w:t>
            </w:r>
          </w:p>
        </w:tc>
        <w:tc>
          <w:tcPr>
            <w:tcW w:w="3564" w:type="dxa"/>
            <w:noWrap/>
            <w:hideMark/>
          </w:tcPr>
          <w:p w14:paraId="22947F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Vocational Qualification</w:t>
            </w:r>
          </w:p>
        </w:tc>
        <w:tc>
          <w:tcPr>
            <w:tcW w:w="5054" w:type="dxa"/>
            <w:noWrap/>
            <w:hideMark/>
          </w:tcPr>
          <w:p w14:paraId="35DCA75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1D512D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51953C" w14:textId="77777777" w:rsidR="0099204E" w:rsidRPr="00315EC6" w:rsidRDefault="0099204E" w:rsidP="00511DAF">
            <w:pPr>
              <w:rPr>
                <w:rFonts w:ascii="Arial" w:hAnsi="Arial" w:cs="Arial"/>
                <w:sz w:val="24"/>
                <w:szCs w:val="24"/>
              </w:rPr>
            </w:pPr>
            <w:r w:rsidRPr="00315EC6">
              <w:rPr>
                <w:rFonts w:ascii="Arial" w:hAnsi="Arial" w:cs="Arial"/>
                <w:sz w:val="24"/>
                <w:szCs w:val="24"/>
              </w:rPr>
              <w:t>OFRS</w:t>
            </w:r>
          </w:p>
        </w:tc>
        <w:tc>
          <w:tcPr>
            <w:tcW w:w="3564" w:type="dxa"/>
            <w:noWrap/>
            <w:hideMark/>
          </w:tcPr>
          <w:p w14:paraId="3ED71F9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Oxfordshire Fire and Rescue Service</w:t>
            </w:r>
          </w:p>
        </w:tc>
        <w:tc>
          <w:tcPr>
            <w:tcW w:w="5054" w:type="dxa"/>
            <w:noWrap/>
            <w:hideMark/>
          </w:tcPr>
          <w:p w14:paraId="5DE413B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411536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41C21D" w14:textId="77777777" w:rsidR="0099204E" w:rsidRPr="00315EC6" w:rsidRDefault="0099204E" w:rsidP="00511DAF">
            <w:pPr>
              <w:rPr>
                <w:rFonts w:ascii="Arial" w:hAnsi="Arial" w:cs="Arial"/>
                <w:sz w:val="24"/>
                <w:szCs w:val="24"/>
              </w:rPr>
            </w:pPr>
            <w:r w:rsidRPr="00315EC6">
              <w:rPr>
                <w:rFonts w:ascii="Arial" w:hAnsi="Arial" w:cs="Arial"/>
                <w:sz w:val="24"/>
                <w:szCs w:val="24"/>
              </w:rPr>
              <w:t>OiC</w:t>
            </w:r>
          </w:p>
        </w:tc>
        <w:tc>
          <w:tcPr>
            <w:tcW w:w="3564" w:type="dxa"/>
            <w:noWrap/>
            <w:hideMark/>
          </w:tcPr>
          <w:p w14:paraId="13C0A8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in Charge</w:t>
            </w:r>
          </w:p>
        </w:tc>
        <w:tc>
          <w:tcPr>
            <w:tcW w:w="5054" w:type="dxa"/>
            <w:noWrap/>
            <w:hideMark/>
          </w:tcPr>
          <w:p w14:paraId="611A96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C2965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7B8DFF2" w14:textId="77777777" w:rsidR="0099204E" w:rsidRPr="00315EC6" w:rsidRDefault="0099204E" w:rsidP="00511DAF">
            <w:pPr>
              <w:rPr>
                <w:rFonts w:ascii="Arial" w:hAnsi="Arial" w:cs="Arial"/>
                <w:sz w:val="24"/>
                <w:szCs w:val="24"/>
              </w:rPr>
            </w:pPr>
            <w:r w:rsidRPr="00315EC6">
              <w:rPr>
                <w:rFonts w:ascii="Arial" w:hAnsi="Arial" w:cs="Arial"/>
                <w:sz w:val="24"/>
                <w:szCs w:val="24"/>
              </w:rPr>
              <w:t>OJEU</w:t>
            </w:r>
          </w:p>
        </w:tc>
        <w:tc>
          <w:tcPr>
            <w:tcW w:w="3564" w:type="dxa"/>
            <w:noWrap/>
            <w:hideMark/>
          </w:tcPr>
          <w:p w14:paraId="4A741EB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Official Journal of the European Union</w:t>
            </w:r>
          </w:p>
        </w:tc>
        <w:tc>
          <w:tcPr>
            <w:tcW w:w="5054" w:type="dxa"/>
            <w:noWrap/>
            <w:hideMark/>
          </w:tcPr>
          <w:p w14:paraId="63CBC14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0DBC70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0F31E5" w14:textId="77777777" w:rsidR="0099204E" w:rsidRPr="00315EC6" w:rsidRDefault="0099204E" w:rsidP="00511DAF">
            <w:pPr>
              <w:rPr>
                <w:rFonts w:ascii="Arial" w:hAnsi="Arial" w:cs="Arial"/>
                <w:sz w:val="24"/>
                <w:szCs w:val="24"/>
              </w:rPr>
            </w:pPr>
            <w:r w:rsidRPr="00315EC6">
              <w:rPr>
                <w:rFonts w:ascii="Arial" w:hAnsi="Arial" w:cs="Arial"/>
                <w:sz w:val="24"/>
                <w:szCs w:val="24"/>
              </w:rPr>
              <w:t>ONR</w:t>
            </w:r>
          </w:p>
        </w:tc>
        <w:tc>
          <w:tcPr>
            <w:tcW w:w="3564" w:type="dxa"/>
            <w:noWrap/>
            <w:hideMark/>
          </w:tcPr>
          <w:p w14:paraId="7FF9FC4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 for Nuclear Regulations</w:t>
            </w:r>
          </w:p>
        </w:tc>
        <w:tc>
          <w:tcPr>
            <w:tcW w:w="5054" w:type="dxa"/>
            <w:noWrap/>
            <w:hideMark/>
          </w:tcPr>
          <w:p w14:paraId="3450F53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F2A6133"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6E0F30" w14:textId="77777777" w:rsidR="0099204E" w:rsidRPr="00315EC6" w:rsidRDefault="0099204E" w:rsidP="00511DAF">
            <w:pPr>
              <w:rPr>
                <w:rFonts w:ascii="Arial" w:hAnsi="Arial" w:cs="Arial"/>
                <w:sz w:val="24"/>
                <w:szCs w:val="24"/>
              </w:rPr>
            </w:pPr>
            <w:r w:rsidRPr="00315EC6">
              <w:rPr>
                <w:rFonts w:ascii="Arial" w:hAnsi="Arial" w:cs="Arial"/>
                <w:sz w:val="24"/>
                <w:szCs w:val="24"/>
              </w:rPr>
              <w:t>OPAS</w:t>
            </w:r>
          </w:p>
        </w:tc>
        <w:tc>
          <w:tcPr>
            <w:tcW w:w="3564" w:type="dxa"/>
            <w:noWrap/>
            <w:hideMark/>
          </w:tcPr>
          <w:p w14:paraId="5B49632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Policy and Support</w:t>
            </w:r>
          </w:p>
        </w:tc>
        <w:tc>
          <w:tcPr>
            <w:tcW w:w="5054" w:type="dxa"/>
            <w:noWrap/>
            <w:hideMark/>
          </w:tcPr>
          <w:p w14:paraId="296DAA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CB2293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DFC196" w14:textId="77777777" w:rsidR="0099204E" w:rsidRPr="00315EC6" w:rsidRDefault="0099204E" w:rsidP="00511DAF">
            <w:pPr>
              <w:rPr>
                <w:rFonts w:ascii="Arial" w:hAnsi="Arial" w:cs="Arial"/>
                <w:sz w:val="24"/>
                <w:szCs w:val="24"/>
              </w:rPr>
            </w:pPr>
            <w:r w:rsidRPr="00315EC6">
              <w:rPr>
                <w:rFonts w:ascii="Arial" w:hAnsi="Arial" w:cs="Arial"/>
                <w:sz w:val="24"/>
                <w:szCs w:val="24"/>
              </w:rPr>
              <w:t>OQP</w:t>
            </w:r>
          </w:p>
        </w:tc>
        <w:tc>
          <w:tcPr>
            <w:tcW w:w="3564" w:type="dxa"/>
            <w:noWrap/>
            <w:hideMark/>
          </w:tcPr>
          <w:p w14:paraId="6E126C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Qualifications Planner</w:t>
            </w:r>
          </w:p>
        </w:tc>
        <w:tc>
          <w:tcPr>
            <w:tcW w:w="5054" w:type="dxa"/>
            <w:noWrap/>
            <w:hideMark/>
          </w:tcPr>
          <w:p w14:paraId="53CF24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9CCDC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9E34C36" w14:textId="77777777" w:rsidR="0099204E" w:rsidRPr="00315EC6" w:rsidRDefault="0099204E" w:rsidP="00511DAF">
            <w:pPr>
              <w:rPr>
                <w:rFonts w:ascii="Arial" w:hAnsi="Arial" w:cs="Arial"/>
                <w:sz w:val="24"/>
                <w:szCs w:val="24"/>
              </w:rPr>
            </w:pPr>
            <w:r w:rsidRPr="00315EC6">
              <w:rPr>
                <w:rFonts w:ascii="Arial" w:hAnsi="Arial" w:cs="Arial"/>
                <w:sz w:val="24"/>
                <w:szCs w:val="24"/>
              </w:rPr>
              <w:t>OSEP</w:t>
            </w:r>
          </w:p>
        </w:tc>
        <w:tc>
          <w:tcPr>
            <w:tcW w:w="3564" w:type="dxa"/>
            <w:noWrap/>
            <w:hideMark/>
          </w:tcPr>
          <w:p w14:paraId="4FEFA6C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and Emergency Planning</w:t>
            </w:r>
          </w:p>
        </w:tc>
        <w:tc>
          <w:tcPr>
            <w:tcW w:w="5054" w:type="dxa"/>
            <w:noWrap/>
            <w:hideMark/>
          </w:tcPr>
          <w:p w14:paraId="37DE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587CB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8F4B6B" w14:textId="77777777" w:rsidR="0099204E" w:rsidRPr="00315EC6" w:rsidRDefault="0099204E" w:rsidP="00511DAF">
            <w:pPr>
              <w:rPr>
                <w:rFonts w:ascii="Arial" w:hAnsi="Arial" w:cs="Arial"/>
                <w:sz w:val="24"/>
                <w:szCs w:val="24"/>
              </w:rPr>
            </w:pPr>
            <w:r w:rsidRPr="00315EC6">
              <w:rPr>
                <w:rFonts w:ascii="Arial" w:hAnsi="Arial" w:cs="Arial"/>
                <w:sz w:val="24"/>
                <w:szCs w:val="24"/>
              </w:rPr>
              <w:t>OSR</w:t>
            </w:r>
          </w:p>
        </w:tc>
        <w:tc>
          <w:tcPr>
            <w:tcW w:w="3564" w:type="dxa"/>
            <w:noWrap/>
            <w:hideMark/>
          </w:tcPr>
          <w:p w14:paraId="664D3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Room</w:t>
            </w:r>
          </w:p>
        </w:tc>
        <w:tc>
          <w:tcPr>
            <w:tcW w:w="5054" w:type="dxa"/>
            <w:noWrap/>
            <w:hideMark/>
          </w:tcPr>
          <w:p w14:paraId="3B8E2C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3D425C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B69CE7" w14:textId="77777777" w:rsidR="0099204E" w:rsidRPr="00315EC6" w:rsidRDefault="0099204E" w:rsidP="00511DAF">
            <w:pPr>
              <w:rPr>
                <w:rFonts w:ascii="Arial" w:hAnsi="Arial" w:cs="Arial"/>
                <w:sz w:val="24"/>
                <w:szCs w:val="24"/>
              </w:rPr>
            </w:pPr>
            <w:r w:rsidRPr="00315EC6">
              <w:rPr>
                <w:rFonts w:ascii="Arial" w:hAnsi="Arial" w:cs="Arial"/>
                <w:sz w:val="24"/>
                <w:szCs w:val="24"/>
              </w:rPr>
              <w:t>OSU</w:t>
            </w:r>
          </w:p>
        </w:tc>
        <w:tc>
          <w:tcPr>
            <w:tcW w:w="3564" w:type="dxa"/>
            <w:noWrap/>
            <w:hideMark/>
          </w:tcPr>
          <w:p w14:paraId="59AE2AE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Unit</w:t>
            </w:r>
          </w:p>
        </w:tc>
        <w:tc>
          <w:tcPr>
            <w:tcW w:w="5054" w:type="dxa"/>
            <w:noWrap/>
            <w:hideMark/>
          </w:tcPr>
          <w:p w14:paraId="09AFAE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365349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CBB41A6" w14:textId="77777777" w:rsidR="0099204E" w:rsidRPr="00315EC6" w:rsidRDefault="0099204E" w:rsidP="00511DAF">
            <w:pPr>
              <w:rPr>
                <w:rFonts w:ascii="Arial" w:hAnsi="Arial" w:cs="Arial"/>
                <w:sz w:val="24"/>
                <w:szCs w:val="24"/>
              </w:rPr>
            </w:pPr>
            <w:r w:rsidRPr="00315EC6">
              <w:rPr>
                <w:rFonts w:ascii="Arial" w:hAnsi="Arial" w:cs="Arial"/>
                <w:sz w:val="24"/>
                <w:szCs w:val="24"/>
              </w:rPr>
              <w:t>OTB</w:t>
            </w:r>
          </w:p>
        </w:tc>
        <w:tc>
          <w:tcPr>
            <w:tcW w:w="3564" w:type="dxa"/>
            <w:noWrap/>
            <w:hideMark/>
          </w:tcPr>
          <w:p w14:paraId="66D27A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Over the Border</w:t>
            </w:r>
          </w:p>
        </w:tc>
        <w:tc>
          <w:tcPr>
            <w:tcW w:w="5054" w:type="dxa"/>
            <w:noWrap/>
            <w:hideMark/>
          </w:tcPr>
          <w:p w14:paraId="33A45B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70BA8C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9FF9CC" w14:textId="77777777" w:rsidR="0099204E" w:rsidRPr="00315EC6" w:rsidRDefault="0099204E" w:rsidP="00511DAF">
            <w:pPr>
              <w:rPr>
                <w:rFonts w:ascii="Arial" w:hAnsi="Arial" w:cs="Arial"/>
                <w:sz w:val="24"/>
                <w:szCs w:val="24"/>
              </w:rPr>
            </w:pPr>
            <w:r w:rsidRPr="00315EC6">
              <w:rPr>
                <w:rFonts w:ascii="Arial" w:hAnsi="Arial" w:cs="Arial"/>
                <w:sz w:val="24"/>
                <w:szCs w:val="24"/>
              </w:rPr>
              <w:t>OTP</w:t>
            </w:r>
          </w:p>
        </w:tc>
        <w:tc>
          <w:tcPr>
            <w:tcW w:w="3564" w:type="dxa"/>
            <w:noWrap/>
            <w:hideMark/>
          </w:tcPr>
          <w:p w14:paraId="403ED8A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Training Programme</w:t>
            </w:r>
          </w:p>
        </w:tc>
        <w:tc>
          <w:tcPr>
            <w:tcW w:w="5054" w:type="dxa"/>
            <w:noWrap/>
            <w:hideMark/>
          </w:tcPr>
          <w:p w14:paraId="46098A4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B4288B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557B1D8" w14:textId="77777777" w:rsidR="0099204E" w:rsidRPr="00315EC6" w:rsidRDefault="0099204E" w:rsidP="00511DAF">
            <w:pPr>
              <w:rPr>
                <w:rFonts w:ascii="Arial" w:hAnsi="Arial" w:cs="Arial"/>
                <w:sz w:val="24"/>
                <w:szCs w:val="24"/>
              </w:rPr>
            </w:pPr>
            <w:r w:rsidRPr="00315EC6">
              <w:rPr>
                <w:rFonts w:ascii="Arial" w:hAnsi="Arial" w:cs="Arial"/>
                <w:sz w:val="24"/>
                <w:szCs w:val="24"/>
              </w:rPr>
              <w:t>P2P</w:t>
            </w:r>
          </w:p>
        </w:tc>
        <w:tc>
          <w:tcPr>
            <w:tcW w:w="3564" w:type="dxa"/>
            <w:noWrap/>
            <w:hideMark/>
          </w:tcPr>
          <w:p w14:paraId="604E58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Purchase to Pay</w:t>
            </w:r>
          </w:p>
        </w:tc>
        <w:tc>
          <w:tcPr>
            <w:tcW w:w="5054" w:type="dxa"/>
            <w:noWrap/>
            <w:hideMark/>
          </w:tcPr>
          <w:p w14:paraId="389A873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70D5FF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83F413" w14:textId="77777777" w:rsidR="0099204E" w:rsidRPr="00315EC6" w:rsidRDefault="0099204E" w:rsidP="00511DAF">
            <w:pPr>
              <w:rPr>
                <w:rFonts w:ascii="Arial" w:hAnsi="Arial" w:cs="Arial"/>
                <w:sz w:val="24"/>
                <w:szCs w:val="24"/>
              </w:rPr>
            </w:pPr>
            <w:r w:rsidRPr="00315EC6">
              <w:rPr>
                <w:rFonts w:ascii="Arial" w:hAnsi="Arial" w:cs="Arial"/>
                <w:sz w:val="24"/>
                <w:szCs w:val="24"/>
              </w:rPr>
              <w:t>PDA</w:t>
            </w:r>
          </w:p>
        </w:tc>
        <w:tc>
          <w:tcPr>
            <w:tcW w:w="3564" w:type="dxa"/>
            <w:noWrap/>
            <w:hideMark/>
          </w:tcPr>
          <w:p w14:paraId="7B37790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Pre-determined Attendance</w:t>
            </w:r>
          </w:p>
        </w:tc>
        <w:tc>
          <w:tcPr>
            <w:tcW w:w="5054" w:type="dxa"/>
            <w:noWrap/>
            <w:hideMark/>
          </w:tcPr>
          <w:p w14:paraId="1A2C0D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68AA78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27DA2E" w14:textId="77777777" w:rsidR="0099204E" w:rsidRPr="00315EC6" w:rsidRDefault="0099204E" w:rsidP="00511DAF">
            <w:pPr>
              <w:rPr>
                <w:rFonts w:ascii="Arial" w:hAnsi="Arial" w:cs="Arial"/>
                <w:sz w:val="24"/>
                <w:szCs w:val="24"/>
              </w:rPr>
            </w:pPr>
            <w:r w:rsidRPr="00315EC6">
              <w:rPr>
                <w:rFonts w:ascii="Arial" w:hAnsi="Arial" w:cs="Arial"/>
                <w:sz w:val="24"/>
                <w:szCs w:val="24"/>
              </w:rPr>
              <w:t>PDI</w:t>
            </w:r>
          </w:p>
        </w:tc>
        <w:tc>
          <w:tcPr>
            <w:tcW w:w="3564" w:type="dxa"/>
            <w:noWrap/>
            <w:hideMark/>
          </w:tcPr>
          <w:p w14:paraId="5EE9E0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Interview</w:t>
            </w:r>
          </w:p>
        </w:tc>
        <w:tc>
          <w:tcPr>
            <w:tcW w:w="5054" w:type="dxa"/>
            <w:noWrap/>
            <w:hideMark/>
          </w:tcPr>
          <w:p w14:paraId="4D627E0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59759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4A4BC6" w14:textId="77777777" w:rsidR="0099204E" w:rsidRPr="00315EC6" w:rsidRDefault="0099204E" w:rsidP="00511DAF">
            <w:pPr>
              <w:rPr>
                <w:rFonts w:ascii="Arial" w:hAnsi="Arial" w:cs="Arial"/>
                <w:sz w:val="24"/>
                <w:szCs w:val="24"/>
              </w:rPr>
            </w:pPr>
            <w:r w:rsidRPr="00315EC6">
              <w:rPr>
                <w:rFonts w:ascii="Arial" w:hAnsi="Arial" w:cs="Arial"/>
                <w:sz w:val="24"/>
                <w:szCs w:val="24"/>
              </w:rPr>
              <w:t>PDR</w:t>
            </w:r>
          </w:p>
        </w:tc>
        <w:tc>
          <w:tcPr>
            <w:tcW w:w="3564" w:type="dxa"/>
            <w:noWrap/>
            <w:hideMark/>
          </w:tcPr>
          <w:p w14:paraId="5D49C1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Review</w:t>
            </w:r>
          </w:p>
        </w:tc>
        <w:tc>
          <w:tcPr>
            <w:tcW w:w="5054" w:type="dxa"/>
            <w:noWrap/>
            <w:hideMark/>
          </w:tcPr>
          <w:p w14:paraId="718A512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3D2189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009233" w14:textId="77777777" w:rsidR="0099204E" w:rsidRPr="00315EC6" w:rsidRDefault="0099204E" w:rsidP="00511DAF">
            <w:pPr>
              <w:rPr>
                <w:rFonts w:ascii="Arial" w:hAnsi="Arial" w:cs="Arial"/>
                <w:sz w:val="24"/>
                <w:szCs w:val="24"/>
              </w:rPr>
            </w:pPr>
            <w:r w:rsidRPr="00315EC6">
              <w:rPr>
                <w:rFonts w:ascii="Arial" w:hAnsi="Arial" w:cs="Arial"/>
                <w:sz w:val="24"/>
                <w:szCs w:val="24"/>
              </w:rPr>
              <w:t>PFI</w:t>
            </w:r>
          </w:p>
        </w:tc>
        <w:tc>
          <w:tcPr>
            <w:tcW w:w="3564" w:type="dxa"/>
            <w:noWrap/>
            <w:hideMark/>
          </w:tcPr>
          <w:p w14:paraId="39F563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Post Fire Inspection</w:t>
            </w:r>
          </w:p>
        </w:tc>
        <w:tc>
          <w:tcPr>
            <w:tcW w:w="5054" w:type="dxa"/>
            <w:noWrap/>
            <w:hideMark/>
          </w:tcPr>
          <w:p w14:paraId="15F42F9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D79AD4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05E179" w14:textId="77777777" w:rsidR="0099204E" w:rsidRPr="00315EC6" w:rsidRDefault="0099204E" w:rsidP="00511DAF">
            <w:pPr>
              <w:rPr>
                <w:rFonts w:ascii="Arial" w:hAnsi="Arial" w:cs="Arial"/>
                <w:sz w:val="24"/>
                <w:szCs w:val="24"/>
              </w:rPr>
            </w:pPr>
            <w:r w:rsidRPr="00315EC6">
              <w:rPr>
                <w:rFonts w:ascii="Arial" w:hAnsi="Arial" w:cs="Arial"/>
                <w:sz w:val="24"/>
                <w:szCs w:val="24"/>
              </w:rPr>
              <w:t>PID</w:t>
            </w:r>
          </w:p>
        </w:tc>
        <w:tc>
          <w:tcPr>
            <w:tcW w:w="3564" w:type="dxa"/>
            <w:noWrap/>
            <w:hideMark/>
          </w:tcPr>
          <w:p w14:paraId="02A7B48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Project Initiation Document</w:t>
            </w:r>
          </w:p>
        </w:tc>
        <w:tc>
          <w:tcPr>
            <w:tcW w:w="5054" w:type="dxa"/>
            <w:noWrap/>
            <w:hideMark/>
          </w:tcPr>
          <w:p w14:paraId="76C563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The formal document used to define project objectives, deliverables, costs and timescales for approval</w:t>
            </w:r>
          </w:p>
        </w:tc>
      </w:tr>
      <w:tr w:rsidR="0099204E" w:rsidRPr="00315EC6" w14:paraId="568789E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F9731C"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PPE</w:t>
            </w:r>
          </w:p>
        </w:tc>
        <w:tc>
          <w:tcPr>
            <w:tcW w:w="3564" w:type="dxa"/>
            <w:noWrap/>
            <w:hideMark/>
          </w:tcPr>
          <w:p w14:paraId="6FC1A5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Protective Equipment</w:t>
            </w:r>
          </w:p>
        </w:tc>
        <w:tc>
          <w:tcPr>
            <w:tcW w:w="5054" w:type="dxa"/>
            <w:noWrap/>
            <w:hideMark/>
          </w:tcPr>
          <w:p w14:paraId="72F25A8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3521D0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C1C71F" w14:textId="77777777" w:rsidR="0099204E" w:rsidRPr="00315EC6" w:rsidRDefault="0099204E" w:rsidP="00511DAF">
            <w:pPr>
              <w:rPr>
                <w:rFonts w:ascii="Arial" w:hAnsi="Arial" w:cs="Arial"/>
                <w:sz w:val="24"/>
                <w:szCs w:val="24"/>
              </w:rPr>
            </w:pPr>
            <w:r w:rsidRPr="00315EC6">
              <w:rPr>
                <w:rFonts w:ascii="Arial" w:hAnsi="Arial" w:cs="Arial"/>
                <w:sz w:val="24"/>
                <w:szCs w:val="24"/>
              </w:rPr>
              <w:t>PPV</w:t>
            </w:r>
          </w:p>
        </w:tc>
        <w:tc>
          <w:tcPr>
            <w:tcW w:w="3564" w:type="dxa"/>
            <w:noWrap/>
            <w:hideMark/>
          </w:tcPr>
          <w:p w14:paraId="2D00BB3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Positive Pressure Ventilation</w:t>
            </w:r>
          </w:p>
        </w:tc>
        <w:tc>
          <w:tcPr>
            <w:tcW w:w="5054" w:type="dxa"/>
            <w:noWrap/>
            <w:hideMark/>
          </w:tcPr>
          <w:p w14:paraId="101A12D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F7C860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03125C3" w14:textId="77777777" w:rsidR="0099204E" w:rsidRPr="00315EC6" w:rsidRDefault="0099204E" w:rsidP="00511DAF">
            <w:pPr>
              <w:rPr>
                <w:rFonts w:ascii="Arial" w:hAnsi="Arial" w:cs="Arial"/>
                <w:sz w:val="24"/>
                <w:szCs w:val="24"/>
              </w:rPr>
            </w:pPr>
            <w:r w:rsidRPr="00315EC6">
              <w:rPr>
                <w:rFonts w:ascii="Arial" w:hAnsi="Arial" w:cs="Arial"/>
                <w:sz w:val="24"/>
                <w:szCs w:val="24"/>
              </w:rPr>
              <w:t>PQA</w:t>
            </w:r>
          </w:p>
        </w:tc>
        <w:tc>
          <w:tcPr>
            <w:tcW w:w="3564" w:type="dxa"/>
            <w:noWrap/>
            <w:hideMark/>
          </w:tcPr>
          <w:p w14:paraId="4882597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Qualities and Attributes</w:t>
            </w:r>
          </w:p>
        </w:tc>
        <w:tc>
          <w:tcPr>
            <w:tcW w:w="5054" w:type="dxa"/>
            <w:noWrap/>
            <w:hideMark/>
          </w:tcPr>
          <w:p w14:paraId="4BB024B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E52AD4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2F5BD8" w14:textId="77777777" w:rsidR="0099204E" w:rsidRPr="00315EC6" w:rsidRDefault="0099204E" w:rsidP="00511DAF">
            <w:pPr>
              <w:rPr>
                <w:rFonts w:ascii="Arial" w:hAnsi="Arial" w:cs="Arial"/>
                <w:sz w:val="24"/>
                <w:szCs w:val="24"/>
              </w:rPr>
            </w:pPr>
            <w:r w:rsidRPr="00315EC6">
              <w:rPr>
                <w:rFonts w:ascii="Arial" w:hAnsi="Arial" w:cs="Arial"/>
                <w:sz w:val="24"/>
                <w:szCs w:val="24"/>
              </w:rPr>
              <w:t>PRF</w:t>
            </w:r>
          </w:p>
        </w:tc>
        <w:tc>
          <w:tcPr>
            <w:tcW w:w="3564" w:type="dxa"/>
            <w:noWrap/>
            <w:hideMark/>
          </w:tcPr>
          <w:p w14:paraId="5EE32D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Record File</w:t>
            </w:r>
          </w:p>
        </w:tc>
        <w:tc>
          <w:tcPr>
            <w:tcW w:w="5054" w:type="dxa"/>
            <w:noWrap/>
            <w:hideMark/>
          </w:tcPr>
          <w:p w14:paraId="4C4280C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CB8D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34CE60F9" w14:textId="77777777" w:rsidR="0099204E" w:rsidRPr="00315EC6" w:rsidRDefault="0099204E" w:rsidP="00511DAF">
            <w:pPr>
              <w:rPr>
                <w:rFonts w:ascii="Arial" w:hAnsi="Arial" w:cs="Arial"/>
                <w:sz w:val="24"/>
                <w:szCs w:val="24"/>
              </w:rPr>
            </w:pPr>
            <w:r>
              <w:rPr>
                <w:rFonts w:ascii="Arial" w:hAnsi="Arial" w:cs="Arial"/>
                <w:sz w:val="24"/>
                <w:szCs w:val="24"/>
              </w:rPr>
              <w:t>PSAA</w:t>
            </w:r>
          </w:p>
        </w:tc>
        <w:tc>
          <w:tcPr>
            <w:tcW w:w="3564" w:type="dxa"/>
            <w:noWrap/>
          </w:tcPr>
          <w:p w14:paraId="6C6B04A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588E">
              <w:rPr>
                <w:rFonts w:ascii="Arial" w:hAnsi="Arial" w:cs="Arial"/>
                <w:sz w:val="24"/>
                <w:szCs w:val="24"/>
              </w:rPr>
              <w:t>Public Sector Audit Appointments</w:t>
            </w:r>
          </w:p>
        </w:tc>
        <w:tc>
          <w:tcPr>
            <w:tcW w:w="5054" w:type="dxa"/>
            <w:noWrap/>
          </w:tcPr>
          <w:p w14:paraId="609F40F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BAD557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9B2FC0" w14:textId="77777777" w:rsidR="0099204E" w:rsidRPr="00315EC6" w:rsidRDefault="0099204E" w:rsidP="00511DAF">
            <w:pPr>
              <w:rPr>
                <w:rFonts w:ascii="Arial" w:hAnsi="Arial" w:cs="Arial"/>
                <w:sz w:val="24"/>
                <w:szCs w:val="24"/>
              </w:rPr>
            </w:pPr>
            <w:r>
              <w:rPr>
                <w:rFonts w:ascii="Arial" w:hAnsi="Arial" w:cs="Arial"/>
                <w:sz w:val="24"/>
                <w:szCs w:val="24"/>
              </w:rPr>
              <w:t>PSO</w:t>
            </w:r>
          </w:p>
        </w:tc>
        <w:tc>
          <w:tcPr>
            <w:tcW w:w="3564" w:type="dxa"/>
            <w:noWrap/>
          </w:tcPr>
          <w:p w14:paraId="41839BF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Programme Support Office </w:t>
            </w:r>
          </w:p>
        </w:tc>
        <w:tc>
          <w:tcPr>
            <w:tcW w:w="5054" w:type="dxa"/>
            <w:noWrap/>
          </w:tcPr>
          <w:p w14:paraId="710303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00ECA8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B41363" w14:textId="77777777" w:rsidR="0099204E" w:rsidRPr="00315EC6" w:rsidRDefault="0099204E" w:rsidP="00511DAF">
            <w:pPr>
              <w:rPr>
                <w:rFonts w:ascii="Arial" w:hAnsi="Arial" w:cs="Arial"/>
                <w:sz w:val="24"/>
                <w:szCs w:val="24"/>
              </w:rPr>
            </w:pPr>
            <w:r w:rsidRPr="00315EC6">
              <w:rPr>
                <w:rFonts w:ascii="Arial" w:hAnsi="Arial" w:cs="Arial"/>
                <w:sz w:val="24"/>
                <w:szCs w:val="24"/>
              </w:rPr>
              <w:t>QCF</w:t>
            </w:r>
          </w:p>
        </w:tc>
        <w:tc>
          <w:tcPr>
            <w:tcW w:w="3564" w:type="dxa"/>
            <w:noWrap/>
            <w:hideMark/>
          </w:tcPr>
          <w:p w14:paraId="0E58AB6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Qualifications Credit Framework</w:t>
            </w:r>
          </w:p>
        </w:tc>
        <w:tc>
          <w:tcPr>
            <w:tcW w:w="5054" w:type="dxa"/>
            <w:noWrap/>
            <w:hideMark/>
          </w:tcPr>
          <w:p w14:paraId="7AB4AA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75CB5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27D4562" w14:textId="77777777" w:rsidR="0099204E" w:rsidRPr="00315EC6" w:rsidRDefault="0099204E" w:rsidP="00511DAF">
            <w:pPr>
              <w:rPr>
                <w:rFonts w:ascii="Arial" w:hAnsi="Arial" w:cs="Arial"/>
                <w:sz w:val="24"/>
                <w:szCs w:val="24"/>
              </w:rPr>
            </w:pPr>
            <w:r w:rsidRPr="00315EC6">
              <w:rPr>
                <w:rFonts w:ascii="Arial" w:hAnsi="Arial" w:cs="Arial"/>
                <w:sz w:val="24"/>
                <w:szCs w:val="24"/>
              </w:rPr>
              <w:t>WBDC</w:t>
            </w:r>
          </w:p>
        </w:tc>
        <w:tc>
          <w:tcPr>
            <w:tcW w:w="3564" w:type="dxa"/>
            <w:noWrap/>
            <w:hideMark/>
          </w:tcPr>
          <w:p w14:paraId="2ADBA9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West Berkshire District Council</w:t>
            </w:r>
          </w:p>
        </w:tc>
        <w:tc>
          <w:tcPr>
            <w:tcW w:w="5054" w:type="dxa"/>
            <w:noWrap/>
            <w:hideMark/>
          </w:tcPr>
          <w:p w14:paraId="47FCC6A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74ADCF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A42842" w14:textId="77777777" w:rsidR="0099204E" w:rsidRPr="00315EC6" w:rsidRDefault="0099204E" w:rsidP="00511DAF">
            <w:pPr>
              <w:rPr>
                <w:rFonts w:ascii="Arial" w:hAnsi="Arial" w:cs="Arial"/>
                <w:sz w:val="24"/>
                <w:szCs w:val="24"/>
              </w:rPr>
            </w:pPr>
            <w:r w:rsidRPr="00315EC6">
              <w:rPr>
                <w:rFonts w:ascii="Arial" w:hAnsi="Arial" w:cs="Arial"/>
                <w:sz w:val="24"/>
                <w:szCs w:val="24"/>
              </w:rPr>
              <w:t>RA</w:t>
            </w:r>
          </w:p>
        </w:tc>
        <w:tc>
          <w:tcPr>
            <w:tcW w:w="3564" w:type="dxa"/>
            <w:noWrap/>
            <w:hideMark/>
          </w:tcPr>
          <w:p w14:paraId="16A94B4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Risk Assessment</w:t>
            </w:r>
          </w:p>
        </w:tc>
        <w:tc>
          <w:tcPr>
            <w:tcW w:w="5054" w:type="dxa"/>
            <w:noWrap/>
            <w:hideMark/>
          </w:tcPr>
          <w:p w14:paraId="77BA0B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C2D155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0CBFA2" w14:textId="77777777" w:rsidR="0099204E" w:rsidRPr="00315EC6" w:rsidRDefault="0099204E" w:rsidP="00511DAF">
            <w:pPr>
              <w:rPr>
                <w:rFonts w:ascii="Arial" w:hAnsi="Arial" w:cs="Arial"/>
                <w:sz w:val="24"/>
                <w:szCs w:val="24"/>
              </w:rPr>
            </w:pPr>
            <w:r w:rsidRPr="00315EC6">
              <w:rPr>
                <w:rFonts w:ascii="Arial" w:hAnsi="Arial" w:cs="Arial"/>
                <w:sz w:val="24"/>
                <w:szCs w:val="24"/>
              </w:rPr>
              <w:t>RBFA</w:t>
            </w:r>
          </w:p>
        </w:tc>
        <w:tc>
          <w:tcPr>
            <w:tcW w:w="3564" w:type="dxa"/>
            <w:noWrap/>
            <w:hideMark/>
          </w:tcPr>
          <w:p w14:paraId="5A208F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Royal Berkshire Fire Authority </w:t>
            </w:r>
          </w:p>
        </w:tc>
        <w:tc>
          <w:tcPr>
            <w:tcW w:w="5054" w:type="dxa"/>
            <w:noWrap/>
            <w:hideMark/>
          </w:tcPr>
          <w:p w14:paraId="2E1AFB7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6274F" w:rsidRPr="00E6274F" w14:paraId="39D53B5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5E79BC7" w14:textId="257C05C1" w:rsidR="00E6274F" w:rsidRPr="00E6274F" w:rsidRDefault="00E6274F" w:rsidP="00511DAF">
            <w:pPr>
              <w:rPr>
                <w:rFonts w:ascii="Arial" w:hAnsi="Arial" w:cs="Arial"/>
                <w:sz w:val="24"/>
                <w:szCs w:val="24"/>
              </w:rPr>
            </w:pPr>
            <w:r w:rsidRPr="00E6274F">
              <w:rPr>
                <w:rFonts w:ascii="Arial" w:hAnsi="Arial" w:cs="Arial"/>
                <w:sz w:val="24"/>
                <w:szCs w:val="24"/>
              </w:rPr>
              <w:t>RBIP</w:t>
            </w:r>
          </w:p>
        </w:tc>
        <w:tc>
          <w:tcPr>
            <w:tcW w:w="3564" w:type="dxa"/>
            <w:noWrap/>
          </w:tcPr>
          <w:p w14:paraId="5150174E" w14:textId="5142B8CB" w:rsidR="00E6274F" w:rsidRPr="00E6274F" w:rsidRDefault="00E6274F"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74F">
              <w:rPr>
                <w:rFonts w:ascii="Arial" w:hAnsi="Arial" w:cs="Arial"/>
                <w:sz w:val="24"/>
                <w:szCs w:val="24"/>
              </w:rPr>
              <w:t>Risk Based Inspection Programme</w:t>
            </w:r>
          </w:p>
        </w:tc>
        <w:tc>
          <w:tcPr>
            <w:tcW w:w="5054" w:type="dxa"/>
            <w:noWrap/>
          </w:tcPr>
          <w:p w14:paraId="089AE87A" w14:textId="77777777" w:rsidR="00E6274F" w:rsidRPr="00E6274F" w:rsidRDefault="00E6274F"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320BD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9864AD" w14:textId="77777777" w:rsidR="0099204E" w:rsidRPr="00315EC6" w:rsidRDefault="0099204E" w:rsidP="00511DAF">
            <w:pPr>
              <w:rPr>
                <w:rFonts w:ascii="Arial" w:hAnsi="Arial" w:cs="Arial"/>
                <w:sz w:val="24"/>
                <w:szCs w:val="24"/>
              </w:rPr>
            </w:pPr>
            <w:r w:rsidRPr="00315EC6">
              <w:rPr>
                <w:rFonts w:ascii="Arial" w:hAnsi="Arial" w:cs="Arial"/>
                <w:sz w:val="24"/>
                <w:szCs w:val="24"/>
              </w:rPr>
              <w:t>RBWM</w:t>
            </w:r>
          </w:p>
        </w:tc>
        <w:tc>
          <w:tcPr>
            <w:tcW w:w="3564" w:type="dxa"/>
            <w:noWrap/>
            <w:hideMark/>
          </w:tcPr>
          <w:p w14:paraId="195B11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Royal Borough of Windsor and Maidenhead</w:t>
            </w:r>
          </w:p>
        </w:tc>
        <w:tc>
          <w:tcPr>
            <w:tcW w:w="5054" w:type="dxa"/>
            <w:noWrap/>
            <w:hideMark/>
          </w:tcPr>
          <w:p w14:paraId="55CB52B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6A23B4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FD9950" w14:textId="77777777" w:rsidR="0099204E" w:rsidRPr="00315EC6" w:rsidRDefault="0099204E" w:rsidP="00511DAF">
            <w:pPr>
              <w:rPr>
                <w:rFonts w:ascii="Arial" w:hAnsi="Arial" w:cs="Arial"/>
                <w:sz w:val="24"/>
                <w:szCs w:val="24"/>
              </w:rPr>
            </w:pPr>
            <w:r w:rsidRPr="00315EC6">
              <w:rPr>
                <w:rFonts w:ascii="Arial" w:hAnsi="Arial" w:cs="Arial"/>
                <w:sz w:val="24"/>
                <w:szCs w:val="24"/>
              </w:rPr>
              <w:t>RDS</w:t>
            </w:r>
          </w:p>
        </w:tc>
        <w:tc>
          <w:tcPr>
            <w:tcW w:w="3564" w:type="dxa"/>
            <w:noWrap/>
            <w:hideMark/>
          </w:tcPr>
          <w:p w14:paraId="21EF7A4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Duty System</w:t>
            </w:r>
          </w:p>
        </w:tc>
        <w:tc>
          <w:tcPr>
            <w:tcW w:w="5054" w:type="dxa"/>
            <w:noWrap/>
            <w:hideMark/>
          </w:tcPr>
          <w:p w14:paraId="7B3335C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806198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C7F61E" w14:textId="77777777" w:rsidR="0099204E" w:rsidRPr="00315EC6" w:rsidRDefault="0099204E" w:rsidP="00511DAF">
            <w:pPr>
              <w:rPr>
                <w:rFonts w:ascii="Arial" w:hAnsi="Arial" w:cs="Arial"/>
                <w:sz w:val="24"/>
                <w:szCs w:val="24"/>
              </w:rPr>
            </w:pPr>
            <w:r w:rsidRPr="00315EC6">
              <w:rPr>
                <w:rFonts w:ascii="Arial" w:hAnsi="Arial" w:cs="Arial"/>
                <w:sz w:val="24"/>
                <w:szCs w:val="24"/>
              </w:rPr>
              <w:t>RIDDOR</w:t>
            </w:r>
          </w:p>
        </w:tc>
        <w:tc>
          <w:tcPr>
            <w:tcW w:w="3564" w:type="dxa"/>
            <w:noWrap/>
            <w:hideMark/>
          </w:tcPr>
          <w:p w14:paraId="3A39BE1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Reporting of Injuries Diseases and Dangerous Occurrences Regulations</w:t>
            </w:r>
          </w:p>
        </w:tc>
        <w:tc>
          <w:tcPr>
            <w:tcW w:w="5054" w:type="dxa"/>
            <w:noWrap/>
            <w:hideMark/>
          </w:tcPr>
          <w:p w14:paraId="543DF5A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A11FFD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0F292A" w14:textId="77777777" w:rsidR="0099204E" w:rsidRPr="00315EC6" w:rsidRDefault="0099204E" w:rsidP="00511DAF">
            <w:pPr>
              <w:rPr>
                <w:rFonts w:ascii="Arial" w:hAnsi="Arial" w:cs="Arial"/>
                <w:sz w:val="24"/>
                <w:szCs w:val="24"/>
              </w:rPr>
            </w:pPr>
            <w:r w:rsidRPr="00315EC6">
              <w:rPr>
                <w:rFonts w:ascii="Arial" w:hAnsi="Arial" w:cs="Arial"/>
                <w:sz w:val="24"/>
                <w:szCs w:val="24"/>
              </w:rPr>
              <w:t>RMS</w:t>
            </w:r>
          </w:p>
        </w:tc>
        <w:tc>
          <w:tcPr>
            <w:tcW w:w="3564" w:type="dxa"/>
            <w:noWrap/>
            <w:hideMark/>
          </w:tcPr>
          <w:p w14:paraId="59AAFC2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Remotely Managed Stations</w:t>
            </w:r>
          </w:p>
        </w:tc>
        <w:tc>
          <w:tcPr>
            <w:tcW w:w="5054" w:type="dxa"/>
            <w:noWrap/>
            <w:hideMark/>
          </w:tcPr>
          <w:p w14:paraId="0F988A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3A4B7F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90B060" w14:textId="77777777" w:rsidR="0099204E" w:rsidRPr="00315EC6" w:rsidRDefault="0099204E" w:rsidP="00511DAF">
            <w:pPr>
              <w:rPr>
                <w:rFonts w:ascii="Arial" w:hAnsi="Arial" w:cs="Arial"/>
                <w:sz w:val="24"/>
                <w:szCs w:val="24"/>
              </w:rPr>
            </w:pPr>
            <w:r w:rsidRPr="00315EC6">
              <w:rPr>
                <w:rFonts w:ascii="Arial" w:hAnsi="Arial" w:cs="Arial"/>
                <w:sz w:val="24"/>
                <w:szCs w:val="24"/>
              </w:rPr>
              <w:t>RRT</w:t>
            </w:r>
          </w:p>
        </w:tc>
        <w:tc>
          <w:tcPr>
            <w:tcW w:w="3564" w:type="dxa"/>
            <w:noWrap/>
            <w:hideMark/>
          </w:tcPr>
          <w:p w14:paraId="7CCB217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Risk Reduction Team</w:t>
            </w:r>
          </w:p>
        </w:tc>
        <w:tc>
          <w:tcPr>
            <w:tcW w:w="5054" w:type="dxa"/>
            <w:noWrap/>
            <w:hideMark/>
          </w:tcPr>
          <w:p w14:paraId="17D00D8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0E98A7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3214C3" w14:textId="77777777" w:rsidR="0099204E" w:rsidRPr="00315EC6" w:rsidRDefault="0099204E" w:rsidP="00511DAF">
            <w:pPr>
              <w:rPr>
                <w:rFonts w:ascii="Arial" w:hAnsi="Arial" w:cs="Arial"/>
                <w:sz w:val="24"/>
                <w:szCs w:val="24"/>
              </w:rPr>
            </w:pPr>
            <w:r w:rsidRPr="00315EC6">
              <w:rPr>
                <w:rFonts w:ascii="Arial" w:hAnsi="Arial" w:cs="Arial"/>
                <w:sz w:val="24"/>
                <w:szCs w:val="24"/>
              </w:rPr>
              <w:t>RTC</w:t>
            </w:r>
          </w:p>
        </w:tc>
        <w:tc>
          <w:tcPr>
            <w:tcW w:w="3564" w:type="dxa"/>
            <w:noWrap/>
            <w:hideMark/>
          </w:tcPr>
          <w:p w14:paraId="79533FB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Road Traffic Collision</w:t>
            </w:r>
          </w:p>
        </w:tc>
        <w:tc>
          <w:tcPr>
            <w:tcW w:w="5054" w:type="dxa"/>
            <w:noWrap/>
            <w:hideMark/>
          </w:tcPr>
          <w:p w14:paraId="09C18A7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9C09E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72AB08" w14:textId="77777777" w:rsidR="0099204E" w:rsidRPr="00315EC6" w:rsidRDefault="0099204E" w:rsidP="00511DAF">
            <w:pPr>
              <w:rPr>
                <w:rFonts w:ascii="Arial" w:hAnsi="Arial" w:cs="Arial"/>
                <w:sz w:val="24"/>
                <w:szCs w:val="24"/>
              </w:rPr>
            </w:pPr>
            <w:r w:rsidRPr="00315EC6">
              <w:rPr>
                <w:rFonts w:ascii="Arial" w:hAnsi="Arial" w:cs="Arial"/>
                <w:sz w:val="24"/>
                <w:szCs w:val="24"/>
              </w:rPr>
              <w:t>RTW</w:t>
            </w:r>
          </w:p>
        </w:tc>
        <w:tc>
          <w:tcPr>
            <w:tcW w:w="3564" w:type="dxa"/>
            <w:noWrap/>
            <w:hideMark/>
          </w:tcPr>
          <w:p w14:paraId="1C1859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Return To Work</w:t>
            </w:r>
          </w:p>
        </w:tc>
        <w:tc>
          <w:tcPr>
            <w:tcW w:w="5054" w:type="dxa"/>
            <w:noWrap/>
            <w:hideMark/>
          </w:tcPr>
          <w:p w14:paraId="6D1B420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EF7E3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D93F2D7" w14:textId="77777777" w:rsidR="0099204E" w:rsidRPr="00315EC6" w:rsidRDefault="0099204E" w:rsidP="00511DAF">
            <w:pPr>
              <w:rPr>
                <w:rFonts w:ascii="Arial" w:hAnsi="Arial" w:cs="Arial"/>
                <w:sz w:val="24"/>
                <w:szCs w:val="24"/>
              </w:rPr>
            </w:pPr>
            <w:r>
              <w:rPr>
                <w:rFonts w:ascii="Arial" w:hAnsi="Arial" w:cs="Arial"/>
                <w:sz w:val="24"/>
                <w:szCs w:val="24"/>
              </w:rPr>
              <w:t>S&amp;W</w:t>
            </w:r>
          </w:p>
        </w:tc>
        <w:tc>
          <w:tcPr>
            <w:tcW w:w="3564" w:type="dxa"/>
            <w:noWrap/>
          </w:tcPr>
          <w:p w14:paraId="2FD8117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Safe and Well visit</w:t>
            </w:r>
          </w:p>
        </w:tc>
        <w:tc>
          <w:tcPr>
            <w:tcW w:w="5054" w:type="dxa"/>
            <w:noWrap/>
          </w:tcPr>
          <w:p w14:paraId="0F223F9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69350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CAF54E" w14:textId="77777777" w:rsidR="0099204E" w:rsidRPr="00315EC6" w:rsidRDefault="0099204E" w:rsidP="00511DAF">
            <w:pPr>
              <w:rPr>
                <w:rFonts w:ascii="Arial" w:hAnsi="Arial" w:cs="Arial"/>
                <w:sz w:val="24"/>
                <w:szCs w:val="24"/>
              </w:rPr>
            </w:pPr>
            <w:r w:rsidRPr="00315EC6">
              <w:rPr>
                <w:rFonts w:ascii="Arial" w:hAnsi="Arial" w:cs="Arial"/>
                <w:sz w:val="24"/>
                <w:szCs w:val="24"/>
              </w:rPr>
              <w:t>SAG</w:t>
            </w:r>
          </w:p>
        </w:tc>
        <w:tc>
          <w:tcPr>
            <w:tcW w:w="3564" w:type="dxa"/>
            <w:noWrap/>
            <w:hideMark/>
          </w:tcPr>
          <w:p w14:paraId="3231709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Safety Advisory Group</w:t>
            </w:r>
          </w:p>
        </w:tc>
        <w:tc>
          <w:tcPr>
            <w:tcW w:w="5054" w:type="dxa"/>
            <w:noWrap/>
            <w:hideMark/>
          </w:tcPr>
          <w:p w14:paraId="2DB89CE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058B8C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23E37F" w14:textId="77777777" w:rsidR="0099204E" w:rsidRPr="00315EC6" w:rsidRDefault="0099204E" w:rsidP="00511DAF">
            <w:pPr>
              <w:rPr>
                <w:rFonts w:ascii="Arial" w:hAnsi="Arial" w:cs="Arial"/>
                <w:sz w:val="24"/>
                <w:szCs w:val="24"/>
              </w:rPr>
            </w:pPr>
            <w:r w:rsidRPr="00315EC6">
              <w:rPr>
                <w:rFonts w:ascii="Arial" w:hAnsi="Arial" w:cs="Arial"/>
                <w:sz w:val="24"/>
                <w:szCs w:val="24"/>
              </w:rPr>
              <w:t>SAIF</w:t>
            </w:r>
          </w:p>
        </w:tc>
        <w:tc>
          <w:tcPr>
            <w:tcW w:w="3564" w:type="dxa"/>
            <w:noWrap/>
            <w:hideMark/>
          </w:tcPr>
          <w:p w14:paraId="0CDB617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Asset Investment Framework</w:t>
            </w:r>
          </w:p>
        </w:tc>
        <w:tc>
          <w:tcPr>
            <w:tcW w:w="5054" w:type="dxa"/>
            <w:noWrap/>
            <w:hideMark/>
          </w:tcPr>
          <w:p w14:paraId="573611E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B94AA1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B6AF64" w14:textId="77777777" w:rsidR="0099204E" w:rsidRPr="00315EC6" w:rsidRDefault="0099204E" w:rsidP="00511DAF">
            <w:pPr>
              <w:rPr>
                <w:rFonts w:ascii="Arial" w:hAnsi="Arial" w:cs="Arial"/>
                <w:sz w:val="24"/>
                <w:szCs w:val="24"/>
              </w:rPr>
            </w:pPr>
            <w:r w:rsidRPr="00315EC6">
              <w:rPr>
                <w:rFonts w:ascii="Arial" w:hAnsi="Arial" w:cs="Arial"/>
                <w:sz w:val="24"/>
                <w:szCs w:val="24"/>
              </w:rPr>
              <w:t>SCAS</w:t>
            </w:r>
          </w:p>
        </w:tc>
        <w:tc>
          <w:tcPr>
            <w:tcW w:w="3564" w:type="dxa"/>
            <w:noWrap/>
            <w:hideMark/>
          </w:tcPr>
          <w:p w14:paraId="5973997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Central Ambulance Service</w:t>
            </w:r>
          </w:p>
        </w:tc>
        <w:tc>
          <w:tcPr>
            <w:tcW w:w="5054" w:type="dxa"/>
            <w:noWrap/>
            <w:hideMark/>
          </w:tcPr>
          <w:p w14:paraId="42D474E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E70CAF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14EF439" w14:textId="77777777" w:rsidR="0099204E" w:rsidRPr="00315EC6" w:rsidRDefault="0099204E" w:rsidP="00511DAF">
            <w:pPr>
              <w:rPr>
                <w:rFonts w:ascii="Arial" w:hAnsi="Arial" w:cs="Arial"/>
                <w:sz w:val="24"/>
                <w:szCs w:val="24"/>
              </w:rPr>
            </w:pPr>
            <w:r w:rsidRPr="00315EC6">
              <w:rPr>
                <w:rFonts w:ascii="Arial" w:hAnsi="Arial" w:cs="Arial"/>
                <w:sz w:val="24"/>
                <w:szCs w:val="24"/>
              </w:rPr>
              <w:t>SCC</w:t>
            </w:r>
          </w:p>
        </w:tc>
        <w:tc>
          <w:tcPr>
            <w:tcW w:w="3564" w:type="dxa"/>
            <w:noWrap/>
            <w:hideMark/>
          </w:tcPr>
          <w:p w14:paraId="0CFC18E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Command Centre</w:t>
            </w:r>
          </w:p>
        </w:tc>
        <w:tc>
          <w:tcPr>
            <w:tcW w:w="5054" w:type="dxa"/>
            <w:noWrap/>
            <w:hideMark/>
          </w:tcPr>
          <w:p w14:paraId="3E53585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7C93F9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68271289" w14:textId="77777777" w:rsidR="0099204E" w:rsidRPr="00315EC6" w:rsidRDefault="0099204E" w:rsidP="00511DAF">
            <w:pPr>
              <w:rPr>
                <w:rFonts w:ascii="Arial" w:hAnsi="Arial" w:cs="Arial"/>
                <w:sz w:val="24"/>
                <w:szCs w:val="24"/>
              </w:rPr>
            </w:pPr>
            <w:r>
              <w:rPr>
                <w:rFonts w:ascii="Arial" w:hAnsi="Arial" w:cs="Arial"/>
                <w:sz w:val="24"/>
                <w:szCs w:val="24"/>
              </w:rPr>
              <w:t>SCG</w:t>
            </w:r>
          </w:p>
        </w:tc>
        <w:tc>
          <w:tcPr>
            <w:tcW w:w="3564" w:type="dxa"/>
            <w:noWrap/>
          </w:tcPr>
          <w:p w14:paraId="3DFF037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Strategic Coordinating Group</w:t>
            </w:r>
          </w:p>
        </w:tc>
        <w:tc>
          <w:tcPr>
            <w:tcW w:w="5054" w:type="dxa"/>
            <w:noWrap/>
          </w:tcPr>
          <w:p w14:paraId="7B33A83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845CBD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995633" w14:textId="77777777" w:rsidR="0099204E" w:rsidRPr="00315EC6" w:rsidRDefault="0099204E" w:rsidP="00511DAF">
            <w:pPr>
              <w:rPr>
                <w:rFonts w:ascii="Arial" w:hAnsi="Arial" w:cs="Arial"/>
                <w:sz w:val="24"/>
                <w:szCs w:val="24"/>
              </w:rPr>
            </w:pPr>
            <w:r w:rsidRPr="00315EC6">
              <w:rPr>
                <w:rFonts w:ascii="Arial" w:hAnsi="Arial" w:cs="Arial"/>
                <w:sz w:val="24"/>
                <w:szCs w:val="24"/>
              </w:rPr>
              <w:t>SDMT</w:t>
            </w:r>
          </w:p>
        </w:tc>
        <w:tc>
          <w:tcPr>
            <w:tcW w:w="3564" w:type="dxa"/>
            <w:noWrap/>
            <w:hideMark/>
          </w:tcPr>
          <w:p w14:paraId="6B8CD4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Service Delivery Management Team</w:t>
            </w:r>
          </w:p>
        </w:tc>
        <w:tc>
          <w:tcPr>
            <w:tcW w:w="5054" w:type="dxa"/>
            <w:noWrap/>
            <w:hideMark/>
          </w:tcPr>
          <w:p w14:paraId="14B82A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FF0161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AB29FE" w14:textId="77777777" w:rsidR="0099204E" w:rsidRPr="00315EC6" w:rsidRDefault="0099204E" w:rsidP="00511DAF">
            <w:pPr>
              <w:rPr>
                <w:rFonts w:ascii="Arial" w:hAnsi="Arial" w:cs="Arial"/>
                <w:sz w:val="24"/>
                <w:szCs w:val="24"/>
              </w:rPr>
            </w:pPr>
            <w:r w:rsidRPr="00315EC6">
              <w:rPr>
                <w:rFonts w:ascii="Arial" w:hAnsi="Arial" w:cs="Arial"/>
                <w:sz w:val="24"/>
                <w:szCs w:val="24"/>
              </w:rPr>
              <w:t>SECTU</w:t>
            </w:r>
          </w:p>
        </w:tc>
        <w:tc>
          <w:tcPr>
            <w:tcW w:w="3564" w:type="dxa"/>
            <w:noWrap/>
            <w:hideMark/>
          </w:tcPr>
          <w:p w14:paraId="4976B20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East Counter Terrorism Unit</w:t>
            </w:r>
          </w:p>
        </w:tc>
        <w:tc>
          <w:tcPr>
            <w:tcW w:w="5054" w:type="dxa"/>
            <w:noWrap/>
            <w:hideMark/>
          </w:tcPr>
          <w:p w14:paraId="69990F6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B52962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8B607F" w14:textId="77777777" w:rsidR="0099204E" w:rsidRPr="00315EC6" w:rsidRDefault="0099204E" w:rsidP="00511DAF">
            <w:pPr>
              <w:rPr>
                <w:rFonts w:ascii="Arial" w:hAnsi="Arial" w:cs="Arial"/>
                <w:sz w:val="24"/>
                <w:szCs w:val="24"/>
              </w:rPr>
            </w:pPr>
            <w:r w:rsidRPr="00315EC6">
              <w:rPr>
                <w:rFonts w:ascii="Arial" w:hAnsi="Arial" w:cs="Arial"/>
                <w:sz w:val="24"/>
                <w:szCs w:val="24"/>
              </w:rPr>
              <w:t>SJCC</w:t>
            </w:r>
          </w:p>
        </w:tc>
        <w:tc>
          <w:tcPr>
            <w:tcW w:w="3564" w:type="dxa"/>
            <w:noWrap/>
            <w:hideMark/>
          </w:tcPr>
          <w:p w14:paraId="0601A53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Staff Joint Consultative Committee</w:t>
            </w:r>
          </w:p>
        </w:tc>
        <w:tc>
          <w:tcPr>
            <w:tcW w:w="5054" w:type="dxa"/>
            <w:noWrap/>
            <w:hideMark/>
          </w:tcPr>
          <w:p w14:paraId="082B972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F5EBE4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57079E" w14:textId="77777777" w:rsidR="0099204E" w:rsidRPr="00315EC6" w:rsidRDefault="0099204E" w:rsidP="00511DAF">
            <w:pPr>
              <w:rPr>
                <w:rFonts w:ascii="Arial" w:hAnsi="Arial" w:cs="Arial"/>
                <w:sz w:val="24"/>
                <w:szCs w:val="24"/>
              </w:rPr>
            </w:pPr>
            <w:r w:rsidRPr="00315EC6">
              <w:rPr>
                <w:rFonts w:ascii="Arial" w:hAnsi="Arial" w:cs="Arial"/>
                <w:sz w:val="24"/>
                <w:szCs w:val="24"/>
              </w:rPr>
              <w:t>SLT</w:t>
            </w:r>
          </w:p>
        </w:tc>
        <w:tc>
          <w:tcPr>
            <w:tcW w:w="3564" w:type="dxa"/>
            <w:noWrap/>
            <w:hideMark/>
          </w:tcPr>
          <w:p w14:paraId="77CC341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Senior Leadership Team</w:t>
            </w:r>
          </w:p>
        </w:tc>
        <w:tc>
          <w:tcPr>
            <w:tcW w:w="5054" w:type="dxa"/>
            <w:noWrap/>
            <w:hideMark/>
          </w:tcPr>
          <w:p w14:paraId="6FF7C57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63A107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B72447" w14:textId="77777777" w:rsidR="0099204E" w:rsidRPr="00315EC6" w:rsidRDefault="0099204E" w:rsidP="00511DAF">
            <w:pPr>
              <w:rPr>
                <w:rFonts w:ascii="Arial" w:hAnsi="Arial" w:cs="Arial"/>
                <w:sz w:val="24"/>
                <w:szCs w:val="24"/>
              </w:rPr>
            </w:pPr>
            <w:r w:rsidRPr="00315EC6">
              <w:rPr>
                <w:rFonts w:ascii="Arial" w:hAnsi="Arial" w:cs="Arial"/>
                <w:sz w:val="24"/>
                <w:szCs w:val="24"/>
              </w:rPr>
              <w:t>SM</w:t>
            </w:r>
          </w:p>
        </w:tc>
        <w:tc>
          <w:tcPr>
            <w:tcW w:w="3564" w:type="dxa"/>
            <w:noWrap/>
            <w:hideMark/>
          </w:tcPr>
          <w:p w14:paraId="4CF79A4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Manager</w:t>
            </w:r>
          </w:p>
        </w:tc>
        <w:tc>
          <w:tcPr>
            <w:tcW w:w="5054" w:type="dxa"/>
            <w:noWrap/>
            <w:hideMark/>
          </w:tcPr>
          <w:p w14:paraId="51E556A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1D032D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97AB15" w14:textId="77777777" w:rsidR="0099204E" w:rsidRPr="00315EC6" w:rsidRDefault="0099204E" w:rsidP="00511DAF">
            <w:pPr>
              <w:rPr>
                <w:rFonts w:ascii="Arial" w:hAnsi="Arial" w:cs="Arial"/>
                <w:sz w:val="24"/>
                <w:szCs w:val="24"/>
              </w:rPr>
            </w:pPr>
            <w:r w:rsidRPr="00315EC6">
              <w:rPr>
                <w:rFonts w:ascii="Arial" w:hAnsi="Arial" w:cs="Arial"/>
                <w:sz w:val="24"/>
                <w:szCs w:val="24"/>
              </w:rPr>
              <w:t>SPB</w:t>
            </w:r>
          </w:p>
        </w:tc>
        <w:tc>
          <w:tcPr>
            <w:tcW w:w="3564" w:type="dxa"/>
            <w:noWrap/>
            <w:hideMark/>
          </w:tcPr>
          <w:p w14:paraId="418B21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Performance Board</w:t>
            </w:r>
          </w:p>
        </w:tc>
        <w:tc>
          <w:tcPr>
            <w:tcW w:w="5054" w:type="dxa"/>
            <w:noWrap/>
            <w:hideMark/>
          </w:tcPr>
          <w:p w14:paraId="118CCE3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FABC7F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B3ACBDB" w14:textId="77777777" w:rsidR="0099204E" w:rsidRPr="00315EC6" w:rsidRDefault="0099204E" w:rsidP="00511DAF">
            <w:pPr>
              <w:rPr>
                <w:rFonts w:ascii="Arial" w:hAnsi="Arial" w:cs="Arial"/>
                <w:sz w:val="24"/>
                <w:szCs w:val="24"/>
              </w:rPr>
            </w:pPr>
            <w:r w:rsidRPr="00315EC6">
              <w:rPr>
                <w:rFonts w:ascii="Arial" w:hAnsi="Arial" w:cs="Arial"/>
                <w:sz w:val="24"/>
                <w:szCs w:val="24"/>
              </w:rPr>
              <w:t>Stn 1</w:t>
            </w:r>
          </w:p>
        </w:tc>
        <w:tc>
          <w:tcPr>
            <w:tcW w:w="3564" w:type="dxa"/>
            <w:noWrap/>
            <w:hideMark/>
          </w:tcPr>
          <w:p w14:paraId="69AB46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 – Caversham Road</w:t>
            </w:r>
          </w:p>
        </w:tc>
        <w:tc>
          <w:tcPr>
            <w:tcW w:w="5054" w:type="dxa"/>
            <w:noWrap/>
            <w:hideMark/>
          </w:tcPr>
          <w:p w14:paraId="6AAB7B7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4B1414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240D41" w14:textId="77777777" w:rsidR="0099204E" w:rsidRPr="00315EC6" w:rsidRDefault="0099204E" w:rsidP="00511DAF">
            <w:pPr>
              <w:rPr>
                <w:rFonts w:ascii="Arial" w:hAnsi="Arial" w:cs="Arial"/>
                <w:sz w:val="24"/>
                <w:szCs w:val="24"/>
              </w:rPr>
            </w:pPr>
            <w:r w:rsidRPr="00315EC6">
              <w:rPr>
                <w:rFonts w:ascii="Arial" w:hAnsi="Arial" w:cs="Arial"/>
                <w:sz w:val="24"/>
                <w:szCs w:val="24"/>
              </w:rPr>
              <w:t>Stn 10</w:t>
            </w:r>
          </w:p>
        </w:tc>
        <w:tc>
          <w:tcPr>
            <w:tcW w:w="3564" w:type="dxa"/>
            <w:noWrap/>
            <w:hideMark/>
          </w:tcPr>
          <w:p w14:paraId="5E1D30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10 – Wokingham</w:t>
            </w:r>
          </w:p>
        </w:tc>
        <w:tc>
          <w:tcPr>
            <w:tcW w:w="5054" w:type="dxa"/>
            <w:noWrap/>
            <w:hideMark/>
          </w:tcPr>
          <w:p w14:paraId="20C79B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3C3920B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22C611"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Stn 11</w:t>
            </w:r>
          </w:p>
        </w:tc>
        <w:tc>
          <w:tcPr>
            <w:tcW w:w="3564" w:type="dxa"/>
            <w:noWrap/>
            <w:hideMark/>
          </w:tcPr>
          <w:p w14:paraId="341562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11 – Mortimer</w:t>
            </w:r>
          </w:p>
        </w:tc>
        <w:tc>
          <w:tcPr>
            <w:tcW w:w="5054" w:type="dxa"/>
            <w:noWrap/>
            <w:hideMark/>
          </w:tcPr>
          <w:p w14:paraId="337575E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2D139A8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A81737" w14:textId="77777777" w:rsidR="0099204E" w:rsidRPr="00315EC6" w:rsidRDefault="0099204E" w:rsidP="00511DAF">
            <w:pPr>
              <w:rPr>
                <w:rFonts w:ascii="Arial" w:hAnsi="Arial" w:cs="Arial"/>
                <w:sz w:val="24"/>
                <w:szCs w:val="24"/>
              </w:rPr>
            </w:pPr>
            <w:r w:rsidRPr="00315EC6">
              <w:rPr>
                <w:rFonts w:ascii="Arial" w:hAnsi="Arial" w:cs="Arial"/>
                <w:sz w:val="24"/>
                <w:szCs w:val="24"/>
              </w:rPr>
              <w:t>Stn 14</w:t>
            </w:r>
          </w:p>
        </w:tc>
        <w:tc>
          <w:tcPr>
            <w:tcW w:w="3564" w:type="dxa"/>
            <w:noWrap/>
            <w:hideMark/>
          </w:tcPr>
          <w:p w14:paraId="298F8EE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14 – Ascot</w:t>
            </w:r>
          </w:p>
        </w:tc>
        <w:tc>
          <w:tcPr>
            <w:tcW w:w="5054" w:type="dxa"/>
            <w:noWrap/>
            <w:hideMark/>
          </w:tcPr>
          <w:p w14:paraId="036AA39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99204E" w:rsidRPr="00315EC6" w14:paraId="236BDE9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1AD985" w14:textId="77777777" w:rsidR="0099204E" w:rsidRPr="00315EC6" w:rsidRDefault="0099204E" w:rsidP="00511DAF">
            <w:pPr>
              <w:rPr>
                <w:rFonts w:ascii="Arial" w:hAnsi="Arial" w:cs="Arial"/>
                <w:sz w:val="24"/>
                <w:szCs w:val="24"/>
              </w:rPr>
            </w:pPr>
            <w:r w:rsidRPr="00315EC6">
              <w:rPr>
                <w:rFonts w:ascii="Arial" w:hAnsi="Arial" w:cs="Arial"/>
                <w:sz w:val="24"/>
                <w:szCs w:val="24"/>
              </w:rPr>
              <w:t>Stn 15</w:t>
            </w:r>
          </w:p>
        </w:tc>
        <w:tc>
          <w:tcPr>
            <w:tcW w:w="3564" w:type="dxa"/>
            <w:noWrap/>
            <w:hideMark/>
          </w:tcPr>
          <w:p w14:paraId="7517A5E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15 – Crowthorne</w:t>
            </w:r>
          </w:p>
        </w:tc>
        <w:tc>
          <w:tcPr>
            <w:tcW w:w="5054" w:type="dxa"/>
            <w:noWrap/>
            <w:hideMark/>
          </w:tcPr>
          <w:p w14:paraId="27452A1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17B96A7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4614F9" w14:textId="77777777" w:rsidR="0099204E" w:rsidRPr="00315EC6" w:rsidRDefault="0099204E" w:rsidP="00511DAF">
            <w:pPr>
              <w:rPr>
                <w:rFonts w:ascii="Arial" w:hAnsi="Arial" w:cs="Arial"/>
                <w:sz w:val="24"/>
                <w:szCs w:val="24"/>
              </w:rPr>
            </w:pPr>
            <w:r w:rsidRPr="00315EC6">
              <w:rPr>
                <w:rFonts w:ascii="Arial" w:hAnsi="Arial" w:cs="Arial"/>
                <w:sz w:val="24"/>
                <w:szCs w:val="24"/>
              </w:rPr>
              <w:t>Stn 16</w:t>
            </w:r>
          </w:p>
        </w:tc>
        <w:tc>
          <w:tcPr>
            <w:tcW w:w="3564" w:type="dxa"/>
            <w:noWrap/>
            <w:hideMark/>
          </w:tcPr>
          <w:p w14:paraId="279F8C6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16 – Bracknell</w:t>
            </w:r>
          </w:p>
        </w:tc>
        <w:tc>
          <w:tcPr>
            <w:tcW w:w="5054" w:type="dxa"/>
            <w:noWrap/>
            <w:hideMark/>
          </w:tcPr>
          <w:p w14:paraId="2EDAB75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07A8EA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361E7D" w14:textId="77777777" w:rsidR="0099204E" w:rsidRPr="00315EC6" w:rsidRDefault="0099204E" w:rsidP="00511DAF">
            <w:pPr>
              <w:rPr>
                <w:rFonts w:ascii="Arial" w:hAnsi="Arial" w:cs="Arial"/>
                <w:sz w:val="24"/>
                <w:szCs w:val="24"/>
              </w:rPr>
            </w:pPr>
            <w:r w:rsidRPr="00315EC6">
              <w:rPr>
                <w:rFonts w:ascii="Arial" w:hAnsi="Arial" w:cs="Arial"/>
                <w:sz w:val="24"/>
                <w:szCs w:val="24"/>
              </w:rPr>
              <w:t>Stn 17</w:t>
            </w:r>
          </w:p>
        </w:tc>
        <w:tc>
          <w:tcPr>
            <w:tcW w:w="3564" w:type="dxa"/>
            <w:noWrap/>
            <w:hideMark/>
          </w:tcPr>
          <w:p w14:paraId="1A3C714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17 – Slough</w:t>
            </w:r>
          </w:p>
        </w:tc>
        <w:tc>
          <w:tcPr>
            <w:tcW w:w="5054" w:type="dxa"/>
            <w:noWrap/>
            <w:hideMark/>
          </w:tcPr>
          <w:p w14:paraId="1BD2C92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7811E91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BFF8E1" w14:textId="77777777" w:rsidR="0099204E" w:rsidRPr="00315EC6" w:rsidRDefault="0099204E" w:rsidP="00511DAF">
            <w:pPr>
              <w:rPr>
                <w:rFonts w:ascii="Arial" w:hAnsi="Arial" w:cs="Arial"/>
                <w:sz w:val="24"/>
                <w:szCs w:val="24"/>
              </w:rPr>
            </w:pPr>
            <w:r w:rsidRPr="00315EC6">
              <w:rPr>
                <w:rFonts w:ascii="Arial" w:hAnsi="Arial" w:cs="Arial"/>
                <w:sz w:val="24"/>
                <w:szCs w:val="24"/>
              </w:rPr>
              <w:t>Stn 18</w:t>
            </w:r>
          </w:p>
        </w:tc>
        <w:tc>
          <w:tcPr>
            <w:tcW w:w="3564" w:type="dxa"/>
            <w:noWrap/>
            <w:hideMark/>
          </w:tcPr>
          <w:p w14:paraId="77BBC9D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18 – Langley</w:t>
            </w:r>
          </w:p>
        </w:tc>
        <w:tc>
          <w:tcPr>
            <w:tcW w:w="5054" w:type="dxa"/>
            <w:noWrap/>
            <w:hideMark/>
          </w:tcPr>
          <w:p w14:paraId="7A3C583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1E7A2B5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28C5FD" w14:textId="77777777" w:rsidR="0099204E" w:rsidRPr="00315EC6" w:rsidRDefault="0099204E" w:rsidP="00511DAF">
            <w:pPr>
              <w:rPr>
                <w:rFonts w:ascii="Arial" w:hAnsi="Arial" w:cs="Arial"/>
                <w:sz w:val="24"/>
                <w:szCs w:val="24"/>
              </w:rPr>
            </w:pPr>
            <w:r w:rsidRPr="00315EC6">
              <w:rPr>
                <w:rFonts w:ascii="Arial" w:hAnsi="Arial" w:cs="Arial"/>
                <w:sz w:val="24"/>
                <w:szCs w:val="24"/>
              </w:rPr>
              <w:t>Stn 19</w:t>
            </w:r>
          </w:p>
        </w:tc>
        <w:tc>
          <w:tcPr>
            <w:tcW w:w="3564" w:type="dxa"/>
            <w:noWrap/>
            <w:hideMark/>
          </w:tcPr>
          <w:p w14:paraId="51406D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19 – Maidenhead</w:t>
            </w:r>
          </w:p>
        </w:tc>
        <w:tc>
          <w:tcPr>
            <w:tcW w:w="5054" w:type="dxa"/>
            <w:noWrap/>
            <w:hideMark/>
          </w:tcPr>
          <w:p w14:paraId="2FBA707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6A0824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DCE6AB" w14:textId="77777777" w:rsidR="0099204E" w:rsidRPr="00315EC6" w:rsidRDefault="0099204E" w:rsidP="00511DAF">
            <w:pPr>
              <w:rPr>
                <w:rFonts w:ascii="Arial" w:hAnsi="Arial" w:cs="Arial"/>
                <w:sz w:val="24"/>
                <w:szCs w:val="24"/>
              </w:rPr>
            </w:pPr>
            <w:r w:rsidRPr="00315EC6">
              <w:rPr>
                <w:rFonts w:ascii="Arial" w:hAnsi="Arial" w:cs="Arial"/>
                <w:sz w:val="24"/>
                <w:szCs w:val="24"/>
              </w:rPr>
              <w:t>Stn 2</w:t>
            </w:r>
          </w:p>
        </w:tc>
        <w:tc>
          <w:tcPr>
            <w:tcW w:w="3564" w:type="dxa"/>
            <w:noWrap/>
            <w:hideMark/>
          </w:tcPr>
          <w:p w14:paraId="688A0DF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 – Wokingham Road</w:t>
            </w:r>
          </w:p>
        </w:tc>
        <w:tc>
          <w:tcPr>
            <w:tcW w:w="5054" w:type="dxa"/>
            <w:noWrap/>
            <w:hideMark/>
          </w:tcPr>
          <w:p w14:paraId="13462FB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90FBBA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B2A3A0" w14:textId="77777777" w:rsidR="0099204E" w:rsidRPr="00315EC6" w:rsidRDefault="0099204E" w:rsidP="00511DAF">
            <w:pPr>
              <w:rPr>
                <w:rFonts w:ascii="Arial" w:hAnsi="Arial" w:cs="Arial"/>
                <w:sz w:val="24"/>
                <w:szCs w:val="24"/>
              </w:rPr>
            </w:pPr>
            <w:r w:rsidRPr="00315EC6">
              <w:rPr>
                <w:rFonts w:ascii="Arial" w:hAnsi="Arial" w:cs="Arial"/>
                <w:sz w:val="24"/>
                <w:szCs w:val="24"/>
              </w:rPr>
              <w:t>Stn 20</w:t>
            </w:r>
          </w:p>
        </w:tc>
        <w:tc>
          <w:tcPr>
            <w:tcW w:w="3564" w:type="dxa"/>
            <w:noWrap/>
            <w:hideMark/>
          </w:tcPr>
          <w:p w14:paraId="1E3C16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20 – Whitley Wood</w:t>
            </w:r>
          </w:p>
        </w:tc>
        <w:tc>
          <w:tcPr>
            <w:tcW w:w="5054" w:type="dxa"/>
            <w:noWrap/>
            <w:hideMark/>
          </w:tcPr>
          <w:p w14:paraId="0226E4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55BDDA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9DC86F" w14:textId="77777777" w:rsidR="0099204E" w:rsidRPr="00315EC6" w:rsidRDefault="0099204E" w:rsidP="00511DAF">
            <w:pPr>
              <w:rPr>
                <w:rFonts w:ascii="Arial" w:hAnsi="Arial" w:cs="Arial"/>
                <w:sz w:val="24"/>
                <w:szCs w:val="24"/>
              </w:rPr>
            </w:pPr>
            <w:r w:rsidRPr="00315EC6">
              <w:rPr>
                <w:rFonts w:ascii="Arial" w:hAnsi="Arial" w:cs="Arial"/>
                <w:sz w:val="24"/>
                <w:szCs w:val="24"/>
              </w:rPr>
              <w:t>Stn 21</w:t>
            </w:r>
          </w:p>
        </w:tc>
        <w:tc>
          <w:tcPr>
            <w:tcW w:w="3564" w:type="dxa"/>
            <w:noWrap/>
            <w:hideMark/>
          </w:tcPr>
          <w:p w14:paraId="4F1F3CF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21 – Windsor</w:t>
            </w:r>
          </w:p>
        </w:tc>
        <w:tc>
          <w:tcPr>
            <w:tcW w:w="5054" w:type="dxa"/>
            <w:noWrap/>
            <w:hideMark/>
          </w:tcPr>
          <w:p w14:paraId="7C72A61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152152" w:rsidRPr="00315EC6" w14:paraId="75EECBB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F5FE4EE" w14:textId="266D14E2" w:rsidR="00152152" w:rsidRPr="00315EC6" w:rsidRDefault="00152152" w:rsidP="00511DAF">
            <w:pPr>
              <w:rPr>
                <w:rFonts w:ascii="Arial" w:hAnsi="Arial" w:cs="Arial"/>
              </w:rPr>
            </w:pPr>
            <w:r>
              <w:rPr>
                <w:rFonts w:ascii="Arial" w:hAnsi="Arial" w:cs="Arial"/>
              </w:rPr>
              <w:t>Stn 22</w:t>
            </w:r>
          </w:p>
        </w:tc>
        <w:tc>
          <w:tcPr>
            <w:tcW w:w="3564" w:type="dxa"/>
            <w:noWrap/>
          </w:tcPr>
          <w:p w14:paraId="1CDE6929" w14:textId="3AD3A386" w:rsidR="00152152" w:rsidRPr="00315EC6" w:rsidRDefault="00152152" w:rsidP="00511DA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Station 22 – Theale</w:t>
            </w:r>
          </w:p>
        </w:tc>
        <w:tc>
          <w:tcPr>
            <w:tcW w:w="5054" w:type="dxa"/>
            <w:noWrap/>
          </w:tcPr>
          <w:p w14:paraId="1B75168C" w14:textId="2FA90789" w:rsidR="00152152" w:rsidRPr="00315EC6" w:rsidRDefault="00152152" w:rsidP="00511DA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Wholetime</w:t>
            </w:r>
          </w:p>
        </w:tc>
      </w:tr>
      <w:tr w:rsidR="0099204E" w:rsidRPr="00315EC6" w14:paraId="18E6237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537389" w14:textId="77777777" w:rsidR="0099204E" w:rsidRPr="00315EC6" w:rsidRDefault="0099204E" w:rsidP="00511DAF">
            <w:pPr>
              <w:rPr>
                <w:rFonts w:ascii="Arial" w:hAnsi="Arial" w:cs="Arial"/>
                <w:sz w:val="24"/>
                <w:szCs w:val="24"/>
              </w:rPr>
            </w:pPr>
            <w:r w:rsidRPr="00315EC6">
              <w:rPr>
                <w:rFonts w:ascii="Arial" w:hAnsi="Arial" w:cs="Arial"/>
                <w:sz w:val="24"/>
                <w:szCs w:val="24"/>
              </w:rPr>
              <w:t>Stn 3</w:t>
            </w:r>
          </w:p>
        </w:tc>
        <w:tc>
          <w:tcPr>
            <w:tcW w:w="3564" w:type="dxa"/>
            <w:noWrap/>
            <w:hideMark/>
          </w:tcPr>
          <w:p w14:paraId="5C84321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3 – Dee Road</w:t>
            </w:r>
          </w:p>
        </w:tc>
        <w:tc>
          <w:tcPr>
            <w:tcW w:w="5054" w:type="dxa"/>
            <w:noWrap/>
            <w:hideMark/>
          </w:tcPr>
          <w:p w14:paraId="5683C9E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E11131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EBB066" w14:textId="77777777" w:rsidR="0099204E" w:rsidRPr="00315EC6" w:rsidRDefault="0099204E" w:rsidP="00511DAF">
            <w:pPr>
              <w:rPr>
                <w:rFonts w:ascii="Arial" w:hAnsi="Arial" w:cs="Arial"/>
                <w:sz w:val="24"/>
                <w:szCs w:val="24"/>
              </w:rPr>
            </w:pPr>
            <w:r w:rsidRPr="00315EC6">
              <w:rPr>
                <w:rFonts w:ascii="Arial" w:hAnsi="Arial" w:cs="Arial"/>
                <w:sz w:val="24"/>
                <w:szCs w:val="24"/>
              </w:rPr>
              <w:t>Stn 4</w:t>
            </w:r>
          </w:p>
        </w:tc>
        <w:tc>
          <w:tcPr>
            <w:tcW w:w="3564" w:type="dxa"/>
            <w:noWrap/>
            <w:hideMark/>
          </w:tcPr>
          <w:p w14:paraId="1FDB11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4 - Newbury</w:t>
            </w:r>
          </w:p>
        </w:tc>
        <w:tc>
          <w:tcPr>
            <w:tcW w:w="5054" w:type="dxa"/>
            <w:noWrap/>
            <w:hideMark/>
          </w:tcPr>
          <w:p w14:paraId="324B4E8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47D2E9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166F70" w14:textId="77777777" w:rsidR="0099204E" w:rsidRPr="00315EC6" w:rsidRDefault="0099204E" w:rsidP="00511DAF">
            <w:pPr>
              <w:rPr>
                <w:rFonts w:ascii="Arial" w:hAnsi="Arial" w:cs="Arial"/>
                <w:sz w:val="24"/>
                <w:szCs w:val="24"/>
              </w:rPr>
            </w:pPr>
            <w:r w:rsidRPr="00315EC6">
              <w:rPr>
                <w:rFonts w:ascii="Arial" w:hAnsi="Arial" w:cs="Arial"/>
                <w:sz w:val="24"/>
                <w:szCs w:val="24"/>
              </w:rPr>
              <w:t>Stn 5</w:t>
            </w:r>
          </w:p>
        </w:tc>
        <w:tc>
          <w:tcPr>
            <w:tcW w:w="3564" w:type="dxa"/>
            <w:noWrap/>
            <w:hideMark/>
          </w:tcPr>
          <w:p w14:paraId="37BDEED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5 - Hungerford</w:t>
            </w:r>
          </w:p>
        </w:tc>
        <w:tc>
          <w:tcPr>
            <w:tcW w:w="5054" w:type="dxa"/>
            <w:noWrap/>
            <w:hideMark/>
          </w:tcPr>
          <w:p w14:paraId="0C81393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4DC9E4A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719D30" w14:textId="77777777" w:rsidR="0099204E" w:rsidRPr="00315EC6" w:rsidRDefault="0099204E" w:rsidP="00511DAF">
            <w:pPr>
              <w:rPr>
                <w:rFonts w:ascii="Arial" w:hAnsi="Arial" w:cs="Arial"/>
                <w:sz w:val="24"/>
                <w:szCs w:val="24"/>
              </w:rPr>
            </w:pPr>
            <w:r w:rsidRPr="00315EC6">
              <w:rPr>
                <w:rFonts w:ascii="Arial" w:hAnsi="Arial" w:cs="Arial"/>
                <w:sz w:val="24"/>
                <w:szCs w:val="24"/>
              </w:rPr>
              <w:t>Stn 6</w:t>
            </w:r>
          </w:p>
        </w:tc>
        <w:tc>
          <w:tcPr>
            <w:tcW w:w="3564" w:type="dxa"/>
            <w:noWrap/>
            <w:hideMark/>
          </w:tcPr>
          <w:p w14:paraId="5EA8331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6 - Lambourn</w:t>
            </w:r>
          </w:p>
        </w:tc>
        <w:tc>
          <w:tcPr>
            <w:tcW w:w="5054" w:type="dxa"/>
            <w:noWrap/>
            <w:hideMark/>
          </w:tcPr>
          <w:p w14:paraId="75BC244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31EA32A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56DC53" w14:textId="77777777" w:rsidR="0099204E" w:rsidRPr="00315EC6" w:rsidRDefault="0099204E" w:rsidP="00511DAF">
            <w:pPr>
              <w:rPr>
                <w:rFonts w:ascii="Arial" w:hAnsi="Arial" w:cs="Arial"/>
                <w:sz w:val="24"/>
                <w:szCs w:val="24"/>
              </w:rPr>
            </w:pPr>
            <w:r w:rsidRPr="00315EC6">
              <w:rPr>
                <w:rFonts w:ascii="Arial" w:hAnsi="Arial" w:cs="Arial"/>
                <w:sz w:val="24"/>
                <w:szCs w:val="24"/>
              </w:rPr>
              <w:t>Stn 7</w:t>
            </w:r>
          </w:p>
        </w:tc>
        <w:tc>
          <w:tcPr>
            <w:tcW w:w="3564" w:type="dxa"/>
            <w:noWrap/>
            <w:hideMark/>
          </w:tcPr>
          <w:p w14:paraId="004F32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7 – Pangbourne</w:t>
            </w:r>
          </w:p>
        </w:tc>
        <w:tc>
          <w:tcPr>
            <w:tcW w:w="5054" w:type="dxa"/>
            <w:noWrap/>
            <w:hideMark/>
          </w:tcPr>
          <w:p w14:paraId="794A494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6EA718E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A66E04" w14:textId="77777777" w:rsidR="0099204E" w:rsidRPr="00315EC6" w:rsidRDefault="0099204E" w:rsidP="00511DAF">
            <w:pPr>
              <w:rPr>
                <w:rFonts w:ascii="Arial" w:hAnsi="Arial" w:cs="Arial"/>
                <w:sz w:val="24"/>
                <w:szCs w:val="24"/>
              </w:rPr>
            </w:pPr>
            <w:r w:rsidRPr="00315EC6">
              <w:rPr>
                <w:rFonts w:ascii="Arial" w:hAnsi="Arial" w:cs="Arial"/>
                <w:sz w:val="24"/>
                <w:szCs w:val="24"/>
              </w:rPr>
              <w:t>Stn 9</w:t>
            </w:r>
          </w:p>
        </w:tc>
        <w:tc>
          <w:tcPr>
            <w:tcW w:w="3564" w:type="dxa"/>
            <w:noWrap/>
            <w:hideMark/>
          </w:tcPr>
          <w:p w14:paraId="0BD7432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9 – Wargrave</w:t>
            </w:r>
            <w:r>
              <w:rPr>
                <w:rFonts w:ascii="Arial" w:hAnsi="Arial" w:cs="Arial"/>
                <w:sz w:val="24"/>
                <w:szCs w:val="24"/>
              </w:rPr>
              <w:t xml:space="preserve"> (closed September 2020)</w:t>
            </w:r>
          </w:p>
        </w:tc>
        <w:tc>
          <w:tcPr>
            <w:tcW w:w="5054" w:type="dxa"/>
            <w:noWrap/>
            <w:hideMark/>
          </w:tcPr>
          <w:p w14:paraId="5C3815B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2D7600C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B73A6F8" w14:textId="77777777" w:rsidR="0099204E" w:rsidRPr="00315EC6" w:rsidRDefault="0099204E" w:rsidP="00511DAF">
            <w:pPr>
              <w:rPr>
                <w:rFonts w:ascii="Arial" w:hAnsi="Arial" w:cs="Arial"/>
                <w:sz w:val="24"/>
                <w:szCs w:val="24"/>
              </w:rPr>
            </w:pPr>
            <w:r>
              <w:rPr>
                <w:rFonts w:ascii="Arial" w:hAnsi="Arial" w:cs="Arial"/>
                <w:sz w:val="24"/>
                <w:szCs w:val="24"/>
              </w:rPr>
              <w:t>ToA</w:t>
            </w:r>
          </w:p>
        </w:tc>
        <w:tc>
          <w:tcPr>
            <w:tcW w:w="3564" w:type="dxa"/>
            <w:noWrap/>
          </w:tcPr>
          <w:p w14:paraId="3ED9498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Threat of Arson</w:t>
            </w:r>
          </w:p>
        </w:tc>
        <w:tc>
          <w:tcPr>
            <w:tcW w:w="5054" w:type="dxa"/>
            <w:noWrap/>
          </w:tcPr>
          <w:p w14:paraId="30E71DFB" w14:textId="77777777" w:rsidR="0099204E"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DB5274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308768F" w14:textId="77777777" w:rsidR="0099204E" w:rsidRPr="00315EC6" w:rsidRDefault="0099204E" w:rsidP="00511DAF">
            <w:pPr>
              <w:rPr>
                <w:rFonts w:ascii="Arial" w:hAnsi="Arial" w:cs="Arial"/>
                <w:sz w:val="24"/>
                <w:szCs w:val="24"/>
              </w:rPr>
            </w:pPr>
            <w:r>
              <w:rPr>
                <w:rFonts w:ascii="Arial" w:hAnsi="Arial" w:cs="Arial"/>
                <w:sz w:val="24"/>
                <w:szCs w:val="24"/>
              </w:rPr>
              <w:t>TCG</w:t>
            </w:r>
          </w:p>
        </w:tc>
        <w:tc>
          <w:tcPr>
            <w:tcW w:w="3564" w:type="dxa"/>
            <w:noWrap/>
          </w:tcPr>
          <w:p w14:paraId="16B9227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Tactical Coordinating Group</w:t>
            </w:r>
          </w:p>
        </w:tc>
        <w:tc>
          <w:tcPr>
            <w:tcW w:w="5054" w:type="dxa"/>
            <w:noWrap/>
          </w:tcPr>
          <w:p w14:paraId="576D0DB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4FFB20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0FF9F" w14:textId="77777777" w:rsidR="0099204E" w:rsidRPr="00315EC6" w:rsidRDefault="0099204E" w:rsidP="00511DAF">
            <w:pPr>
              <w:rPr>
                <w:rFonts w:ascii="Arial" w:hAnsi="Arial" w:cs="Arial"/>
                <w:sz w:val="24"/>
                <w:szCs w:val="24"/>
              </w:rPr>
            </w:pPr>
            <w:r w:rsidRPr="00315EC6">
              <w:rPr>
                <w:rFonts w:ascii="Arial" w:hAnsi="Arial" w:cs="Arial"/>
                <w:sz w:val="24"/>
                <w:szCs w:val="24"/>
              </w:rPr>
              <w:t>TCR</w:t>
            </w:r>
          </w:p>
        </w:tc>
        <w:tc>
          <w:tcPr>
            <w:tcW w:w="3564" w:type="dxa"/>
            <w:noWrap/>
            <w:hideMark/>
          </w:tcPr>
          <w:p w14:paraId="164B6A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Training Course Request</w:t>
            </w:r>
          </w:p>
        </w:tc>
        <w:tc>
          <w:tcPr>
            <w:tcW w:w="5054" w:type="dxa"/>
            <w:noWrap/>
            <w:hideMark/>
          </w:tcPr>
          <w:p w14:paraId="663CC93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EF57F5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5E4E41" w14:textId="77777777" w:rsidR="0099204E" w:rsidRPr="00315EC6" w:rsidRDefault="0099204E" w:rsidP="00511DAF">
            <w:pPr>
              <w:rPr>
                <w:rFonts w:ascii="Arial" w:hAnsi="Arial" w:cs="Arial"/>
                <w:sz w:val="24"/>
                <w:szCs w:val="24"/>
              </w:rPr>
            </w:pPr>
            <w:r w:rsidRPr="00315EC6">
              <w:rPr>
                <w:rFonts w:ascii="Arial" w:hAnsi="Arial" w:cs="Arial"/>
                <w:sz w:val="24"/>
                <w:szCs w:val="24"/>
              </w:rPr>
              <w:t>TIC</w:t>
            </w:r>
          </w:p>
        </w:tc>
        <w:tc>
          <w:tcPr>
            <w:tcW w:w="3564" w:type="dxa"/>
            <w:noWrap/>
            <w:hideMark/>
          </w:tcPr>
          <w:p w14:paraId="5CECC98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Thermal Image Camera</w:t>
            </w:r>
          </w:p>
        </w:tc>
        <w:tc>
          <w:tcPr>
            <w:tcW w:w="5054" w:type="dxa"/>
            <w:noWrap/>
            <w:hideMark/>
          </w:tcPr>
          <w:p w14:paraId="02FD6AC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FC5EB0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B226DBE" w14:textId="77777777" w:rsidR="0099204E" w:rsidRPr="00315EC6" w:rsidRDefault="0099204E" w:rsidP="00511DAF">
            <w:pPr>
              <w:rPr>
                <w:rFonts w:ascii="Arial" w:hAnsi="Arial" w:cs="Arial"/>
                <w:sz w:val="24"/>
                <w:szCs w:val="24"/>
              </w:rPr>
            </w:pPr>
            <w:r w:rsidRPr="00315EC6">
              <w:rPr>
                <w:rFonts w:ascii="Arial" w:hAnsi="Arial" w:cs="Arial"/>
                <w:sz w:val="24"/>
                <w:szCs w:val="24"/>
              </w:rPr>
              <w:t>TVFCS</w:t>
            </w:r>
          </w:p>
        </w:tc>
        <w:tc>
          <w:tcPr>
            <w:tcW w:w="3564" w:type="dxa"/>
            <w:noWrap/>
            <w:hideMark/>
          </w:tcPr>
          <w:p w14:paraId="32D8F3A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Fire Control Service</w:t>
            </w:r>
          </w:p>
        </w:tc>
        <w:tc>
          <w:tcPr>
            <w:tcW w:w="5054" w:type="dxa"/>
            <w:noWrap/>
            <w:hideMark/>
          </w:tcPr>
          <w:p w14:paraId="480841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8E4B0E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D61401" w14:textId="77777777" w:rsidR="0099204E" w:rsidRPr="00315EC6" w:rsidRDefault="0099204E" w:rsidP="00511DAF">
            <w:pPr>
              <w:rPr>
                <w:rFonts w:ascii="Arial" w:hAnsi="Arial" w:cs="Arial"/>
                <w:sz w:val="24"/>
                <w:szCs w:val="24"/>
              </w:rPr>
            </w:pPr>
            <w:r w:rsidRPr="00315EC6">
              <w:rPr>
                <w:rFonts w:ascii="Arial" w:hAnsi="Arial" w:cs="Arial"/>
                <w:sz w:val="24"/>
                <w:szCs w:val="24"/>
              </w:rPr>
              <w:t>TVP</w:t>
            </w:r>
          </w:p>
        </w:tc>
        <w:tc>
          <w:tcPr>
            <w:tcW w:w="3564" w:type="dxa"/>
            <w:noWrap/>
            <w:hideMark/>
          </w:tcPr>
          <w:p w14:paraId="3DCA478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Police</w:t>
            </w:r>
          </w:p>
        </w:tc>
        <w:tc>
          <w:tcPr>
            <w:tcW w:w="5054" w:type="dxa"/>
            <w:noWrap/>
            <w:hideMark/>
          </w:tcPr>
          <w:p w14:paraId="1425CAE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292F81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62F98A" w14:textId="77777777" w:rsidR="0099204E" w:rsidRPr="00315EC6" w:rsidRDefault="0099204E" w:rsidP="00511DAF">
            <w:pPr>
              <w:rPr>
                <w:rFonts w:ascii="Arial" w:hAnsi="Arial" w:cs="Arial"/>
                <w:sz w:val="24"/>
                <w:szCs w:val="24"/>
              </w:rPr>
            </w:pPr>
            <w:r w:rsidRPr="00315EC6">
              <w:rPr>
                <w:rFonts w:ascii="Arial" w:hAnsi="Arial" w:cs="Arial"/>
                <w:sz w:val="24"/>
                <w:szCs w:val="24"/>
              </w:rPr>
              <w:t>UA</w:t>
            </w:r>
          </w:p>
        </w:tc>
        <w:tc>
          <w:tcPr>
            <w:tcW w:w="3564" w:type="dxa"/>
            <w:noWrap/>
            <w:hideMark/>
          </w:tcPr>
          <w:p w14:paraId="180BED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Unitary Authority</w:t>
            </w:r>
          </w:p>
        </w:tc>
        <w:tc>
          <w:tcPr>
            <w:tcW w:w="5054" w:type="dxa"/>
            <w:noWrap/>
            <w:hideMark/>
          </w:tcPr>
          <w:p w14:paraId="1C9EC90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B09EC7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458A4A" w14:textId="77777777" w:rsidR="0099204E" w:rsidRPr="00315EC6" w:rsidRDefault="0099204E" w:rsidP="00511DAF">
            <w:pPr>
              <w:rPr>
                <w:rFonts w:ascii="Arial" w:hAnsi="Arial" w:cs="Arial"/>
                <w:sz w:val="24"/>
                <w:szCs w:val="24"/>
              </w:rPr>
            </w:pPr>
            <w:r w:rsidRPr="00315EC6">
              <w:rPr>
                <w:rFonts w:ascii="Arial" w:hAnsi="Arial" w:cs="Arial"/>
                <w:sz w:val="24"/>
                <w:szCs w:val="24"/>
              </w:rPr>
              <w:t>USAR</w:t>
            </w:r>
          </w:p>
        </w:tc>
        <w:tc>
          <w:tcPr>
            <w:tcW w:w="3564" w:type="dxa"/>
            <w:noWrap/>
            <w:hideMark/>
          </w:tcPr>
          <w:p w14:paraId="25D708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Urban Search and Rescue</w:t>
            </w:r>
          </w:p>
        </w:tc>
        <w:tc>
          <w:tcPr>
            <w:tcW w:w="5054" w:type="dxa"/>
            <w:noWrap/>
            <w:hideMark/>
          </w:tcPr>
          <w:p w14:paraId="4563A6F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3CE16D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044D3" w14:textId="77777777" w:rsidR="0099204E" w:rsidRPr="00315EC6" w:rsidRDefault="0099204E" w:rsidP="00511DAF">
            <w:pPr>
              <w:rPr>
                <w:rFonts w:ascii="Arial" w:hAnsi="Arial" w:cs="Arial"/>
                <w:sz w:val="24"/>
                <w:szCs w:val="24"/>
              </w:rPr>
            </w:pPr>
            <w:r w:rsidRPr="00315EC6">
              <w:rPr>
                <w:rFonts w:ascii="Arial" w:hAnsi="Arial" w:cs="Arial"/>
                <w:sz w:val="24"/>
                <w:szCs w:val="24"/>
              </w:rPr>
              <w:t>WAH</w:t>
            </w:r>
          </w:p>
        </w:tc>
        <w:tc>
          <w:tcPr>
            <w:tcW w:w="3564" w:type="dxa"/>
            <w:noWrap/>
            <w:hideMark/>
          </w:tcPr>
          <w:p w14:paraId="791D3F1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Working at Height</w:t>
            </w:r>
          </w:p>
        </w:tc>
        <w:tc>
          <w:tcPr>
            <w:tcW w:w="5054" w:type="dxa"/>
            <w:noWrap/>
            <w:hideMark/>
          </w:tcPr>
          <w:p w14:paraId="72098F5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4374FA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4EFC2A" w14:textId="77777777" w:rsidR="0099204E" w:rsidRPr="00315EC6" w:rsidRDefault="0099204E" w:rsidP="00511DAF">
            <w:pPr>
              <w:rPr>
                <w:rFonts w:ascii="Arial" w:hAnsi="Arial" w:cs="Arial"/>
                <w:sz w:val="24"/>
                <w:szCs w:val="24"/>
              </w:rPr>
            </w:pPr>
            <w:r w:rsidRPr="00315EC6">
              <w:rPr>
                <w:rFonts w:ascii="Arial" w:hAnsi="Arial" w:cs="Arial"/>
                <w:sz w:val="24"/>
                <w:szCs w:val="24"/>
              </w:rPr>
              <w:t>WDS</w:t>
            </w:r>
          </w:p>
        </w:tc>
        <w:tc>
          <w:tcPr>
            <w:tcW w:w="3564" w:type="dxa"/>
            <w:noWrap/>
            <w:hideMark/>
          </w:tcPr>
          <w:p w14:paraId="252CAAC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 Duty System</w:t>
            </w:r>
          </w:p>
        </w:tc>
        <w:tc>
          <w:tcPr>
            <w:tcW w:w="5054" w:type="dxa"/>
            <w:noWrap/>
            <w:hideMark/>
          </w:tcPr>
          <w:p w14:paraId="3DA1689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84296B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F8E80F" w14:textId="77777777" w:rsidR="0099204E" w:rsidRPr="00315EC6" w:rsidRDefault="0099204E" w:rsidP="00511DAF">
            <w:pPr>
              <w:rPr>
                <w:rFonts w:ascii="Arial" w:hAnsi="Arial" w:cs="Arial"/>
                <w:sz w:val="24"/>
                <w:szCs w:val="24"/>
              </w:rPr>
            </w:pPr>
            <w:r w:rsidRPr="00315EC6">
              <w:rPr>
                <w:rFonts w:ascii="Arial" w:hAnsi="Arial" w:cs="Arial"/>
                <w:sz w:val="24"/>
                <w:szCs w:val="24"/>
              </w:rPr>
              <w:t>WM</w:t>
            </w:r>
          </w:p>
        </w:tc>
        <w:tc>
          <w:tcPr>
            <w:tcW w:w="3564" w:type="dxa"/>
            <w:noWrap/>
            <w:hideMark/>
          </w:tcPr>
          <w:p w14:paraId="4FEB48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Watch Manager</w:t>
            </w:r>
          </w:p>
        </w:tc>
        <w:tc>
          <w:tcPr>
            <w:tcW w:w="5054" w:type="dxa"/>
            <w:noWrap/>
            <w:hideMark/>
          </w:tcPr>
          <w:p w14:paraId="103A510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111749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9CADEB" w14:textId="77777777" w:rsidR="0099204E" w:rsidRPr="00315EC6" w:rsidRDefault="0099204E" w:rsidP="00511DAF">
            <w:pPr>
              <w:rPr>
                <w:rFonts w:ascii="Arial" w:hAnsi="Arial" w:cs="Arial"/>
                <w:sz w:val="24"/>
                <w:szCs w:val="24"/>
              </w:rPr>
            </w:pPr>
            <w:r w:rsidRPr="00315EC6">
              <w:rPr>
                <w:rFonts w:ascii="Arial" w:hAnsi="Arial" w:cs="Arial"/>
                <w:sz w:val="24"/>
                <w:szCs w:val="24"/>
              </w:rPr>
              <w:t>WRT</w:t>
            </w:r>
          </w:p>
        </w:tc>
        <w:tc>
          <w:tcPr>
            <w:tcW w:w="3564" w:type="dxa"/>
            <w:noWrap/>
            <w:hideMark/>
          </w:tcPr>
          <w:p w14:paraId="1EC8D6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Water Rescue Team</w:t>
            </w:r>
          </w:p>
        </w:tc>
        <w:tc>
          <w:tcPr>
            <w:tcW w:w="5054" w:type="dxa"/>
            <w:noWrap/>
            <w:hideMark/>
          </w:tcPr>
          <w:p w14:paraId="19CB8DF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8129E2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5B20851" w14:textId="77777777" w:rsidR="0099204E" w:rsidRPr="00315EC6" w:rsidRDefault="0099204E" w:rsidP="00511DAF">
            <w:pPr>
              <w:rPr>
                <w:rFonts w:ascii="Arial" w:hAnsi="Arial" w:cs="Arial"/>
                <w:sz w:val="24"/>
                <w:szCs w:val="24"/>
              </w:rPr>
            </w:pPr>
            <w:r w:rsidRPr="00315EC6">
              <w:rPr>
                <w:rFonts w:ascii="Arial" w:hAnsi="Arial" w:cs="Arial"/>
                <w:sz w:val="24"/>
                <w:szCs w:val="24"/>
              </w:rPr>
              <w:t>WT</w:t>
            </w:r>
          </w:p>
        </w:tc>
        <w:tc>
          <w:tcPr>
            <w:tcW w:w="3564" w:type="dxa"/>
            <w:noWrap/>
            <w:hideMark/>
          </w:tcPr>
          <w:p w14:paraId="19F5C7E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c>
          <w:tcPr>
            <w:tcW w:w="5054" w:type="dxa"/>
            <w:noWrap/>
            <w:hideMark/>
          </w:tcPr>
          <w:p w14:paraId="0502661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3AB6F5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490672" w14:textId="77777777" w:rsidR="0099204E" w:rsidRPr="00315EC6" w:rsidRDefault="0099204E" w:rsidP="00511DAF">
            <w:pPr>
              <w:rPr>
                <w:rFonts w:ascii="Arial" w:hAnsi="Arial" w:cs="Arial"/>
                <w:sz w:val="24"/>
                <w:szCs w:val="24"/>
              </w:rPr>
            </w:pPr>
            <w:r w:rsidRPr="00315EC6">
              <w:rPr>
                <w:rFonts w:ascii="Arial" w:hAnsi="Arial" w:cs="Arial"/>
                <w:sz w:val="24"/>
                <w:szCs w:val="24"/>
              </w:rPr>
              <w:t>WYPF</w:t>
            </w:r>
          </w:p>
        </w:tc>
        <w:tc>
          <w:tcPr>
            <w:tcW w:w="3564" w:type="dxa"/>
            <w:noWrap/>
            <w:hideMark/>
          </w:tcPr>
          <w:p w14:paraId="45890E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West Yorkshire Pension Fund (from context)</w:t>
            </w:r>
          </w:p>
        </w:tc>
        <w:tc>
          <w:tcPr>
            <w:tcW w:w="5054" w:type="dxa"/>
            <w:noWrap/>
            <w:hideMark/>
          </w:tcPr>
          <w:p w14:paraId="3600B1A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48FCBE6" w14:textId="77777777" w:rsidR="0099204E" w:rsidRDefault="0099204E" w:rsidP="00D43928"/>
    <w:p w14:paraId="118D7AE8" w14:textId="75FBB68E" w:rsidR="00A02F97" w:rsidRDefault="00A02F97" w:rsidP="00A02F97">
      <w:pPr>
        <w:tabs>
          <w:tab w:val="left" w:pos="3360"/>
        </w:tabs>
      </w:pPr>
      <w:r>
        <w:tab/>
      </w:r>
    </w:p>
    <w:p w14:paraId="54976603" w14:textId="77777777" w:rsidR="00A02F97" w:rsidRDefault="00A02F97">
      <w:r>
        <w:br w:type="page"/>
      </w:r>
    </w:p>
    <w:p w14:paraId="4F3167D1" w14:textId="4BA1A4F7" w:rsidR="00A02F97" w:rsidRPr="00FC3459" w:rsidRDefault="00A02F97" w:rsidP="00A02F97">
      <w:pPr>
        <w:pStyle w:val="Subtitle"/>
        <w:rPr>
          <w:rFonts w:eastAsia="Calibri" w:cs="Times New Roman"/>
          <w:color w:val="E2241D"/>
        </w:rPr>
      </w:pPr>
      <w:r w:rsidRPr="00FC3459">
        <w:lastRenderedPageBreak/>
        <w:t xml:space="preserve">Appendix </w:t>
      </w:r>
      <w:r>
        <w:t>E</w:t>
      </w:r>
      <w:r w:rsidRPr="00FC3459">
        <w:t xml:space="preserve"> – </w:t>
      </w:r>
      <w:r w:rsidR="00B057BE">
        <w:t xml:space="preserve">Home Office </w:t>
      </w:r>
      <w:r>
        <w:t>Incident Type Definitions</w:t>
      </w:r>
    </w:p>
    <w:p w14:paraId="5295822C" w14:textId="77777777" w:rsidR="00B057BE" w:rsidRPr="00621123" w:rsidRDefault="00B057BE" w:rsidP="00B057BE">
      <w:pPr>
        <w:spacing w:before="300" w:after="300"/>
      </w:pPr>
      <w:r w:rsidRPr="2F197FF8">
        <w:rPr>
          <w:rFonts w:ascii="Arial" w:eastAsia="Arial" w:hAnsi="Arial" w:cs="Arial"/>
          <w:b/>
          <w:bCs/>
          <w:color w:val="0B0C0C"/>
        </w:rPr>
        <w:t>Primary fires</w:t>
      </w:r>
      <w:r w:rsidRPr="2F197FF8">
        <w:rPr>
          <w:rFonts w:ascii="Arial" w:eastAsia="Arial" w:hAnsi="Arial" w:cs="Arial"/>
          <w:color w:val="0B0C0C"/>
        </w:rPr>
        <w:t xml:space="preserve"> are potentially more serious fires that harm people or cause damage to property and meet at least one of the following conditions:</w:t>
      </w:r>
    </w:p>
    <w:p w14:paraId="4CAFAA53"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color w:val="0B0C0C"/>
        </w:rPr>
        <w:t>any fire that occurred in a (non-derelict) building, vehicle or (some) outdoor structures</w:t>
      </w:r>
    </w:p>
    <w:p w14:paraId="0A2611EA"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color w:val="0B0C0C"/>
        </w:rPr>
        <w:t>any fire involving fatalities, casualties or rescues</w:t>
      </w:r>
    </w:p>
    <w:p w14:paraId="7189F6BA"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color w:val="0B0C0C"/>
        </w:rPr>
        <w:t>any fire attended by five or more pumping appliances</w:t>
      </w:r>
    </w:p>
    <w:p w14:paraId="54CB2AAA" w14:textId="77777777" w:rsidR="00B057BE" w:rsidRPr="00621123" w:rsidRDefault="00B057BE" w:rsidP="00B057BE">
      <w:pPr>
        <w:spacing w:before="300" w:after="300"/>
      </w:pPr>
      <w:r w:rsidRPr="2F197FF8">
        <w:rPr>
          <w:rFonts w:ascii="Arial" w:eastAsia="Arial" w:hAnsi="Arial" w:cs="Arial"/>
          <w:color w:val="0B0C0C"/>
        </w:rPr>
        <w:t>Primary fires are split into four sub-categories:</w:t>
      </w:r>
    </w:p>
    <w:p w14:paraId="1130A795"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b/>
          <w:bCs/>
          <w:color w:val="0B0C0C"/>
        </w:rPr>
        <w:t>Dwelling fires</w:t>
      </w:r>
      <w:r w:rsidRPr="2F197FF8">
        <w:rPr>
          <w:rFonts w:eastAsia="Arial"/>
          <w:color w:val="0B0C0C"/>
        </w:rPr>
        <w:t xml:space="preserve"> are fires in properties that are a place of residence i.e. places occupied by households such as houses and flats, excluding hotels/hostels and residential institutions; dwellings also includes non-permanent structures used solely as a dwelling, such as houseboats and caravans</w:t>
      </w:r>
    </w:p>
    <w:p w14:paraId="1299C138"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b/>
          <w:bCs/>
          <w:color w:val="0B0C0C"/>
        </w:rPr>
        <w:t>Other buildings fires</w:t>
      </w:r>
      <w:r w:rsidRPr="2F197FF8">
        <w:rPr>
          <w:rFonts w:eastAsia="Arial"/>
          <w:color w:val="0B0C0C"/>
        </w:rPr>
        <w:t xml:space="preserve"> are fires in other residential or non-residential buildings; other (institutional) residential buildings include properties such as hostels/hotels/B&amp;Bs, nursing/care homes, student halls of residence etc; non-residential buildings include properties such as offices, shops, factories, warehouses, restaurants, public buildings, religious buildings etc</w:t>
      </w:r>
    </w:p>
    <w:p w14:paraId="2F963CC3"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b/>
          <w:bCs/>
          <w:color w:val="0B0C0C"/>
        </w:rPr>
        <w:t>Road vehicle fires</w:t>
      </w:r>
      <w:r w:rsidRPr="2F197FF8">
        <w:rPr>
          <w:rFonts w:eastAsia="Arial"/>
          <w:color w:val="0B0C0C"/>
        </w:rPr>
        <w:t xml:space="preserve"> are fires in vehicles used for transportation, such as cars, vans, buses/coaches, motorcycles, lorries/HGVs etc; ‘Road vehicles’ does not include aircraft, boats or trains, which are categorised in ‘other outdoors’</w:t>
      </w:r>
    </w:p>
    <w:p w14:paraId="31A5E041"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b/>
          <w:bCs/>
          <w:color w:val="0B0C0C"/>
        </w:rPr>
        <w:t>Other outdoors fires</w:t>
      </w:r>
      <w:r w:rsidRPr="2F197FF8">
        <w:rPr>
          <w:rFonts w:eastAsia="Arial"/>
          <w:color w:val="0B0C0C"/>
        </w:rPr>
        <w:t xml:space="preserve"> are fires in either primary outdoor locations (that is, aircraft, boats, trains and outdoor structures such as post or telephone boxes, bridges, tunnels etc.), or fires in non-primary outdoor locations that have casualties or five or more pumping appliances attending</w:t>
      </w:r>
    </w:p>
    <w:p w14:paraId="4398E82B" w14:textId="77777777" w:rsidR="00B057BE" w:rsidRPr="00621123" w:rsidRDefault="00B057BE" w:rsidP="00B057BE">
      <w:pPr>
        <w:spacing w:before="300" w:after="300"/>
      </w:pPr>
      <w:r w:rsidRPr="2F197FF8">
        <w:rPr>
          <w:rFonts w:ascii="Arial" w:eastAsia="Arial" w:hAnsi="Arial" w:cs="Arial"/>
          <w:b/>
          <w:bCs/>
          <w:color w:val="0B0C0C"/>
        </w:rPr>
        <w:t>Purpose-built flat/maisonette fires</w:t>
      </w:r>
      <w:r w:rsidRPr="2F197FF8">
        <w:rPr>
          <w:rFonts w:ascii="Arial" w:eastAsia="Arial" w:hAnsi="Arial" w:cs="Arial"/>
          <w:color w:val="0B0C0C"/>
        </w:rPr>
        <w:t xml:space="preserve"> are split into three sub-categories:</w:t>
      </w:r>
    </w:p>
    <w:p w14:paraId="5C0F8932"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color w:val="0B0C0C"/>
        </w:rPr>
        <w:t>fires in purpose-built low-rise (1-3 storeys) flats</w:t>
      </w:r>
    </w:p>
    <w:p w14:paraId="5B0F1941"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F197FF8">
        <w:rPr>
          <w:rFonts w:eastAsia="Arial"/>
          <w:color w:val="0B0C0C"/>
        </w:rPr>
        <w:t>fires in purpose-built medium-rise (4-9 storeys) flats</w:t>
      </w:r>
    </w:p>
    <w:p w14:paraId="6D48C780" w14:textId="77777777" w:rsidR="00B057BE" w:rsidRPr="00621123" w:rsidRDefault="00B057BE" w:rsidP="00B057BE">
      <w:pPr>
        <w:pStyle w:val="ListParagraph"/>
        <w:widowControl/>
        <w:numPr>
          <w:ilvl w:val="0"/>
          <w:numId w:val="30"/>
        </w:numPr>
        <w:autoSpaceDE/>
        <w:autoSpaceDN/>
        <w:adjustRightInd/>
        <w:spacing w:before="0" w:line="288" w:lineRule="atLeast"/>
        <w:contextualSpacing/>
        <w:rPr>
          <w:rFonts w:eastAsia="Arial"/>
          <w:color w:val="0B0C0C"/>
        </w:rPr>
      </w:pPr>
      <w:r w:rsidRPr="2467135A">
        <w:rPr>
          <w:rFonts w:eastAsia="Arial"/>
          <w:color w:val="0B0C0C"/>
        </w:rPr>
        <w:t>fires in purpose-built high-rise (10+ storeys) flats</w:t>
      </w:r>
    </w:p>
    <w:p w14:paraId="1C1A6121" w14:textId="77777777" w:rsidR="00B057BE" w:rsidRPr="00621123" w:rsidRDefault="00B057BE" w:rsidP="00B057BE">
      <w:pPr>
        <w:spacing w:before="300" w:after="300"/>
      </w:pPr>
      <w:r w:rsidRPr="2F197FF8">
        <w:rPr>
          <w:rFonts w:ascii="Arial" w:eastAsia="Arial" w:hAnsi="Arial" w:cs="Arial"/>
          <w:b/>
          <w:bCs/>
          <w:color w:val="0B0C0C"/>
        </w:rPr>
        <w:t>Secondary fires</w:t>
      </w:r>
      <w:r w:rsidRPr="2F197FF8">
        <w:rPr>
          <w:rFonts w:ascii="Arial" w:eastAsia="Arial" w:hAnsi="Arial" w:cs="Arial"/>
          <w:color w:val="0B0C0C"/>
        </w:rPr>
        <w:t xml:space="preserve"> are generally small outdoor fires, not involving people or property. These include refuse fires, grassland fires and fires in derelict buildings or vehicles, unless these fires involved casualties or rescues, or five or more pumping appliances attended, in which case they become primary fires.</w:t>
      </w:r>
    </w:p>
    <w:p w14:paraId="3B0CEA8F" w14:textId="77777777" w:rsidR="00B057BE" w:rsidRPr="00621123" w:rsidRDefault="00B057BE" w:rsidP="00B057BE">
      <w:pPr>
        <w:spacing w:before="300" w:after="300"/>
      </w:pPr>
      <w:r w:rsidRPr="2F197FF8">
        <w:rPr>
          <w:rFonts w:ascii="Arial" w:eastAsia="Arial" w:hAnsi="Arial" w:cs="Arial"/>
          <w:b/>
          <w:bCs/>
          <w:color w:val="0B0C0C"/>
        </w:rPr>
        <w:t>Chimney fires</w:t>
      </w:r>
      <w:r w:rsidRPr="2F197FF8">
        <w:rPr>
          <w:rFonts w:ascii="Arial" w:eastAsia="Arial" w:hAnsi="Arial" w:cs="Arial"/>
          <w:color w:val="0B0C0C"/>
        </w:rPr>
        <w:t xml:space="preserve"> are fires in buildings where the flame was contained within the chimney structure and did not involve casualties, rescues or attendance by five or more pumping appliances. Chimneys in industrial buildings are not included and are included under primary fires.</w:t>
      </w:r>
    </w:p>
    <w:p w14:paraId="798F32EF" w14:textId="77777777" w:rsidR="00B057BE" w:rsidRPr="00621123" w:rsidRDefault="00B057BE" w:rsidP="00B057BE">
      <w:pPr>
        <w:spacing w:before="300" w:after="300"/>
      </w:pPr>
      <w:r w:rsidRPr="2F197FF8">
        <w:rPr>
          <w:rFonts w:ascii="Arial" w:eastAsia="Arial" w:hAnsi="Arial" w:cs="Arial"/>
          <w:b/>
          <w:bCs/>
          <w:color w:val="0B0C0C"/>
        </w:rPr>
        <w:t>Accidental fires</w:t>
      </w:r>
      <w:r w:rsidRPr="2F197FF8">
        <w:rPr>
          <w:rFonts w:ascii="Arial" w:eastAsia="Arial" w:hAnsi="Arial" w:cs="Arial"/>
          <w:color w:val="0B0C0C"/>
        </w:rPr>
        <w:t xml:space="preserve"> include those where the motive for the fire was presumed to be either accidental or not known (or unspecified).</w:t>
      </w:r>
    </w:p>
    <w:p w14:paraId="05A1E381" w14:textId="77777777" w:rsidR="00B057BE" w:rsidRPr="00621123" w:rsidRDefault="00B057BE" w:rsidP="00B057BE">
      <w:pPr>
        <w:spacing w:before="300" w:after="300"/>
      </w:pPr>
      <w:r w:rsidRPr="2F197FF8">
        <w:rPr>
          <w:rFonts w:ascii="Arial" w:eastAsia="Arial" w:hAnsi="Arial" w:cs="Arial"/>
          <w:b/>
          <w:bCs/>
          <w:color w:val="0B0C0C"/>
        </w:rPr>
        <w:lastRenderedPageBreak/>
        <w:t>Deliberate fires</w:t>
      </w:r>
      <w:r w:rsidRPr="2F197FF8">
        <w:rPr>
          <w:rFonts w:ascii="Arial" w:eastAsia="Arial" w:hAnsi="Arial" w:cs="Arial"/>
          <w:color w:val="0B0C0C"/>
        </w:rPr>
        <w:t xml:space="preserve"> include those where the motive for the fire was ‘thought to be’ or ‘suspected to be’ deliberate. This includes fires to an individual’s own property, others’ property or property of an unknown owner. Despite deliberate fire records including arson, deliberate fires are not the same as arson. Arson is defined under the Criminal Damage Act of 1971 as ‘an act of attempting to destroy or damage property, and/or in doing so, to endanger life’.</w:t>
      </w:r>
    </w:p>
    <w:p w14:paraId="2EA175E6" w14:textId="77777777" w:rsidR="00B057BE" w:rsidRPr="00621123" w:rsidRDefault="00B057BE" w:rsidP="00B057BE">
      <w:pPr>
        <w:spacing w:before="300" w:after="300"/>
      </w:pPr>
      <w:r w:rsidRPr="2F197FF8">
        <w:rPr>
          <w:rFonts w:ascii="Arial" w:eastAsia="Arial" w:hAnsi="Arial" w:cs="Arial"/>
          <w:b/>
          <w:bCs/>
          <w:color w:val="0B0C0C"/>
        </w:rPr>
        <w:t>Late fire calls</w:t>
      </w:r>
      <w:r w:rsidRPr="2F197FF8">
        <w:rPr>
          <w:rFonts w:ascii="Arial" w:eastAsia="Arial" w:hAnsi="Arial" w:cs="Arial"/>
          <w:color w:val="0B0C0C"/>
        </w:rPr>
        <w:t xml:space="preserve"> are fires attended by an FRS which were known to be extinguished when the call was made (or to which no call was made) and the fire came to the attention of the FRS by other means (e.g. press report or inquest). Such fires are recorded if an attendance is made (even if for inspection only) but are not recorded if no attendance is made.</w:t>
      </w:r>
    </w:p>
    <w:p w14:paraId="0334CE94" w14:textId="77777777" w:rsidR="00B057BE" w:rsidRPr="00621123" w:rsidRDefault="00B057BE" w:rsidP="00B057BE">
      <w:pPr>
        <w:spacing w:before="300" w:after="300"/>
      </w:pPr>
      <w:r w:rsidRPr="2F197FF8">
        <w:rPr>
          <w:rFonts w:ascii="Arial" w:eastAsia="Arial" w:hAnsi="Arial" w:cs="Arial"/>
          <w:b/>
          <w:bCs/>
          <w:color w:val="0B0C0C"/>
        </w:rPr>
        <w:t>Fatal fires</w:t>
      </w:r>
      <w:r w:rsidRPr="2F197FF8">
        <w:rPr>
          <w:rFonts w:ascii="Arial" w:eastAsia="Arial" w:hAnsi="Arial" w:cs="Arial"/>
          <w:color w:val="0B0C0C"/>
        </w:rPr>
        <w:t xml:space="preserve"> are those that result in at least one fatality that would not have otherwise occurred had there not been a fire.</w:t>
      </w:r>
      <w:r>
        <w:t xml:space="preserve"> </w:t>
      </w:r>
    </w:p>
    <w:p w14:paraId="43357CA6" w14:textId="77777777" w:rsidR="00A02F97" w:rsidRDefault="00A02F97" w:rsidP="00A02F97">
      <w:pPr>
        <w:tabs>
          <w:tab w:val="left" w:pos="3360"/>
        </w:tabs>
      </w:pPr>
    </w:p>
    <w:p w14:paraId="72DB2E20" w14:textId="7BB0C3FC" w:rsidR="0099204E" w:rsidRPr="00621123" w:rsidRDefault="00A02F97" w:rsidP="00A02F97">
      <w:pPr>
        <w:tabs>
          <w:tab w:val="left" w:pos="3360"/>
        </w:tabs>
        <w:sectPr w:rsidR="0099204E" w:rsidRPr="00621123" w:rsidSect="004530F1">
          <w:pgSz w:w="11906" w:h="16838" w:code="9"/>
          <w:pgMar w:top="720" w:right="720" w:bottom="720" w:left="720" w:header="794" w:footer="851" w:gutter="0"/>
          <w:cols w:space="708"/>
          <w:docGrid w:linePitch="360"/>
        </w:sectPr>
      </w:pPr>
      <w:r>
        <w:tab/>
      </w:r>
    </w:p>
    <w:p w14:paraId="5D857371" w14:textId="3D7D6D21" w:rsidR="00F567FF" w:rsidRPr="00621123" w:rsidRDefault="00F567FF" w:rsidP="00056887"/>
    <w:sectPr w:rsidR="00F567FF" w:rsidRPr="00621123" w:rsidSect="004530F1">
      <w:headerReference w:type="default" r:id="rId40"/>
      <w:footerReference w:type="default" r:id="rId41"/>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D9B6E" w14:textId="77777777" w:rsidR="00EA0BAD" w:rsidRDefault="00EA0BAD" w:rsidP="00A33018">
      <w:pPr>
        <w:spacing w:after="0" w:line="240" w:lineRule="auto"/>
      </w:pPr>
      <w:r>
        <w:separator/>
      </w:r>
    </w:p>
  </w:endnote>
  <w:endnote w:type="continuationSeparator" w:id="0">
    <w:p w14:paraId="043A020B" w14:textId="77777777" w:rsidR="00EA0BAD" w:rsidRDefault="00EA0BAD" w:rsidP="00A33018">
      <w:pPr>
        <w:spacing w:after="0" w:line="240" w:lineRule="auto"/>
      </w:pPr>
      <w:r>
        <w:continuationSeparator/>
      </w:r>
    </w:p>
  </w:endnote>
  <w:endnote w:type="continuationNotice" w:id="1">
    <w:p w14:paraId="35C72127" w14:textId="77777777" w:rsidR="00EA0BAD" w:rsidRDefault="00EA0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93FE0" w14:textId="6023A931" w:rsidR="00730604" w:rsidRDefault="00730604" w:rsidP="00884AA0">
    <w:pPr>
      <w:pStyle w:val="Footer"/>
    </w:pPr>
    <w:r>
      <w:rPr>
        <w:color w:val="2B579A"/>
        <w:shd w:val="clear" w:color="auto" w:fill="E6E6E6"/>
        <w:lang w:eastAsia="en-GB"/>
      </w:rPr>
      <w:drawing>
        <wp:anchor distT="0" distB="0" distL="114300" distR="114300" simplePos="0" relativeHeight="251658250" behindDoc="1" locked="0" layoutInCell="1" allowOverlap="1" wp14:anchorId="3F0916F4" wp14:editId="5AC259A4">
          <wp:simplePos x="0" y="0"/>
          <wp:positionH relativeFrom="page">
            <wp:posOffset>5124450</wp:posOffset>
          </wp:positionH>
          <wp:positionV relativeFrom="page">
            <wp:posOffset>9015866</wp:posOffset>
          </wp:positionV>
          <wp:extent cx="2435833" cy="1677534"/>
          <wp:effectExtent l="0" t="0" r="3175" b="0"/>
          <wp:wrapNone/>
          <wp:docPr id="25" name="Picture 25"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color w:val="2B579A"/>
        <w:shd w:val="clear" w:color="auto" w:fill="E6E6E6"/>
        <w:lang w:eastAsia="en-GB"/>
      </w:rPr>
      <w:drawing>
        <wp:inline distT="0" distB="0" distL="0" distR="0" wp14:anchorId="6CF5E1F6" wp14:editId="2FEA7E19">
          <wp:extent cx="2206756" cy="353569"/>
          <wp:effectExtent l="0" t="0" r="3175" b="8890"/>
          <wp:docPr id="28" name="Picture 28"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rsidRPr="00120387">
      <w:ptab w:relativeTo="margin" w:alignment="right" w:leader="none"/>
    </w:r>
    <w:r w:rsidRPr="00120387">
      <w:rPr>
        <w:color w:val="2B579A"/>
        <w:shd w:val="clear" w:color="auto" w:fill="E6E6E6"/>
      </w:rPr>
      <w:fldChar w:fldCharType="begin"/>
    </w:r>
    <w:r w:rsidRPr="00120387">
      <w:instrText xml:space="preserve"> page </w:instrText>
    </w:r>
    <w:r w:rsidRPr="00120387">
      <w:rPr>
        <w:color w:val="2B579A"/>
        <w:shd w:val="clear" w:color="auto" w:fill="E6E6E6"/>
      </w:rPr>
      <w:fldChar w:fldCharType="separate"/>
    </w:r>
    <w:r w:rsidR="00CC617E" w:rsidRPr="00120387">
      <w:t>5</w:t>
    </w:r>
    <w:r w:rsidRPr="00120387">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FEAA9" w14:textId="77777777" w:rsidR="00730604" w:rsidRDefault="00730604" w:rsidP="00884AA0">
    <w:pPr>
      <w:pStyle w:val="Footer"/>
    </w:pPr>
    <w:r>
      <w:rPr>
        <w:color w:val="2B579A"/>
        <w:shd w:val="clear" w:color="auto" w:fill="E6E6E6"/>
        <w:lang w:eastAsia="en-GB"/>
      </w:rPr>
      <mc:AlternateContent>
        <mc:Choice Requires="wps">
          <w:drawing>
            <wp:anchor distT="0" distB="0" distL="114300" distR="114300" simplePos="0" relativeHeight="251658246" behindDoc="0" locked="0" layoutInCell="1" allowOverlap="1" wp14:anchorId="55D9AD4A" wp14:editId="1AD9DDE1">
              <wp:simplePos x="0" y="0"/>
              <wp:positionH relativeFrom="margin">
                <wp:align>left</wp:align>
              </wp:positionH>
              <wp:positionV relativeFrom="page">
                <wp:posOffset>9071811</wp:posOffset>
              </wp:positionV>
              <wp:extent cx="4042440" cy="1149480"/>
              <wp:effectExtent l="0" t="0" r="15240" b="1270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7EC2950C"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D9AD4A" id="_x0000_t202" coordsize="21600,21600" o:spt="202" path="m,l,21600r21600,l21600,xe">
              <v:stroke joinstyle="miter"/>
              <v:path gradientshapeok="t" o:connecttype="rect"/>
            </v:shapetype>
            <v:shape id="Text Box 10" o:spid="_x0000_s1055" type="#_x0000_t202" alt="&quot;&quot;" style="position:absolute;margin-left:0;margin-top:714.3pt;width:318.3pt;height:90.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" filled="f" stroked="f" strokeweight=".5pt">
              <v:textbox style="mso-fit-shape-to-text:t" inset="0,0,0,0">
                <w:txbxContent>
                  <w:p w14:paraId="7EC2950C"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color w:val="2B579A"/>
        <w:shd w:val="clear" w:color="auto" w:fill="E6E6E6"/>
        <w:lang w:eastAsia="en-GB"/>
      </w:rPr>
      <w:drawing>
        <wp:anchor distT="0" distB="0" distL="114300" distR="114300" simplePos="0" relativeHeight="251658245" behindDoc="0" locked="0" layoutInCell="1" allowOverlap="1" wp14:anchorId="3321CD17" wp14:editId="32C5C8B8">
          <wp:simplePos x="0" y="0"/>
          <wp:positionH relativeFrom="margin">
            <wp:align>left</wp:align>
          </wp:positionH>
          <wp:positionV relativeFrom="page">
            <wp:posOffset>8403590</wp:posOffset>
          </wp:positionV>
          <wp:extent cx="2206800" cy="353160"/>
          <wp:effectExtent l="0" t="0" r="3175" b="8890"/>
          <wp:wrapNone/>
          <wp:docPr id="7" name="Picture 7"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color w:val="2B579A"/>
        <w:shd w:val="clear" w:color="auto" w:fill="E6E6E6"/>
        <w:lang w:eastAsia="en-GB"/>
      </w:rPr>
      <mc:AlternateContent>
        <mc:Choice Requires="wps">
          <w:drawing>
            <wp:anchor distT="0" distB="0" distL="114300" distR="114300" simplePos="0" relativeHeight="251658243" behindDoc="0" locked="0" layoutInCell="1" allowOverlap="1" wp14:anchorId="68B1FAC1" wp14:editId="0EEDBBFF">
              <wp:simplePos x="0" y="0"/>
              <wp:positionH relativeFrom="page">
                <wp:posOffset>-4413885</wp:posOffset>
              </wp:positionH>
              <wp:positionV relativeFrom="page">
                <wp:posOffset>7213278</wp:posOffset>
              </wp:positionV>
              <wp:extent cx="8892000" cy="8892000"/>
              <wp:effectExtent l="1847850" t="1847850" r="1776095" b="1852295"/>
              <wp:wrapNone/>
              <wp:docPr id="5" name="Rectangle 5"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E0C40C9">
            <v:rect id="Rectangle 5" style="position:absolute;margin-left:-347.55pt;margin-top:567.95pt;width:700.15pt;height:700.15pt;rotation:45;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26FF5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">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51E3F" w14:textId="77777777" w:rsidR="00EA0BAD" w:rsidRDefault="00EA0BAD" w:rsidP="00A33018">
      <w:pPr>
        <w:spacing w:after="0" w:line="240" w:lineRule="auto"/>
      </w:pPr>
      <w:r>
        <w:separator/>
      </w:r>
    </w:p>
  </w:footnote>
  <w:footnote w:type="continuationSeparator" w:id="0">
    <w:p w14:paraId="2853A6E1" w14:textId="77777777" w:rsidR="00EA0BAD" w:rsidRDefault="00EA0BAD" w:rsidP="00A33018">
      <w:pPr>
        <w:spacing w:after="0" w:line="240" w:lineRule="auto"/>
      </w:pPr>
      <w:r>
        <w:continuationSeparator/>
      </w:r>
    </w:p>
  </w:footnote>
  <w:footnote w:type="continuationNotice" w:id="1">
    <w:p w14:paraId="257C543B" w14:textId="77777777" w:rsidR="00EA0BAD" w:rsidRDefault="00EA0B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3F68A" w14:textId="77777777" w:rsidR="00730604" w:rsidRDefault="00730604" w:rsidP="00884AA0">
    <w:pPr>
      <w:pStyle w:val="Header"/>
    </w:pPr>
    <w:r>
      <w:rPr>
        <w:noProof/>
        <w:color w:val="2B579A"/>
        <w:shd w:val="clear" w:color="auto" w:fill="E6E6E6"/>
        <w:lang w:eastAsia="en-GB"/>
      </w:rPr>
      <w:drawing>
        <wp:anchor distT="0" distB="0" distL="114300" distR="114300" simplePos="0" relativeHeight="251658244" behindDoc="0" locked="0" layoutInCell="1" allowOverlap="1" wp14:anchorId="5580D445" wp14:editId="4A5C4C95">
          <wp:simplePos x="0" y="0"/>
          <wp:positionH relativeFrom="margin">
            <wp:align>left</wp:align>
          </wp:positionH>
          <wp:positionV relativeFrom="page">
            <wp:posOffset>457200</wp:posOffset>
          </wp:positionV>
          <wp:extent cx="1619885" cy="1724660"/>
          <wp:effectExtent l="0" t="0" r="0" b="8890"/>
          <wp:wrapNone/>
          <wp:docPr id="3" name="Picture 3" descr="RBFRS shield" title="RBFRS shiel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7" behindDoc="1" locked="0" layoutInCell="1" allowOverlap="1" wp14:anchorId="51F2D116" wp14:editId="6B4C147A">
          <wp:simplePos x="0" y="0"/>
          <wp:positionH relativeFrom="page">
            <wp:align>center</wp:align>
          </wp:positionH>
          <wp:positionV relativeFrom="page">
            <wp:align>center</wp:align>
          </wp:positionV>
          <wp:extent cx="7558514" cy="10691640"/>
          <wp:effectExtent l="0" t="0" r="4445" b="0"/>
          <wp:wrapNone/>
          <wp:docPr id="17" name="Picture 17"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60BA8434" wp14:editId="6E6EB0B4">
              <wp:simplePos x="0" y="0"/>
              <wp:positionH relativeFrom="page">
                <wp:posOffset>-1922780</wp:posOffset>
              </wp:positionH>
              <wp:positionV relativeFrom="page">
                <wp:posOffset>-750570</wp:posOffset>
              </wp:positionV>
              <wp:extent cx="7019925" cy="7019925"/>
              <wp:effectExtent l="1466850" t="1466850" r="1419225" b="1457325"/>
              <wp:wrapNone/>
              <wp:docPr id="9" name="Rectangl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0D79D35">
            <v:rect id="Rectangle 9" style="position:absolute;margin-left:-151.4pt;margin-top:-59.1pt;width:552.75pt;height:552.75pt;rotation:45;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720AD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">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00446" w14:textId="77777777" w:rsidR="00730604" w:rsidRPr="00884AA0" w:rsidRDefault="00730604" w:rsidP="00884AA0">
    <w:pPr>
      <w:pStyle w:val="Header"/>
    </w:pPr>
    <w:r w:rsidRPr="002C019B">
      <w:rPr>
        <w:noProof/>
        <w:color w:val="2B579A"/>
        <w:shd w:val="clear" w:color="auto" w:fill="E6E6E6"/>
        <w:lang w:eastAsia="en-GB"/>
      </w:rPr>
      <w:drawing>
        <wp:anchor distT="0" distB="0" distL="114300" distR="114300" simplePos="0" relativeHeight="251658240" behindDoc="0" locked="0" layoutInCell="1" allowOverlap="1" wp14:anchorId="277DE639" wp14:editId="23F5E3DD">
          <wp:simplePos x="0" y="0"/>
          <wp:positionH relativeFrom="margin">
            <wp:align>left</wp:align>
          </wp:positionH>
          <wp:positionV relativeFrom="page">
            <wp:posOffset>377825</wp:posOffset>
          </wp:positionV>
          <wp:extent cx="601345" cy="638175"/>
          <wp:effectExtent l="0" t="0" r="8255" b="0"/>
          <wp:wrapSquare wrapText="bothSides"/>
          <wp:docPr id="21" name="Picture 21" descr="RBFRS cres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mc:AlternateContent>
        <mc:Choice Requires="wps">
          <w:drawing>
            <wp:anchor distT="0" distB="0" distL="114300" distR="114300" simplePos="0" relativeHeight="251658249" behindDoc="0" locked="0" layoutInCell="1" allowOverlap="1" wp14:anchorId="2B334FE1" wp14:editId="6A8C4639">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722771F">
            <v:line id="Straight Connector 8" style="position:absolute;z-index:251658249;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alt="decorative" o:spid="_x0000_s1026" strokecolor="#e2241d [3204]" strokeweight=".3pt" from="473.2pt,85.05pt" to="997.6pt,85.05pt" w14:anchorId="08993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v:stroke joinstyle="miter"/>
              <w10:wrap anchorx="margin" anchory="page"/>
            </v:line>
          </w:pict>
        </mc:Fallback>
      </mc:AlternateContent>
    </w:r>
    <w:r>
      <w:rPr>
        <w:noProof/>
        <w:color w:val="2B579A"/>
        <w:shd w:val="clear" w:color="auto" w:fill="E6E6E6"/>
        <w:lang w:eastAsia="en-GB"/>
      </w:rPr>
      <mc:AlternateContent>
        <mc:Choice Requires="wps">
          <w:drawing>
            <wp:anchor distT="0" distB="0" distL="114300" distR="114300" simplePos="0" relativeHeight="251658248" behindDoc="0" locked="0" layoutInCell="1" allowOverlap="1" wp14:anchorId="226EF098" wp14:editId="1510C2AD">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B3BAC85">
            <v:line id="Straight Connector 6" style="position:absolute;z-index:25165824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alt="decorative" o:spid="_x0000_s1026" strokecolor="#e2241d [3204]" strokeweight=".3pt" from="0,85.05pt" to="524.4pt,85.05pt" w14:anchorId="6745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v:stroke joinstyle="miter"/>
              <w10:wrap anchorx="margin" anchory="page"/>
            </v:line>
          </w:pict>
        </mc:Fallback>
      </mc:AlternateContent>
    </w:r>
    <w:sdt>
      <w:sdtPr>
        <w:rPr>
          <w:color w:val="2B579A"/>
          <w:shd w:val="clear" w:color="auto" w:fill="E6E6E6"/>
        </w:rPr>
        <w:alias w:val="Title"/>
        <w:tag w:val=""/>
        <w:id w:val="683397784"/>
        <w:placeholder>
          <w:docPart w:val="858BDE835FBB44588EC9C91ED5CAF298"/>
        </w:placeholder>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t>Quarterly Performance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CB159" w14:textId="77777777" w:rsidR="00730604" w:rsidRDefault="00730604" w:rsidP="00884AA0">
    <w:pPr>
      <w:pStyle w:val="Header"/>
    </w:pPr>
    <w:r>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51F455EE" wp14:editId="259164ED">
              <wp:simplePos x="0" y="0"/>
              <wp:positionH relativeFrom="page">
                <wp:align>center</wp:align>
              </wp:positionH>
              <wp:positionV relativeFrom="page">
                <wp:align>center</wp:align>
              </wp:positionV>
              <wp:extent cx="7776000" cy="10908000"/>
              <wp:effectExtent l="0" t="0" r="0" b="8255"/>
              <wp:wrapNone/>
              <wp:docPr id="2" name="Rectangle 2"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65C1AD21">
            <v:rect id="Rectangle 2" style="position:absolute;margin-left:0;margin-top:0;width:612.3pt;height:858.9pt;z-index:25165824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decorative" o:spid="_x0000_s1026" fillcolor="#e2241d [3204]" stroked="f" strokeweight="1pt" w14:anchorId="64DB6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&#1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Jc w:val="left"/>
      <w:pPr>
        <w:ind w:left="644" w:hanging="360"/>
      </w:pPr>
      <w:rPr>
        <w:rFonts w:ascii="Symbol" w:hAnsi="Symbol" w:hint="default"/>
        <w:color w:val="auto"/>
        <w:sz w:val="20"/>
        <w:szCs w:val="20"/>
      </w:rPr>
    </w:lvl>
  </w:abstractNum>
  <w:abstractNum w:abstractNumId="5" w15:restartNumberingAfterBreak="0">
    <w:nsid w:val="005034B6"/>
    <w:multiLevelType w:val="multilevel"/>
    <w:tmpl w:val="C06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85328E"/>
    <w:multiLevelType w:val="hybridMultilevel"/>
    <w:tmpl w:val="7548D2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61774A"/>
    <w:multiLevelType w:val="multilevel"/>
    <w:tmpl w:val="217AB7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D7468F"/>
    <w:multiLevelType w:val="hybridMultilevel"/>
    <w:tmpl w:val="1FB2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1172F3"/>
    <w:multiLevelType w:val="multilevel"/>
    <w:tmpl w:val="41D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E53C61"/>
    <w:multiLevelType w:val="multilevel"/>
    <w:tmpl w:val="3C329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403138"/>
    <w:multiLevelType w:val="hybridMultilevel"/>
    <w:tmpl w:val="F1A03342"/>
    <w:lvl w:ilvl="0" w:tplc="EEA6EEAA">
      <w:start w:val="25"/>
      <w:numFmt w:val="decimal"/>
      <w:lvlText w:val="%1."/>
      <w:lvlJc w:val="left"/>
      <w:pPr>
        <w:ind w:left="502" w:hanging="360"/>
      </w:pPr>
    </w:lvl>
    <w:lvl w:ilvl="1" w:tplc="855CC350">
      <w:start w:val="1"/>
      <w:numFmt w:val="lowerLetter"/>
      <w:lvlText w:val="%2."/>
      <w:lvlJc w:val="left"/>
      <w:pPr>
        <w:ind w:left="1440" w:hanging="360"/>
      </w:pPr>
    </w:lvl>
    <w:lvl w:ilvl="2" w:tplc="7A7C4656">
      <w:start w:val="1"/>
      <w:numFmt w:val="lowerRoman"/>
      <w:lvlText w:val="%3."/>
      <w:lvlJc w:val="right"/>
      <w:pPr>
        <w:ind w:left="2160" w:hanging="180"/>
      </w:pPr>
    </w:lvl>
    <w:lvl w:ilvl="3" w:tplc="E19A714E">
      <w:start w:val="1"/>
      <w:numFmt w:val="decimal"/>
      <w:lvlText w:val="%4."/>
      <w:lvlJc w:val="left"/>
      <w:pPr>
        <w:ind w:left="2880" w:hanging="360"/>
      </w:pPr>
    </w:lvl>
    <w:lvl w:ilvl="4" w:tplc="271EEE70">
      <w:start w:val="1"/>
      <w:numFmt w:val="lowerLetter"/>
      <w:lvlText w:val="%5."/>
      <w:lvlJc w:val="left"/>
      <w:pPr>
        <w:ind w:left="3600" w:hanging="360"/>
      </w:pPr>
    </w:lvl>
    <w:lvl w:ilvl="5" w:tplc="DABC1EE2">
      <w:start w:val="1"/>
      <w:numFmt w:val="lowerRoman"/>
      <w:lvlText w:val="%6."/>
      <w:lvlJc w:val="right"/>
      <w:pPr>
        <w:ind w:left="4320" w:hanging="180"/>
      </w:pPr>
    </w:lvl>
    <w:lvl w:ilvl="6" w:tplc="0C3A8D2C">
      <w:start w:val="1"/>
      <w:numFmt w:val="decimal"/>
      <w:lvlText w:val="%7."/>
      <w:lvlJc w:val="left"/>
      <w:pPr>
        <w:ind w:left="5040" w:hanging="360"/>
      </w:pPr>
    </w:lvl>
    <w:lvl w:ilvl="7" w:tplc="6CE27BF2">
      <w:start w:val="1"/>
      <w:numFmt w:val="lowerLetter"/>
      <w:lvlText w:val="%8."/>
      <w:lvlJc w:val="left"/>
      <w:pPr>
        <w:ind w:left="5760" w:hanging="360"/>
      </w:pPr>
    </w:lvl>
    <w:lvl w:ilvl="8" w:tplc="6ED09690">
      <w:start w:val="1"/>
      <w:numFmt w:val="lowerRoman"/>
      <w:lvlText w:val="%9."/>
      <w:lvlJc w:val="right"/>
      <w:pPr>
        <w:ind w:left="6480" w:hanging="180"/>
      </w:pPr>
    </w:lvl>
  </w:abstractNum>
  <w:abstractNum w:abstractNumId="12" w15:restartNumberingAfterBreak="0">
    <w:nsid w:val="0F525EB9"/>
    <w:multiLevelType w:val="multilevel"/>
    <w:tmpl w:val="5CF4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20382B"/>
    <w:multiLevelType w:val="hybridMultilevel"/>
    <w:tmpl w:val="05C0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F4224"/>
    <w:multiLevelType w:val="multilevel"/>
    <w:tmpl w:val="48B014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0064F8"/>
    <w:multiLevelType w:val="multilevel"/>
    <w:tmpl w:val="8E388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B94C77"/>
    <w:multiLevelType w:val="multilevel"/>
    <w:tmpl w:val="8E40A2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0A17FD"/>
    <w:multiLevelType w:val="multilevel"/>
    <w:tmpl w:val="D03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696EDF"/>
    <w:multiLevelType w:val="hybridMultilevel"/>
    <w:tmpl w:val="797C08E0"/>
    <w:lvl w:ilvl="0" w:tplc="E3082606">
      <w:start w:val="1"/>
      <w:numFmt w:val="bullet"/>
      <w:lvlText w:val="·"/>
      <w:lvlJc w:val="left"/>
      <w:pPr>
        <w:ind w:left="720" w:hanging="360"/>
      </w:pPr>
      <w:rPr>
        <w:rFonts w:ascii="Symbol" w:hAnsi="Symbol" w:hint="default"/>
      </w:rPr>
    </w:lvl>
    <w:lvl w:ilvl="1" w:tplc="15FCD4F2">
      <w:start w:val="1"/>
      <w:numFmt w:val="bullet"/>
      <w:lvlText w:val="o"/>
      <w:lvlJc w:val="left"/>
      <w:pPr>
        <w:ind w:left="1440" w:hanging="360"/>
      </w:pPr>
      <w:rPr>
        <w:rFonts w:ascii="Courier New" w:hAnsi="Courier New" w:hint="default"/>
      </w:rPr>
    </w:lvl>
    <w:lvl w:ilvl="2" w:tplc="D124D430">
      <w:start w:val="1"/>
      <w:numFmt w:val="bullet"/>
      <w:lvlText w:val=""/>
      <w:lvlJc w:val="left"/>
      <w:pPr>
        <w:ind w:left="2160" w:hanging="360"/>
      </w:pPr>
      <w:rPr>
        <w:rFonts w:ascii="Wingdings" w:hAnsi="Wingdings" w:hint="default"/>
      </w:rPr>
    </w:lvl>
    <w:lvl w:ilvl="3" w:tplc="BD12DA28">
      <w:start w:val="1"/>
      <w:numFmt w:val="bullet"/>
      <w:lvlText w:val=""/>
      <w:lvlJc w:val="left"/>
      <w:pPr>
        <w:ind w:left="2880" w:hanging="360"/>
      </w:pPr>
      <w:rPr>
        <w:rFonts w:ascii="Symbol" w:hAnsi="Symbol" w:hint="default"/>
      </w:rPr>
    </w:lvl>
    <w:lvl w:ilvl="4" w:tplc="B2EA5764">
      <w:start w:val="1"/>
      <w:numFmt w:val="bullet"/>
      <w:lvlText w:val="o"/>
      <w:lvlJc w:val="left"/>
      <w:pPr>
        <w:ind w:left="3600" w:hanging="360"/>
      </w:pPr>
      <w:rPr>
        <w:rFonts w:ascii="Courier New" w:hAnsi="Courier New" w:hint="default"/>
      </w:rPr>
    </w:lvl>
    <w:lvl w:ilvl="5" w:tplc="15D88286">
      <w:start w:val="1"/>
      <w:numFmt w:val="bullet"/>
      <w:lvlText w:val=""/>
      <w:lvlJc w:val="left"/>
      <w:pPr>
        <w:ind w:left="4320" w:hanging="360"/>
      </w:pPr>
      <w:rPr>
        <w:rFonts w:ascii="Wingdings" w:hAnsi="Wingdings" w:hint="default"/>
      </w:rPr>
    </w:lvl>
    <w:lvl w:ilvl="6" w:tplc="D1F665F0">
      <w:start w:val="1"/>
      <w:numFmt w:val="bullet"/>
      <w:lvlText w:val=""/>
      <w:lvlJc w:val="left"/>
      <w:pPr>
        <w:ind w:left="5040" w:hanging="360"/>
      </w:pPr>
      <w:rPr>
        <w:rFonts w:ascii="Symbol" w:hAnsi="Symbol" w:hint="default"/>
      </w:rPr>
    </w:lvl>
    <w:lvl w:ilvl="7" w:tplc="45AAD8A6">
      <w:start w:val="1"/>
      <w:numFmt w:val="bullet"/>
      <w:lvlText w:val="o"/>
      <w:lvlJc w:val="left"/>
      <w:pPr>
        <w:ind w:left="5760" w:hanging="360"/>
      </w:pPr>
      <w:rPr>
        <w:rFonts w:ascii="Courier New" w:hAnsi="Courier New" w:hint="default"/>
      </w:rPr>
    </w:lvl>
    <w:lvl w:ilvl="8" w:tplc="07D24AB6">
      <w:start w:val="1"/>
      <w:numFmt w:val="bullet"/>
      <w:lvlText w:val=""/>
      <w:lvlJc w:val="left"/>
      <w:pPr>
        <w:ind w:left="6480" w:hanging="360"/>
      </w:pPr>
      <w:rPr>
        <w:rFonts w:ascii="Wingdings" w:hAnsi="Wingdings" w:hint="default"/>
      </w:rPr>
    </w:lvl>
  </w:abstractNum>
  <w:abstractNum w:abstractNumId="19" w15:restartNumberingAfterBreak="0">
    <w:nsid w:val="1FD72235"/>
    <w:multiLevelType w:val="hybridMultilevel"/>
    <w:tmpl w:val="E9C2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E748D8"/>
    <w:multiLevelType w:val="multilevel"/>
    <w:tmpl w:val="8BE0A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1048A2"/>
    <w:multiLevelType w:val="hybridMultilevel"/>
    <w:tmpl w:val="62C82CFE"/>
    <w:lvl w:ilvl="0" w:tplc="6550486E">
      <w:start w:val="1"/>
      <w:numFmt w:val="bullet"/>
      <w:lvlText w:val=""/>
      <w:lvlJc w:val="left"/>
      <w:pPr>
        <w:ind w:left="720" w:hanging="360"/>
      </w:pPr>
      <w:rPr>
        <w:rFonts w:ascii="Symbol" w:hAnsi="Symbol" w:hint="default"/>
      </w:rPr>
    </w:lvl>
    <w:lvl w:ilvl="1" w:tplc="F378E196">
      <w:start w:val="1"/>
      <w:numFmt w:val="bullet"/>
      <w:lvlText w:val="o"/>
      <w:lvlJc w:val="left"/>
      <w:pPr>
        <w:ind w:left="1440" w:hanging="360"/>
      </w:pPr>
      <w:rPr>
        <w:rFonts w:ascii="Courier New" w:hAnsi="Courier New" w:hint="default"/>
      </w:rPr>
    </w:lvl>
    <w:lvl w:ilvl="2" w:tplc="EF5AD10E">
      <w:start w:val="1"/>
      <w:numFmt w:val="bullet"/>
      <w:lvlText w:val=""/>
      <w:lvlJc w:val="left"/>
      <w:pPr>
        <w:ind w:left="2160" w:hanging="360"/>
      </w:pPr>
      <w:rPr>
        <w:rFonts w:ascii="Wingdings" w:hAnsi="Wingdings" w:hint="default"/>
      </w:rPr>
    </w:lvl>
    <w:lvl w:ilvl="3" w:tplc="7E760014">
      <w:start w:val="1"/>
      <w:numFmt w:val="bullet"/>
      <w:lvlText w:val=""/>
      <w:lvlJc w:val="left"/>
      <w:pPr>
        <w:ind w:left="2880" w:hanging="360"/>
      </w:pPr>
      <w:rPr>
        <w:rFonts w:ascii="Symbol" w:hAnsi="Symbol" w:hint="default"/>
      </w:rPr>
    </w:lvl>
    <w:lvl w:ilvl="4" w:tplc="3B802884">
      <w:start w:val="1"/>
      <w:numFmt w:val="bullet"/>
      <w:lvlText w:val="o"/>
      <w:lvlJc w:val="left"/>
      <w:pPr>
        <w:ind w:left="3600" w:hanging="360"/>
      </w:pPr>
      <w:rPr>
        <w:rFonts w:ascii="Courier New" w:hAnsi="Courier New" w:hint="default"/>
      </w:rPr>
    </w:lvl>
    <w:lvl w:ilvl="5" w:tplc="AFF606C4">
      <w:start w:val="1"/>
      <w:numFmt w:val="bullet"/>
      <w:lvlText w:val=""/>
      <w:lvlJc w:val="left"/>
      <w:pPr>
        <w:ind w:left="4320" w:hanging="360"/>
      </w:pPr>
      <w:rPr>
        <w:rFonts w:ascii="Wingdings" w:hAnsi="Wingdings" w:hint="default"/>
      </w:rPr>
    </w:lvl>
    <w:lvl w:ilvl="6" w:tplc="0CC67506">
      <w:start w:val="1"/>
      <w:numFmt w:val="bullet"/>
      <w:lvlText w:val=""/>
      <w:lvlJc w:val="left"/>
      <w:pPr>
        <w:ind w:left="5040" w:hanging="360"/>
      </w:pPr>
      <w:rPr>
        <w:rFonts w:ascii="Symbol" w:hAnsi="Symbol" w:hint="default"/>
      </w:rPr>
    </w:lvl>
    <w:lvl w:ilvl="7" w:tplc="CC848502">
      <w:start w:val="1"/>
      <w:numFmt w:val="bullet"/>
      <w:lvlText w:val="o"/>
      <w:lvlJc w:val="left"/>
      <w:pPr>
        <w:ind w:left="5760" w:hanging="360"/>
      </w:pPr>
      <w:rPr>
        <w:rFonts w:ascii="Courier New" w:hAnsi="Courier New" w:hint="default"/>
      </w:rPr>
    </w:lvl>
    <w:lvl w:ilvl="8" w:tplc="276248E2">
      <w:start w:val="1"/>
      <w:numFmt w:val="bullet"/>
      <w:lvlText w:val=""/>
      <w:lvlJc w:val="left"/>
      <w:pPr>
        <w:ind w:left="6480" w:hanging="360"/>
      </w:pPr>
      <w:rPr>
        <w:rFonts w:ascii="Wingdings" w:hAnsi="Wingdings" w:hint="default"/>
      </w:rPr>
    </w:lvl>
  </w:abstractNum>
  <w:abstractNum w:abstractNumId="22" w15:restartNumberingAfterBreak="0">
    <w:nsid w:val="285BF432"/>
    <w:multiLevelType w:val="hybridMultilevel"/>
    <w:tmpl w:val="FFFFFFFF"/>
    <w:lvl w:ilvl="0" w:tplc="B4C68EF4">
      <w:start w:val="1"/>
      <w:numFmt w:val="bullet"/>
      <w:lvlText w:val=""/>
      <w:lvlJc w:val="left"/>
      <w:pPr>
        <w:ind w:left="720" w:hanging="360"/>
      </w:pPr>
      <w:rPr>
        <w:rFonts w:ascii="Symbol" w:hAnsi="Symbol" w:hint="default"/>
      </w:rPr>
    </w:lvl>
    <w:lvl w:ilvl="1" w:tplc="9980675C">
      <w:start w:val="1"/>
      <w:numFmt w:val="bullet"/>
      <w:lvlText w:val="o"/>
      <w:lvlJc w:val="left"/>
      <w:pPr>
        <w:ind w:left="1440" w:hanging="360"/>
      </w:pPr>
      <w:rPr>
        <w:rFonts w:ascii="Courier New" w:hAnsi="Courier New" w:hint="default"/>
      </w:rPr>
    </w:lvl>
    <w:lvl w:ilvl="2" w:tplc="AA0E61C6">
      <w:start w:val="1"/>
      <w:numFmt w:val="bullet"/>
      <w:lvlText w:val=""/>
      <w:lvlJc w:val="left"/>
      <w:pPr>
        <w:ind w:left="2160" w:hanging="360"/>
      </w:pPr>
      <w:rPr>
        <w:rFonts w:ascii="Wingdings" w:hAnsi="Wingdings" w:hint="default"/>
      </w:rPr>
    </w:lvl>
    <w:lvl w:ilvl="3" w:tplc="45DA501A">
      <w:start w:val="1"/>
      <w:numFmt w:val="bullet"/>
      <w:lvlText w:val=""/>
      <w:lvlJc w:val="left"/>
      <w:pPr>
        <w:ind w:left="2880" w:hanging="360"/>
      </w:pPr>
      <w:rPr>
        <w:rFonts w:ascii="Symbol" w:hAnsi="Symbol" w:hint="default"/>
      </w:rPr>
    </w:lvl>
    <w:lvl w:ilvl="4" w:tplc="8DE2AD16">
      <w:start w:val="1"/>
      <w:numFmt w:val="bullet"/>
      <w:lvlText w:val="o"/>
      <w:lvlJc w:val="left"/>
      <w:pPr>
        <w:ind w:left="3600" w:hanging="360"/>
      </w:pPr>
      <w:rPr>
        <w:rFonts w:ascii="Courier New" w:hAnsi="Courier New" w:hint="default"/>
      </w:rPr>
    </w:lvl>
    <w:lvl w:ilvl="5" w:tplc="C2E07BFC">
      <w:start w:val="1"/>
      <w:numFmt w:val="bullet"/>
      <w:lvlText w:val=""/>
      <w:lvlJc w:val="left"/>
      <w:pPr>
        <w:ind w:left="4320" w:hanging="360"/>
      </w:pPr>
      <w:rPr>
        <w:rFonts w:ascii="Wingdings" w:hAnsi="Wingdings" w:hint="default"/>
      </w:rPr>
    </w:lvl>
    <w:lvl w:ilvl="6" w:tplc="EF983CB6">
      <w:start w:val="1"/>
      <w:numFmt w:val="bullet"/>
      <w:lvlText w:val=""/>
      <w:lvlJc w:val="left"/>
      <w:pPr>
        <w:ind w:left="5040" w:hanging="360"/>
      </w:pPr>
      <w:rPr>
        <w:rFonts w:ascii="Symbol" w:hAnsi="Symbol" w:hint="default"/>
      </w:rPr>
    </w:lvl>
    <w:lvl w:ilvl="7" w:tplc="8E1C3486">
      <w:start w:val="1"/>
      <w:numFmt w:val="bullet"/>
      <w:lvlText w:val="o"/>
      <w:lvlJc w:val="left"/>
      <w:pPr>
        <w:ind w:left="5760" w:hanging="360"/>
      </w:pPr>
      <w:rPr>
        <w:rFonts w:ascii="Courier New" w:hAnsi="Courier New" w:hint="default"/>
      </w:rPr>
    </w:lvl>
    <w:lvl w:ilvl="8" w:tplc="5FC0BE1E">
      <w:start w:val="1"/>
      <w:numFmt w:val="bullet"/>
      <w:lvlText w:val=""/>
      <w:lvlJc w:val="left"/>
      <w:pPr>
        <w:ind w:left="6480" w:hanging="360"/>
      </w:pPr>
      <w:rPr>
        <w:rFonts w:ascii="Wingdings" w:hAnsi="Wingdings" w:hint="default"/>
      </w:rPr>
    </w:lvl>
  </w:abstractNum>
  <w:abstractNum w:abstractNumId="23" w15:restartNumberingAfterBreak="0">
    <w:nsid w:val="2ACB71D3"/>
    <w:multiLevelType w:val="hybridMultilevel"/>
    <w:tmpl w:val="4488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B27F6E"/>
    <w:multiLevelType w:val="hybridMultilevel"/>
    <w:tmpl w:val="B8C2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A20A38"/>
    <w:multiLevelType w:val="multilevel"/>
    <w:tmpl w:val="4CB4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D42451"/>
    <w:multiLevelType w:val="hybridMultilevel"/>
    <w:tmpl w:val="016CFBC4"/>
    <w:lvl w:ilvl="0" w:tplc="20C46E2C">
      <w:start w:val="1"/>
      <w:numFmt w:val="bullet"/>
      <w:lvlText w:val="·"/>
      <w:lvlJc w:val="left"/>
      <w:pPr>
        <w:ind w:left="720" w:hanging="360"/>
      </w:pPr>
      <w:rPr>
        <w:rFonts w:ascii="Symbol" w:hAnsi="Symbol" w:hint="default"/>
      </w:rPr>
    </w:lvl>
    <w:lvl w:ilvl="1" w:tplc="053AC1F4">
      <w:start w:val="1"/>
      <w:numFmt w:val="bullet"/>
      <w:lvlText w:val="o"/>
      <w:lvlJc w:val="left"/>
      <w:pPr>
        <w:ind w:left="1440" w:hanging="360"/>
      </w:pPr>
      <w:rPr>
        <w:rFonts w:ascii="Courier New" w:hAnsi="Courier New" w:hint="default"/>
      </w:rPr>
    </w:lvl>
    <w:lvl w:ilvl="2" w:tplc="3D6839E6">
      <w:start w:val="1"/>
      <w:numFmt w:val="bullet"/>
      <w:lvlText w:val=""/>
      <w:lvlJc w:val="left"/>
      <w:pPr>
        <w:ind w:left="2160" w:hanging="360"/>
      </w:pPr>
      <w:rPr>
        <w:rFonts w:ascii="Wingdings" w:hAnsi="Wingdings" w:hint="default"/>
      </w:rPr>
    </w:lvl>
    <w:lvl w:ilvl="3" w:tplc="9E40A2F0">
      <w:start w:val="1"/>
      <w:numFmt w:val="bullet"/>
      <w:lvlText w:val=""/>
      <w:lvlJc w:val="left"/>
      <w:pPr>
        <w:ind w:left="2880" w:hanging="360"/>
      </w:pPr>
      <w:rPr>
        <w:rFonts w:ascii="Symbol" w:hAnsi="Symbol" w:hint="default"/>
      </w:rPr>
    </w:lvl>
    <w:lvl w:ilvl="4" w:tplc="50F66B88">
      <w:start w:val="1"/>
      <w:numFmt w:val="bullet"/>
      <w:lvlText w:val="o"/>
      <w:lvlJc w:val="left"/>
      <w:pPr>
        <w:ind w:left="3600" w:hanging="360"/>
      </w:pPr>
      <w:rPr>
        <w:rFonts w:ascii="Courier New" w:hAnsi="Courier New" w:hint="default"/>
      </w:rPr>
    </w:lvl>
    <w:lvl w:ilvl="5" w:tplc="DE842F78">
      <w:start w:val="1"/>
      <w:numFmt w:val="bullet"/>
      <w:lvlText w:val=""/>
      <w:lvlJc w:val="left"/>
      <w:pPr>
        <w:ind w:left="4320" w:hanging="360"/>
      </w:pPr>
      <w:rPr>
        <w:rFonts w:ascii="Wingdings" w:hAnsi="Wingdings" w:hint="default"/>
      </w:rPr>
    </w:lvl>
    <w:lvl w:ilvl="6" w:tplc="6EF661BC">
      <w:start w:val="1"/>
      <w:numFmt w:val="bullet"/>
      <w:lvlText w:val=""/>
      <w:lvlJc w:val="left"/>
      <w:pPr>
        <w:ind w:left="5040" w:hanging="360"/>
      </w:pPr>
      <w:rPr>
        <w:rFonts w:ascii="Symbol" w:hAnsi="Symbol" w:hint="default"/>
      </w:rPr>
    </w:lvl>
    <w:lvl w:ilvl="7" w:tplc="EB8AA196">
      <w:start w:val="1"/>
      <w:numFmt w:val="bullet"/>
      <w:lvlText w:val="o"/>
      <w:lvlJc w:val="left"/>
      <w:pPr>
        <w:ind w:left="5760" w:hanging="360"/>
      </w:pPr>
      <w:rPr>
        <w:rFonts w:ascii="Courier New" w:hAnsi="Courier New" w:hint="default"/>
      </w:rPr>
    </w:lvl>
    <w:lvl w:ilvl="8" w:tplc="62862DCA">
      <w:start w:val="1"/>
      <w:numFmt w:val="bullet"/>
      <w:lvlText w:val=""/>
      <w:lvlJc w:val="left"/>
      <w:pPr>
        <w:ind w:left="6480" w:hanging="360"/>
      </w:pPr>
      <w:rPr>
        <w:rFonts w:ascii="Wingdings" w:hAnsi="Wingdings" w:hint="default"/>
      </w:rPr>
    </w:lvl>
  </w:abstractNum>
  <w:abstractNum w:abstractNumId="27" w15:restartNumberingAfterBreak="0">
    <w:nsid w:val="317E5B9B"/>
    <w:multiLevelType w:val="hybridMultilevel"/>
    <w:tmpl w:val="8FECC1A0"/>
    <w:lvl w:ilvl="0" w:tplc="BCD4AFA4">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23235F"/>
    <w:multiLevelType w:val="hybridMultilevel"/>
    <w:tmpl w:val="879E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3443EF"/>
    <w:multiLevelType w:val="multilevel"/>
    <w:tmpl w:val="DD42B1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523D7B"/>
    <w:multiLevelType w:val="hybridMultilevel"/>
    <w:tmpl w:val="AABA44AA"/>
    <w:lvl w:ilvl="0" w:tplc="3AFC5A44">
      <w:start w:val="26"/>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6D07593"/>
    <w:multiLevelType w:val="hybridMultilevel"/>
    <w:tmpl w:val="512EB2BA"/>
    <w:lvl w:ilvl="0" w:tplc="FFDE6C7E">
      <w:start w:val="1"/>
      <w:numFmt w:val="bullet"/>
      <w:pStyle w:val="TOC1"/>
      <w:lvlText w:val=""/>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39120A"/>
    <w:multiLevelType w:val="multilevel"/>
    <w:tmpl w:val="5B3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2D73AE"/>
    <w:multiLevelType w:val="hybridMultilevel"/>
    <w:tmpl w:val="3824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1350B8"/>
    <w:multiLevelType w:val="hybridMultilevel"/>
    <w:tmpl w:val="CE06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0A7DDC"/>
    <w:multiLevelType w:val="hybridMultilevel"/>
    <w:tmpl w:val="5D54F97C"/>
    <w:lvl w:ilvl="0" w:tplc="8D4ADAB4">
      <w:start w:val="1"/>
      <w:numFmt w:val="bullet"/>
      <w:lvlText w:val="-"/>
      <w:lvlJc w:val="left"/>
      <w:pPr>
        <w:ind w:left="720" w:hanging="360"/>
      </w:pPr>
      <w:rPr>
        <w:rFonts w:ascii="Aptos" w:hAnsi="Aptos" w:hint="default"/>
      </w:rPr>
    </w:lvl>
    <w:lvl w:ilvl="1" w:tplc="ACA26A6E">
      <w:start w:val="1"/>
      <w:numFmt w:val="bullet"/>
      <w:lvlText w:val="o"/>
      <w:lvlJc w:val="left"/>
      <w:pPr>
        <w:ind w:left="1440" w:hanging="360"/>
      </w:pPr>
      <w:rPr>
        <w:rFonts w:ascii="Courier New" w:hAnsi="Courier New" w:hint="default"/>
      </w:rPr>
    </w:lvl>
    <w:lvl w:ilvl="2" w:tplc="98B8621A">
      <w:start w:val="1"/>
      <w:numFmt w:val="bullet"/>
      <w:lvlText w:val=""/>
      <w:lvlJc w:val="left"/>
      <w:pPr>
        <w:ind w:left="2160" w:hanging="360"/>
      </w:pPr>
      <w:rPr>
        <w:rFonts w:ascii="Wingdings" w:hAnsi="Wingdings" w:hint="default"/>
      </w:rPr>
    </w:lvl>
    <w:lvl w:ilvl="3" w:tplc="1B782E22">
      <w:start w:val="1"/>
      <w:numFmt w:val="bullet"/>
      <w:lvlText w:val=""/>
      <w:lvlJc w:val="left"/>
      <w:pPr>
        <w:ind w:left="2880" w:hanging="360"/>
      </w:pPr>
      <w:rPr>
        <w:rFonts w:ascii="Symbol" w:hAnsi="Symbol" w:hint="default"/>
      </w:rPr>
    </w:lvl>
    <w:lvl w:ilvl="4" w:tplc="34D8A952">
      <w:start w:val="1"/>
      <w:numFmt w:val="bullet"/>
      <w:lvlText w:val="o"/>
      <w:lvlJc w:val="left"/>
      <w:pPr>
        <w:ind w:left="3600" w:hanging="360"/>
      </w:pPr>
      <w:rPr>
        <w:rFonts w:ascii="Courier New" w:hAnsi="Courier New" w:hint="default"/>
      </w:rPr>
    </w:lvl>
    <w:lvl w:ilvl="5" w:tplc="2446D8E2">
      <w:start w:val="1"/>
      <w:numFmt w:val="bullet"/>
      <w:lvlText w:val=""/>
      <w:lvlJc w:val="left"/>
      <w:pPr>
        <w:ind w:left="4320" w:hanging="360"/>
      </w:pPr>
      <w:rPr>
        <w:rFonts w:ascii="Wingdings" w:hAnsi="Wingdings" w:hint="default"/>
      </w:rPr>
    </w:lvl>
    <w:lvl w:ilvl="6" w:tplc="E064F4E0">
      <w:start w:val="1"/>
      <w:numFmt w:val="bullet"/>
      <w:lvlText w:val=""/>
      <w:lvlJc w:val="left"/>
      <w:pPr>
        <w:ind w:left="5040" w:hanging="360"/>
      </w:pPr>
      <w:rPr>
        <w:rFonts w:ascii="Symbol" w:hAnsi="Symbol" w:hint="default"/>
      </w:rPr>
    </w:lvl>
    <w:lvl w:ilvl="7" w:tplc="EDC0A7CC">
      <w:start w:val="1"/>
      <w:numFmt w:val="bullet"/>
      <w:lvlText w:val="o"/>
      <w:lvlJc w:val="left"/>
      <w:pPr>
        <w:ind w:left="5760" w:hanging="360"/>
      </w:pPr>
      <w:rPr>
        <w:rFonts w:ascii="Courier New" w:hAnsi="Courier New" w:hint="default"/>
      </w:rPr>
    </w:lvl>
    <w:lvl w:ilvl="8" w:tplc="D9AAFCB8">
      <w:start w:val="1"/>
      <w:numFmt w:val="bullet"/>
      <w:lvlText w:val=""/>
      <w:lvlJc w:val="left"/>
      <w:pPr>
        <w:ind w:left="6480" w:hanging="360"/>
      </w:pPr>
      <w:rPr>
        <w:rFonts w:ascii="Wingdings" w:hAnsi="Wingdings" w:hint="default"/>
      </w:rPr>
    </w:lvl>
  </w:abstractNum>
  <w:abstractNum w:abstractNumId="36" w15:restartNumberingAfterBreak="0">
    <w:nsid w:val="48744886"/>
    <w:multiLevelType w:val="multilevel"/>
    <w:tmpl w:val="140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CA2D1E"/>
    <w:multiLevelType w:val="multilevel"/>
    <w:tmpl w:val="2F287B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49B299"/>
    <w:multiLevelType w:val="hybridMultilevel"/>
    <w:tmpl w:val="6CEC07E2"/>
    <w:lvl w:ilvl="0" w:tplc="EB12A6D2">
      <w:start w:val="1"/>
      <w:numFmt w:val="bullet"/>
      <w:lvlText w:val="·"/>
      <w:lvlJc w:val="left"/>
      <w:pPr>
        <w:ind w:left="720" w:hanging="360"/>
      </w:pPr>
      <w:rPr>
        <w:rFonts w:ascii="Symbol" w:hAnsi="Symbol" w:hint="default"/>
      </w:rPr>
    </w:lvl>
    <w:lvl w:ilvl="1" w:tplc="4F56E4F6">
      <w:start w:val="1"/>
      <w:numFmt w:val="bullet"/>
      <w:lvlText w:val="o"/>
      <w:lvlJc w:val="left"/>
      <w:pPr>
        <w:ind w:left="1440" w:hanging="360"/>
      </w:pPr>
      <w:rPr>
        <w:rFonts w:ascii="Courier New" w:hAnsi="Courier New" w:hint="default"/>
      </w:rPr>
    </w:lvl>
    <w:lvl w:ilvl="2" w:tplc="67549788">
      <w:start w:val="1"/>
      <w:numFmt w:val="bullet"/>
      <w:lvlText w:val=""/>
      <w:lvlJc w:val="left"/>
      <w:pPr>
        <w:ind w:left="2160" w:hanging="360"/>
      </w:pPr>
      <w:rPr>
        <w:rFonts w:ascii="Wingdings" w:hAnsi="Wingdings" w:hint="default"/>
      </w:rPr>
    </w:lvl>
    <w:lvl w:ilvl="3" w:tplc="C44AF268">
      <w:start w:val="1"/>
      <w:numFmt w:val="bullet"/>
      <w:lvlText w:val=""/>
      <w:lvlJc w:val="left"/>
      <w:pPr>
        <w:ind w:left="2880" w:hanging="360"/>
      </w:pPr>
      <w:rPr>
        <w:rFonts w:ascii="Symbol" w:hAnsi="Symbol" w:hint="default"/>
      </w:rPr>
    </w:lvl>
    <w:lvl w:ilvl="4" w:tplc="39A03D64">
      <w:start w:val="1"/>
      <w:numFmt w:val="bullet"/>
      <w:lvlText w:val="o"/>
      <w:lvlJc w:val="left"/>
      <w:pPr>
        <w:ind w:left="3600" w:hanging="360"/>
      </w:pPr>
      <w:rPr>
        <w:rFonts w:ascii="Courier New" w:hAnsi="Courier New" w:hint="default"/>
      </w:rPr>
    </w:lvl>
    <w:lvl w:ilvl="5" w:tplc="722464AC">
      <w:start w:val="1"/>
      <w:numFmt w:val="bullet"/>
      <w:lvlText w:val=""/>
      <w:lvlJc w:val="left"/>
      <w:pPr>
        <w:ind w:left="4320" w:hanging="360"/>
      </w:pPr>
      <w:rPr>
        <w:rFonts w:ascii="Wingdings" w:hAnsi="Wingdings" w:hint="default"/>
      </w:rPr>
    </w:lvl>
    <w:lvl w:ilvl="6" w:tplc="803E6FDC">
      <w:start w:val="1"/>
      <w:numFmt w:val="bullet"/>
      <w:lvlText w:val=""/>
      <w:lvlJc w:val="left"/>
      <w:pPr>
        <w:ind w:left="5040" w:hanging="360"/>
      </w:pPr>
      <w:rPr>
        <w:rFonts w:ascii="Symbol" w:hAnsi="Symbol" w:hint="default"/>
      </w:rPr>
    </w:lvl>
    <w:lvl w:ilvl="7" w:tplc="C726715A">
      <w:start w:val="1"/>
      <w:numFmt w:val="bullet"/>
      <w:lvlText w:val="o"/>
      <w:lvlJc w:val="left"/>
      <w:pPr>
        <w:ind w:left="5760" w:hanging="360"/>
      </w:pPr>
      <w:rPr>
        <w:rFonts w:ascii="Courier New" w:hAnsi="Courier New" w:hint="default"/>
      </w:rPr>
    </w:lvl>
    <w:lvl w:ilvl="8" w:tplc="FD1832D2">
      <w:start w:val="1"/>
      <w:numFmt w:val="bullet"/>
      <w:lvlText w:val=""/>
      <w:lvlJc w:val="left"/>
      <w:pPr>
        <w:ind w:left="6480" w:hanging="360"/>
      </w:pPr>
      <w:rPr>
        <w:rFonts w:ascii="Wingdings" w:hAnsi="Wingdings" w:hint="default"/>
      </w:rPr>
    </w:lvl>
  </w:abstractNum>
  <w:abstractNum w:abstractNumId="39" w15:restartNumberingAfterBreak="0">
    <w:nsid w:val="587FAFB9"/>
    <w:multiLevelType w:val="hybridMultilevel"/>
    <w:tmpl w:val="E2E64EAC"/>
    <w:lvl w:ilvl="0" w:tplc="81A2C5A2">
      <w:start w:val="1"/>
      <w:numFmt w:val="bullet"/>
      <w:lvlText w:val="·"/>
      <w:lvlJc w:val="left"/>
      <w:pPr>
        <w:ind w:left="360" w:hanging="360"/>
      </w:pPr>
      <w:rPr>
        <w:rFonts w:ascii="Symbol" w:hAnsi="Symbol" w:hint="default"/>
      </w:rPr>
    </w:lvl>
    <w:lvl w:ilvl="1" w:tplc="6D98CB78">
      <w:start w:val="1"/>
      <w:numFmt w:val="bullet"/>
      <w:lvlText w:val="o"/>
      <w:lvlJc w:val="left"/>
      <w:pPr>
        <w:ind w:left="1440" w:hanging="360"/>
      </w:pPr>
      <w:rPr>
        <w:rFonts w:ascii="Courier New" w:hAnsi="Courier New" w:hint="default"/>
      </w:rPr>
    </w:lvl>
    <w:lvl w:ilvl="2" w:tplc="66429340">
      <w:start w:val="1"/>
      <w:numFmt w:val="bullet"/>
      <w:lvlText w:val=""/>
      <w:lvlJc w:val="left"/>
      <w:pPr>
        <w:ind w:left="2160" w:hanging="360"/>
      </w:pPr>
      <w:rPr>
        <w:rFonts w:ascii="Wingdings" w:hAnsi="Wingdings" w:hint="default"/>
      </w:rPr>
    </w:lvl>
    <w:lvl w:ilvl="3" w:tplc="7B445DD4">
      <w:start w:val="1"/>
      <w:numFmt w:val="bullet"/>
      <w:lvlText w:val=""/>
      <w:lvlJc w:val="left"/>
      <w:pPr>
        <w:ind w:left="2880" w:hanging="360"/>
      </w:pPr>
      <w:rPr>
        <w:rFonts w:ascii="Symbol" w:hAnsi="Symbol" w:hint="default"/>
      </w:rPr>
    </w:lvl>
    <w:lvl w:ilvl="4" w:tplc="E180B184">
      <w:start w:val="1"/>
      <w:numFmt w:val="bullet"/>
      <w:lvlText w:val="o"/>
      <w:lvlJc w:val="left"/>
      <w:pPr>
        <w:ind w:left="3600" w:hanging="360"/>
      </w:pPr>
      <w:rPr>
        <w:rFonts w:ascii="Courier New" w:hAnsi="Courier New" w:hint="default"/>
      </w:rPr>
    </w:lvl>
    <w:lvl w:ilvl="5" w:tplc="90A22260">
      <w:start w:val="1"/>
      <w:numFmt w:val="bullet"/>
      <w:lvlText w:val=""/>
      <w:lvlJc w:val="left"/>
      <w:pPr>
        <w:ind w:left="4320" w:hanging="360"/>
      </w:pPr>
      <w:rPr>
        <w:rFonts w:ascii="Wingdings" w:hAnsi="Wingdings" w:hint="default"/>
      </w:rPr>
    </w:lvl>
    <w:lvl w:ilvl="6" w:tplc="17906914">
      <w:start w:val="1"/>
      <w:numFmt w:val="bullet"/>
      <w:lvlText w:val=""/>
      <w:lvlJc w:val="left"/>
      <w:pPr>
        <w:ind w:left="5040" w:hanging="360"/>
      </w:pPr>
      <w:rPr>
        <w:rFonts w:ascii="Symbol" w:hAnsi="Symbol" w:hint="default"/>
      </w:rPr>
    </w:lvl>
    <w:lvl w:ilvl="7" w:tplc="81144D8E">
      <w:start w:val="1"/>
      <w:numFmt w:val="bullet"/>
      <w:lvlText w:val="o"/>
      <w:lvlJc w:val="left"/>
      <w:pPr>
        <w:ind w:left="5760" w:hanging="360"/>
      </w:pPr>
      <w:rPr>
        <w:rFonts w:ascii="Courier New" w:hAnsi="Courier New" w:hint="default"/>
      </w:rPr>
    </w:lvl>
    <w:lvl w:ilvl="8" w:tplc="C172D51C">
      <w:start w:val="1"/>
      <w:numFmt w:val="bullet"/>
      <w:lvlText w:val=""/>
      <w:lvlJc w:val="left"/>
      <w:pPr>
        <w:ind w:left="6480" w:hanging="360"/>
      </w:pPr>
      <w:rPr>
        <w:rFonts w:ascii="Wingdings" w:hAnsi="Wingdings" w:hint="default"/>
      </w:rPr>
    </w:lvl>
  </w:abstractNum>
  <w:abstractNum w:abstractNumId="40" w15:restartNumberingAfterBreak="0">
    <w:nsid w:val="603ECCCA"/>
    <w:multiLevelType w:val="hybridMultilevel"/>
    <w:tmpl w:val="02C8F230"/>
    <w:lvl w:ilvl="0" w:tplc="D560598A">
      <w:start w:val="1"/>
      <w:numFmt w:val="bullet"/>
      <w:lvlText w:val="·"/>
      <w:lvlJc w:val="left"/>
      <w:pPr>
        <w:ind w:left="360" w:hanging="360"/>
      </w:pPr>
      <w:rPr>
        <w:rFonts w:ascii="Symbol" w:hAnsi="Symbol" w:hint="default"/>
      </w:rPr>
    </w:lvl>
    <w:lvl w:ilvl="1" w:tplc="9FD6655E">
      <w:start w:val="1"/>
      <w:numFmt w:val="bullet"/>
      <w:lvlText w:val="o"/>
      <w:lvlJc w:val="left"/>
      <w:pPr>
        <w:ind w:left="1440" w:hanging="360"/>
      </w:pPr>
      <w:rPr>
        <w:rFonts w:ascii="Courier New" w:hAnsi="Courier New" w:hint="default"/>
      </w:rPr>
    </w:lvl>
    <w:lvl w:ilvl="2" w:tplc="46826114">
      <w:start w:val="1"/>
      <w:numFmt w:val="bullet"/>
      <w:lvlText w:val=""/>
      <w:lvlJc w:val="left"/>
      <w:pPr>
        <w:ind w:left="2160" w:hanging="360"/>
      </w:pPr>
      <w:rPr>
        <w:rFonts w:ascii="Wingdings" w:hAnsi="Wingdings" w:hint="default"/>
      </w:rPr>
    </w:lvl>
    <w:lvl w:ilvl="3" w:tplc="C6CC2848">
      <w:start w:val="1"/>
      <w:numFmt w:val="bullet"/>
      <w:lvlText w:val=""/>
      <w:lvlJc w:val="left"/>
      <w:pPr>
        <w:ind w:left="2880" w:hanging="360"/>
      </w:pPr>
      <w:rPr>
        <w:rFonts w:ascii="Symbol" w:hAnsi="Symbol" w:hint="default"/>
      </w:rPr>
    </w:lvl>
    <w:lvl w:ilvl="4" w:tplc="B58C3220">
      <w:start w:val="1"/>
      <w:numFmt w:val="bullet"/>
      <w:lvlText w:val="o"/>
      <w:lvlJc w:val="left"/>
      <w:pPr>
        <w:ind w:left="3600" w:hanging="360"/>
      </w:pPr>
      <w:rPr>
        <w:rFonts w:ascii="Courier New" w:hAnsi="Courier New" w:hint="default"/>
      </w:rPr>
    </w:lvl>
    <w:lvl w:ilvl="5" w:tplc="6164C072">
      <w:start w:val="1"/>
      <w:numFmt w:val="bullet"/>
      <w:lvlText w:val=""/>
      <w:lvlJc w:val="left"/>
      <w:pPr>
        <w:ind w:left="4320" w:hanging="360"/>
      </w:pPr>
      <w:rPr>
        <w:rFonts w:ascii="Wingdings" w:hAnsi="Wingdings" w:hint="default"/>
      </w:rPr>
    </w:lvl>
    <w:lvl w:ilvl="6" w:tplc="4928EBDC">
      <w:start w:val="1"/>
      <w:numFmt w:val="bullet"/>
      <w:lvlText w:val=""/>
      <w:lvlJc w:val="left"/>
      <w:pPr>
        <w:ind w:left="5040" w:hanging="360"/>
      </w:pPr>
      <w:rPr>
        <w:rFonts w:ascii="Symbol" w:hAnsi="Symbol" w:hint="default"/>
      </w:rPr>
    </w:lvl>
    <w:lvl w:ilvl="7" w:tplc="DA1CF6B2">
      <w:start w:val="1"/>
      <w:numFmt w:val="bullet"/>
      <w:lvlText w:val="o"/>
      <w:lvlJc w:val="left"/>
      <w:pPr>
        <w:ind w:left="5760" w:hanging="360"/>
      </w:pPr>
      <w:rPr>
        <w:rFonts w:ascii="Courier New" w:hAnsi="Courier New" w:hint="default"/>
      </w:rPr>
    </w:lvl>
    <w:lvl w:ilvl="8" w:tplc="B4D4AA1C">
      <w:start w:val="1"/>
      <w:numFmt w:val="bullet"/>
      <w:lvlText w:val=""/>
      <w:lvlJc w:val="left"/>
      <w:pPr>
        <w:ind w:left="6480" w:hanging="360"/>
      </w:pPr>
      <w:rPr>
        <w:rFonts w:ascii="Wingdings" w:hAnsi="Wingdings" w:hint="default"/>
      </w:rPr>
    </w:lvl>
  </w:abstractNum>
  <w:abstractNum w:abstractNumId="41" w15:restartNumberingAfterBreak="0">
    <w:nsid w:val="64C4DE74"/>
    <w:multiLevelType w:val="hybridMultilevel"/>
    <w:tmpl w:val="30F8EBBC"/>
    <w:lvl w:ilvl="0" w:tplc="36C44D52">
      <w:start w:val="1"/>
      <w:numFmt w:val="bullet"/>
      <w:lvlText w:val="·"/>
      <w:lvlJc w:val="left"/>
      <w:pPr>
        <w:ind w:left="720" w:hanging="360"/>
      </w:pPr>
      <w:rPr>
        <w:rFonts w:ascii="Symbol" w:hAnsi="Symbol" w:hint="default"/>
      </w:rPr>
    </w:lvl>
    <w:lvl w:ilvl="1" w:tplc="A134D590">
      <w:start w:val="1"/>
      <w:numFmt w:val="bullet"/>
      <w:lvlText w:val="o"/>
      <w:lvlJc w:val="left"/>
      <w:pPr>
        <w:ind w:left="1440" w:hanging="360"/>
      </w:pPr>
      <w:rPr>
        <w:rFonts w:ascii="Courier New" w:hAnsi="Courier New" w:hint="default"/>
      </w:rPr>
    </w:lvl>
    <w:lvl w:ilvl="2" w:tplc="82428BE8">
      <w:start w:val="1"/>
      <w:numFmt w:val="bullet"/>
      <w:lvlText w:val=""/>
      <w:lvlJc w:val="left"/>
      <w:pPr>
        <w:ind w:left="2160" w:hanging="360"/>
      </w:pPr>
      <w:rPr>
        <w:rFonts w:ascii="Wingdings" w:hAnsi="Wingdings" w:hint="default"/>
      </w:rPr>
    </w:lvl>
    <w:lvl w:ilvl="3" w:tplc="A4F4B482">
      <w:start w:val="1"/>
      <w:numFmt w:val="bullet"/>
      <w:lvlText w:val=""/>
      <w:lvlJc w:val="left"/>
      <w:pPr>
        <w:ind w:left="2880" w:hanging="360"/>
      </w:pPr>
      <w:rPr>
        <w:rFonts w:ascii="Symbol" w:hAnsi="Symbol" w:hint="default"/>
      </w:rPr>
    </w:lvl>
    <w:lvl w:ilvl="4" w:tplc="55F8789E">
      <w:start w:val="1"/>
      <w:numFmt w:val="bullet"/>
      <w:lvlText w:val="o"/>
      <w:lvlJc w:val="left"/>
      <w:pPr>
        <w:ind w:left="3600" w:hanging="360"/>
      </w:pPr>
      <w:rPr>
        <w:rFonts w:ascii="Courier New" w:hAnsi="Courier New" w:hint="default"/>
      </w:rPr>
    </w:lvl>
    <w:lvl w:ilvl="5" w:tplc="E38279D2">
      <w:start w:val="1"/>
      <w:numFmt w:val="bullet"/>
      <w:lvlText w:val=""/>
      <w:lvlJc w:val="left"/>
      <w:pPr>
        <w:ind w:left="4320" w:hanging="360"/>
      </w:pPr>
      <w:rPr>
        <w:rFonts w:ascii="Wingdings" w:hAnsi="Wingdings" w:hint="default"/>
      </w:rPr>
    </w:lvl>
    <w:lvl w:ilvl="6" w:tplc="01AC7720">
      <w:start w:val="1"/>
      <w:numFmt w:val="bullet"/>
      <w:lvlText w:val=""/>
      <w:lvlJc w:val="left"/>
      <w:pPr>
        <w:ind w:left="5040" w:hanging="360"/>
      </w:pPr>
      <w:rPr>
        <w:rFonts w:ascii="Symbol" w:hAnsi="Symbol" w:hint="default"/>
      </w:rPr>
    </w:lvl>
    <w:lvl w:ilvl="7" w:tplc="80C212EC">
      <w:start w:val="1"/>
      <w:numFmt w:val="bullet"/>
      <w:lvlText w:val="o"/>
      <w:lvlJc w:val="left"/>
      <w:pPr>
        <w:ind w:left="5760" w:hanging="360"/>
      </w:pPr>
      <w:rPr>
        <w:rFonts w:ascii="Courier New" w:hAnsi="Courier New" w:hint="default"/>
      </w:rPr>
    </w:lvl>
    <w:lvl w:ilvl="8" w:tplc="6BEEFBC0">
      <w:start w:val="1"/>
      <w:numFmt w:val="bullet"/>
      <w:lvlText w:val=""/>
      <w:lvlJc w:val="left"/>
      <w:pPr>
        <w:ind w:left="6480" w:hanging="360"/>
      </w:pPr>
      <w:rPr>
        <w:rFonts w:ascii="Wingdings" w:hAnsi="Wingdings" w:hint="default"/>
      </w:rPr>
    </w:lvl>
  </w:abstractNum>
  <w:abstractNum w:abstractNumId="42" w15:restartNumberingAfterBreak="0">
    <w:nsid w:val="67810451"/>
    <w:multiLevelType w:val="hybridMultilevel"/>
    <w:tmpl w:val="9776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D046D"/>
    <w:multiLevelType w:val="multilevel"/>
    <w:tmpl w:val="E936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2D20CC"/>
    <w:multiLevelType w:val="multilevel"/>
    <w:tmpl w:val="2AE01C8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Times New Roman" w:cs="Aptos"/>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B09EB79"/>
    <w:multiLevelType w:val="hybridMultilevel"/>
    <w:tmpl w:val="04E2AF8A"/>
    <w:lvl w:ilvl="0" w:tplc="BA24B13A">
      <w:start w:val="1"/>
      <w:numFmt w:val="bullet"/>
      <w:lvlText w:val="·"/>
      <w:lvlJc w:val="left"/>
      <w:pPr>
        <w:ind w:left="360" w:hanging="360"/>
      </w:pPr>
      <w:rPr>
        <w:rFonts w:ascii="Symbol" w:hAnsi="Symbol" w:hint="default"/>
      </w:rPr>
    </w:lvl>
    <w:lvl w:ilvl="1" w:tplc="7BC6BF62">
      <w:start w:val="1"/>
      <w:numFmt w:val="bullet"/>
      <w:lvlText w:val="o"/>
      <w:lvlJc w:val="left"/>
      <w:pPr>
        <w:ind w:left="1440" w:hanging="360"/>
      </w:pPr>
      <w:rPr>
        <w:rFonts w:ascii="Courier New" w:hAnsi="Courier New" w:hint="default"/>
      </w:rPr>
    </w:lvl>
    <w:lvl w:ilvl="2" w:tplc="AE324088">
      <w:start w:val="1"/>
      <w:numFmt w:val="bullet"/>
      <w:lvlText w:val=""/>
      <w:lvlJc w:val="left"/>
      <w:pPr>
        <w:ind w:left="2160" w:hanging="360"/>
      </w:pPr>
      <w:rPr>
        <w:rFonts w:ascii="Wingdings" w:hAnsi="Wingdings" w:hint="default"/>
      </w:rPr>
    </w:lvl>
    <w:lvl w:ilvl="3" w:tplc="FF2CC9B4">
      <w:start w:val="1"/>
      <w:numFmt w:val="bullet"/>
      <w:lvlText w:val=""/>
      <w:lvlJc w:val="left"/>
      <w:pPr>
        <w:ind w:left="2880" w:hanging="360"/>
      </w:pPr>
      <w:rPr>
        <w:rFonts w:ascii="Symbol" w:hAnsi="Symbol" w:hint="default"/>
      </w:rPr>
    </w:lvl>
    <w:lvl w:ilvl="4" w:tplc="BA0E428A">
      <w:start w:val="1"/>
      <w:numFmt w:val="bullet"/>
      <w:lvlText w:val="o"/>
      <w:lvlJc w:val="left"/>
      <w:pPr>
        <w:ind w:left="3600" w:hanging="360"/>
      </w:pPr>
      <w:rPr>
        <w:rFonts w:ascii="Courier New" w:hAnsi="Courier New" w:hint="default"/>
      </w:rPr>
    </w:lvl>
    <w:lvl w:ilvl="5" w:tplc="F5C65C4A">
      <w:start w:val="1"/>
      <w:numFmt w:val="bullet"/>
      <w:lvlText w:val=""/>
      <w:lvlJc w:val="left"/>
      <w:pPr>
        <w:ind w:left="4320" w:hanging="360"/>
      </w:pPr>
      <w:rPr>
        <w:rFonts w:ascii="Wingdings" w:hAnsi="Wingdings" w:hint="default"/>
      </w:rPr>
    </w:lvl>
    <w:lvl w:ilvl="6" w:tplc="EF8A0AA6">
      <w:start w:val="1"/>
      <w:numFmt w:val="bullet"/>
      <w:lvlText w:val=""/>
      <w:lvlJc w:val="left"/>
      <w:pPr>
        <w:ind w:left="5040" w:hanging="360"/>
      </w:pPr>
      <w:rPr>
        <w:rFonts w:ascii="Symbol" w:hAnsi="Symbol" w:hint="default"/>
      </w:rPr>
    </w:lvl>
    <w:lvl w:ilvl="7" w:tplc="C0ECCE2E">
      <w:start w:val="1"/>
      <w:numFmt w:val="bullet"/>
      <w:lvlText w:val="o"/>
      <w:lvlJc w:val="left"/>
      <w:pPr>
        <w:ind w:left="5760" w:hanging="360"/>
      </w:pPr>
      <w:rPr>
        <w:rFonts w:ascii="Courier New" w:hAnsi="Courier New" w:hint="default"/>
      </w:rPr>
    </w:lvl>
    <w:lvl w:ilvl="8" w:tplc="3F808B30">
      <w:start w:val="1"/>
      <w:numFmt w:val="bullet"/>
      <w:lvlText w:val=""/>
      <w:lvlJc w:val="left"/>
      <w:pPr>
        <w:ind w:left="6480" w:hanging="360"/>
      </w:pPr>
      <w:rPr>
        <w:rFonts w:ascii="Wingdings" w:hAnsi="Wingdings" w:hint="default"/>
      </w:rPr>
    </w:lvl>
  </w:abstractNum>
  <w:abstractNum w:abstractNumId="46" w15:restartNumberingAfterBreak="0">
    <w:nsid w:val="7EC53274"/>
    <w:multiLevelType w:val="hybridMultilevel"/>
    <w:tmpl w:val="2A2A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55FFE"/>
    <w:multiLevelType w:val="hybridMultilevel"/>
    <w:tmpl w:val="AD50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403127">
    <w:abstractNumId w:val="41"/>
  </w:num>
  <w:num w:numId="2" w16cid:durableId="1551963518">
    <w:abstractNumId w:val="18"/>
  </w:num>
  <w:num w:numId="3" w16cid:durableId="1565682212">
    <w:abstractNumId w:val="26"/>
  </w:num>
  <w:num w:numId="4" w16cid:durableId="2123568892">
    <w:abstractNumId w:val="38"/>
  </w:num>
  <w:num w:numId="5" w16cid:durableId="1763721684">
    <w:abstractNumId w:val="39"/>
  </w:num>
  <w:num w:numId="6" w16cid:durableId="451361548">
    <w:abstractNumId w:val="40"/>
  </w:num>
  <w:num w:numId="7" w16cid:durableId="1320421930">
    <w:abstractNumId w:val="45"/>
  </w:num>
  <w:num w:numId="8" w16cid:durableId="71007327">
    <w:abstractNumId w:val="11"/>
  </w:num>
  <w:num w:numId="9" w16cid:durableId="1892230808">
    <w:abstractNumId w:val="31"/>
  </w:num>
  <w:num w:numId="10" w16cid:durableId="707996471">
    <w:abstractNumId w:val="4"/>
  </w:num>
  <w:num w:numId="11" w16cid:durableId="2140412131">
    <w:abstractNumId w:val="2"/>
  </w:num>
  <w:num w:numId="12" w16cid:durableId="2072776729">
    <w:abstractNumId w:val="1"/>
  </w:num>
  <w:num w:numId="13" w16cid:durableId="1270509250">
    <w:abstractNumId w:val="3"/>
  </w:num>
  <w:num w:numId="14" w16cid:durableId="1435981788">
    <w:abstractNumId w:val="0"/>
  </w:num>
  <w:num w:numId="15" w16cid:durableId="897785952">
    <w:abstractNumId w:val="27"/>
  </w:num>
  <w:num w:numId="16" w16cid:durableId="184250725">
    <w:abstractNumId w:val="30"/>
  </w:num>
  <w:num w:numId="17" w16cid:durableId="530462319">
    <w:abstractNumId w:val="33"/>
  </w:num>
  <w:num w:numId="18" w16cid:durableId="298875307">
    <w:abstractNumId w:val="12"/>
  </w:num>
  <w:num w:numId="19" w16cid:durableId="2021927873">
    <w:abstractNumId w:val="15"/>
  </w:num>
  <w:num w:numId="20" w16cid:durableId="1912737903">
    <w:abstractNumId w:val="20"/>
  </w:num>
  <w:num w:numId="21" w16cid:durableId="2041278705">
    <w:abstractNumId w:val="29"/>
  </w:num>
  <w:num w:numId="22" w16cid:durableId="1344161921">
    <w:abstractNumId w:val="7"/>
  </w:num>
  <w:num w:numId="23" w16cid:durableId="1854370102">
    <w:abstractNumId w:val="37"/>
  </w:num>
  <w:num w:numId="24" w16cid:durableId="1515000403">
    <w:abstractNumId w:val="10"/>
  </w:num>
  <w:num w:numId="25" w16cid:durableId="1023943839">
    <w:abstractNumId w:val="14"/>
  </w:num>
  <w:num w:numId="26" w16cid:durableId="1952854242">
    <w:abstractNumId w:val="16"/>
  </w:num>
  <w:num w:numId="27" w16cid:durableId="1158616519">
    <w:abstractNumId w:val="36"/>
  </w:num>
  <w:num w:numId="28" w16cid:durableId="2133791674">
    <w:abstractNumId w:val="8"/>
  </w:num>
  <w:num w:numId="29" w16cid:durableId="313879467">
    <w:abstractNumId w:val="22"/>
  </w:num>
  <w:num w:numId="30" w16cid:durableId="366030546">
    <w:abstractNumId w:val="21"/>
  </w:num>
  <w:num w:numId="31" w16cid:durableId="1260219111">
    <w:abstractNumId w:val="32"/>
  </w:num>
  <w:num w:numId="32" w16cid:durableId="1701776611">
    <w:abstractNumId w:val="43"/>
  </w:num>
  <w:num w:numId="33" w16cid:durableId="989747226">
    <w:abstractNumId w:val="9"/>
  </w:num>
  <w:num w:numId="34" w16cid:durableId="1863279075">
    <w:abstractNumId w:val="17"/>
  </w:num>
  <w:num w:numId="35" w16cid:durableId="494688395">
    <w:abstractNumId w:val="5"/>
  </w:num>
  <w:num w:numId="36" w16cid:durableId="1370883941">
    <w:abstractNumId w:val="25"/>
  </w:num>
  <w:num w:numId="37" w16cid:durableId="1788423292">
    <w:abstractNumId w:val="35"/>
  </w:num>
  <w:num w:numId="38" w16cid:durableId="592668935">
    <w:abstractNumId w:val="6"/>
  </w:num>
  <w:num w:numId="39" w16cid:durableId="135879645">
    <w:abstractNumId w:val="42"/>
  </w:num>
  <w:num w:numId="40" w16cid:durableId="652098798">
    <w:abstractNumId w:val="23"/>
  </w:num>
  <w:num w:numId="41" w16cid:durableId="316885620">
    <w:abstractNumId w:val="47"/>
  </w:num>
  <w:num w:numId="42" w16cid:durableId="1174540491">
    <w:abstractNumId w:val="46"/>
  </w:num>
  <w:num w:numId="43" w16cid:durableId="1909997359">
    <w:abstractNumId w:val="24"/>
  </w:num>
  <w:num w:numId="44" w16cid:durableId="1491561636">
    <w:abstractNumId w:val="13"/>
  </w:num>
  <w:num w:numId="45" w16cid:durableId="1696926788">
    <w:abstractNumId w:val="28"/>
  </w:num>
  <w:num w:numId="46" w16cid:durableId="377433786">
    <w:abstractNumId w:val="34"/>
  </w:num>
  <w:num w:numId="47" w16cid:durableId="1391610081">
    <w:abstractNumId w:val="19"/>
  </w:num>
  <w:num w:numId="48" w16cid:durableId="754866351">
    <w:abstractNumId w:val="4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B63"/>
    <w:rsid w:val="00000D6E"/>
    <w:rsid w:val="000032A0"/>
    <w:rsid w:val="00004416"/>
    <w:rsid w:val="00005B4B"/>
    <w:rsid w:val="00006B9A"/>
    <w:rsid w:val="00007CCF"/>
    <w:rsid w:val="00010CFF"/>
    <w:rsid w:val="00012510"/>
    <w:rsid w:val="000130CF"/>
    <w:rsid w:val="00015125"/>
    <w:rsid w:val="00015186"/>
    <w:rsid w:val="00015BC4"/>
    <w:rsid w:val="000168A2"/>
    <w:rsid w:val="00016C4B"/>
    <w:rsid w:val="00016DCD"/>
    <w:rsid w:val="00020D5A"/>
    <w:rsid w:val="00021AF5"/>
    <w:rsid w:val="00023D23"/>
    <w:rsid w:val="000240A0"/>
    <w:rsid w:val="0002467E"/>
    <w:rsid w:val="00024BAE"/>
    <w:rsid w:val="00024E17"/>
    <w:rsid w:val="00025076"/>
    <w:rsid w:val="00025D63"/>
    <w:rsid w:val="00025F1B"/>
    <w:rsid w:val="00026D76"/>
    <w:rsid w:val="00026F42"/>
    <w:rsid w:val="000272DE"/>
    <w:rsid w:val="00027CD5"/>
    <w:rsid w:val="00027D7F"/>
    <w:rsid w:val="000303E2"/>
    <w:rsid w:val="000303F0"/>
    <w:rsid w:val="0003046C"/>
    <w:rsid w:val="00030ABD"/>
    <w:rsid w:val="00030BD9"/>
    <w:rsid w:val="00031E92"/>
    <w:rsid w:val="0003253A"/>
    <w:rsid w:val="000351B0"/>
    <w:rsid w:val="00035C54"/>
    <w:rsid w:val="0003642F"/>
    <w:rsid w:val="00037649"/>
    <w:rsid w:val="00040617"/>
    <w:rsid w:val="00042016"/>
    <w:rsid w:val="000425A8"/>
    <w:rsid w:val="00042B9B"/>
    <w:rsid w:val="00042F3B"/>
    <w:rsid w:val="00043302"/>
    <w:rsid w:val="00044199"/>
    <w:rsid w:val="00044EE0"/>
    <w:rsid w:val="00046F03"/>
    <w:rsid w:val="00046FAD"/>
    <w:rsid w:val="0005094B"/>
    <w:rsid w:val="00050FE6"/>
    <w:rsid w:val="00051F6E"/>
    <w:rsid w:val="000528C1"/>
    <w:rsid w:val="00054836"/>
    <w:rsid w:val="000559B6"/>
    <w:rsid w:val="000560CA"/>
    <w:rsid w:val="000567E4"/>
    <w:rsid w:val="00056887"/>
    <w:rsid w:val="00057664"/>
    <w:rsid w:val="000576B7"/>
    <w:rsid w:val="00060297"/>
    <w:rsid w:val="00060AF8"/>
    <w:rsid w:val="00060E74"/>
    <w:rsid w:val="000622B0"/>
    <w:rsid w:val="000626AA"/>
    <w:rsid w:val="000639BF"/>
    <w:rsid w:val="00063B32"/>
    <w:rsid w:val="000645BE"/>
    <w:rsid w:val="000647AA"/>
    <w:rsid w:val="000657B1"/>
    <w:rsid w:val="00065BF5"/>
    <w:rsid w:val="000661EF"/>
    <w:rsid w:val="000664F1"/>
    <w:rsid w:val="00066525"/>
    <w:rsid w:val="00070433"/>
    <w:rsid w:val="00070895"/>
    <w:rsid w:val="00070E8B"/>
    <w:rsid w:val="00072EB2"/>
    <w:rsid w:val="00074088"/>
    <w:rsid w:val="00074FA4"/>
    <w:rsid w:val="000750BE"/>
    <w:rsid w:val="000756F3"/>
    <w:rsid w:val="00075F61"/>
    <w:rsid w:val="00076E8A"/>
    <w:rsid w:val="00077240"/>
    <w:rsid w:val="0007750F"/>
    <w:rsid w:val="0007755C"/>
    <w:rsid w:val="000806B2"/>
    <w:rsid w:val="00081254"/>
    <w:rsid w:val="00082811"/>
    <w:rsid w:val="00082C2D"/>
    <w:rsid w:val="000836A2"/>
    <w:rsid w:val="000839F0"/>
    <w:rsid w:val="00083A1B"/>
    <w:rsid w:val="00084768"/>
    <w:rsid w:val="00084D9E"/>
    <w:rsid w:val="0008583F"/>
    <w:rsid w:val="00085FC0"/>
    <w:rsid w:val="0008759D"/>
    <w:rsid w:val="00090C44"/>
    <w:rsid w:val="00091ADA"/>
    <w:rsid w:val="00092A82"/>
    <w:rsid w:val="00092E5B"/>
    <w:rsid w:val="000936D9"/>
    <w:rsid w:val="00094584"/>
    <w:rsid w:val="00094CF9"/>
    <w:rsid w:val="0009538C"/>
    <w:rsid w:val="00096E88"/>
    <w:rsid w:val="0009718C"/>
    <w:rsid w:val="00097ECD"/>
    <w:rsid w:val="00098CE9"/>
    <w:rsid w:val="000A499E"/>
    <w:rsid w:val="000A4A2C"/>
    <w:rsid w:val="000A535C"/>
    <w:rsid w:val="000A558F"/>
    <w:rsid w:val="000A592E"/>
    <w:rsid w:val="000A6F9F"/>
    <w:rsid w:val="000A7473"/>
    <w:rsid w:val="000A7BB7"/>
    <w:rsid w:val="000B0E87"/>
    <w:rsid w:val="000B105F"/>
    <w:rsid w:val="000B2864"/>
    <w:rsid w:val="000B550C"/>
    <w:rsid w:val="000B6178"/>
    <w:rsid w:val="000B7131"/>
    <w:rsid w:val="000B7ADC"/>
    <w:rsid w:val="000B7C03"/>
    <w:rsid w:val="000B7CDD"/>
    <w:rsid w:val="000B7DED"/>
    <w:rsid w:val="000C0FFC"/>
    <w:rsid w:val="000C1557"/>
    <w:rsid w:val="000C25F3"/>
    <w:rsid w:val="000C310F"/>
    <w:rsid w:val="000C43EF"/>
    <w:rsid w:val="000C5EF5"/>
    <w:rsid w:val="000C6A87"/>
    <w:rsid w:val="000D0D3F"/>
    <w:rsid w:val="000D1E57"/>
    <w:rsid w:val="000D1EB5"/>
    <w:rsid w:val="000D1FB3"/>
    <w:rsid w:val="000D23AF"/>
    <w:rsid w:val="000D28BD"/>
    <w:rsid w:val="000D2CF0"/>
    <w:rsid w:val="000D2D21"/>
    <w:rsid w:val="000D2E44"/>
    <w:rsid w:val="000D3C80"/>
    <w:rsid w:val="000D3E33"/>
    <w:rsid w:val="000D57CA"/>
    <w:rsid w:val="000D5D9A"/>
    <w:rsid w:val="000D5FC1"/>
    <w:rsid w:val="000D6B63"/>
    <w:rsid w:val="000E17A5"/>
    <w:rsid w:val="000E3B88"/>
    <w:rsid w:val="000E5746"/>
    <w:rsid w:val="000E61B3"/>
    <w:rsid w:val="000E6448"/>
    <w:rsid w:val="000F0C35"/>
    <w:rsid w:val="000F0DDE"/>
    <w:rsid w:val="000F1555"/>
    <w:rsid w:val="000F17D2"/>
    <w:rsid w:val="000F2D30"/>
    <w:rsid w:val="000F3068"/>
    <w:rsid w:val="000F3CE4"/>
    <w:rsid w:val="000F4A69"/>
    <w:rsid w:val="000F6349"/>
    <w:rsid w:val="000F77B2"/>
    <w:rsid w:val="000F7C05"/>
    <w:rsid w:val="00100043"/>
    <w:rsid w:val="0010078F"/>
    <w:rsid w:val="001007DE"/>
    <w:rsid w:val="00100E99"/>
    <w:rsid w:val="00101CD7"/>
    <w:rsid w:val="00101D6E"/>
    <w:rsid w:val="001023A3"/>
    <w:rsid w:val="0010367D"/>
    <w:rsid w:val="001050A8"/>
    <w:rsid w:val="00105639"/>
    <w:rsid w:val="00105941"/>
    <w:rsid w:val="001073B0"/>
    <w:rsid w:val="00107AB8"/>
    <w:rsid w:val="00110F41"/>
    <w:rsid w:val="001113AB"/>
    <w:rsid w:val="00113436"/>
    <w:rsid w:val="00114CE4"/>
    <w:rsid w:val="00115EE0"/>
    <w:rsid w:val="00116CDF"/>
    <w:rsid w:val="001178B4"/>
    <w:rsid w:val="00120059"/>
    <w:rsid w:val="00120387"/>
    <w:rsid w:val="00120674"/>
    <w:rsid w:val="00120D5D"/>
    <w:rsid w:val="00120EA8"/>
    <w:rsid w:val="001213CE"/>
    <w:rsid w:val="001221EC"/>
    <w:rsid w:val="0012368C"/>
    <w:rsid w:val="00124788"/>
    <w:rsid w:val="00124925"/>
    <w:rsid w:val="00124972"/>
    <w:rsid w:val="001263A3"/>
    <w:rsid w:val="001301A5"/>
    <w:rsid w:val="00130A85"/>
    <w:rsid w:val="00132949"/>
    <w:rsid w:val="00133646"/>
    <w:rsid w:val="00133742"/>
    <w:rsid w:val="00134AF1"/>
    <w:rsid w:val="0013591C"/>
    <w:rsid w:val="00135AE8"/>
    <w:rsid w:val="00136440"/>
    <w:rsid w:val="00137716"/>
    <w:rsid w:val="001401B8"/>
    <w:rsid w:val="0014080B"/>
    <w:rsid w:val="00140CA0"/>
    <w:rsid w:val="00141D28"/>
    <w:rsid w:val="00141F95"/>
    <w:rsid w:val="00142CCE"/>
    <w:rsid w:val="00144956"/>
    <w:rsid w:val="00145504"/>
    <w:rsid w:val="0014672D"/>
    <w:rsid w:val="00147B29"/>
    <w:rsid w:val="0014CADD"/>
    <w:rsid w:val="001502AB"/>
    <w:rsid w:val="00151635"/>
    <w:rsid w:val="00151C62"/>
    <w:rsid w:val="00151CFE"/>
    <w:rsid w:val="00152152"/>
    <w:rsid w:val="00152CFB"/>
    <w:rsid w:val="00152D83"/>
    <w:rsid w:val="00154E30"/>
    <w:rsid w:val="001569B8"/>
    <w:rsid w:val="00157E83"/>
    <w:rsid w:val="00160A36"/>
    <w:rsid w:val="00161F88"/>
    <w:rsid w:val="00161FB1"/>
    <w:rsid w:val="001633B4"/>
    <w:rsid w:val="001640F3"/>
    <w:rsid w:val="00164792"/>
    <w:rsid w:val="00165E7F"/>
    <w:rsid w:val="00166A20"/>
    <w:rsid w:val="00166E02"/>
    <w:rsid w:val="001671FF"/>
    <w:rsid w:val="00170419"/>
    <w:rsid w:val="00172E66"/>
    <w:rsid w:val="001745BF"/>
    <w:rsid w:val="0017484B"/>
    <w:rsid w:val="00174AED"/>
    <w:rsid w:val="00174C40"/>
    <w:rsid w:val="001756AE"/>
    <w:rsid w:val="001759C4"/>
    <w:rsid w:val="00175A29"/>
    <w:rsid w:val="001761C6"/>
    <w:rsid w:val="001763B4"/>
    <w:rsid w:val="00177651"/>
    <w:rsid w:val="0017790F"/>
    <w:rsid w:val="00177B32"/>
    <w:rsid w:val="0018053F"/>
    <w:rsid w:val="001824F8"/>
    <w:rsid w:val="00184634"/>
    <w:rsid w:val="001846F4"/>
    <w:rsid w:val="00184AA9"/>
    <w:rsid w:val="001853E6"/>
    <w:rsid w:val="00186180"/>
    <w:rsid w:val="00186881"/>
    <w:rsid w:val="0018766F"/>
    <w:rsid w:val="00187F56"/>
    <w:rsid w:val="00190034"/>
    <w:rsid w:val="001909A9"/>
    <w:rsid w:val="00190D5E"/>
    <w:rsid w:val="00191868"/>
    <w:rsid w:val="00192283"/>
    <w:rsid w:val="0019388C"/>
    <w:rsid w:val="00193E90"/>
    <w:rsid w:val="00194846"/>
    <w:rsid w:val="001950E3"/>
    <w:rsid w:val="00195323"/>
    <w:rsid w:val="001957E9"/>
    <w:rsid w:val="00196CAA"/>
    <w:rsid w:val="00197AB8"/>
    <w:rsid w:val="00197E29"/>
    <w:rsid w:val="00197EFC"/>
    <w:rsid w:val="001A08D0"/>
    <w:rsid w:val="001A090A"/>
    <w:rsid w:val="001A3D80"/>
    <w:rsid w:val="001A4959"/>
    <w:rsid w:val="001A51B7"/>
    <w:rsid w:val="001A6353"/>
    <w:rsid w:val="001A6D9D"/>
    <w:rsid w:val="001A70D3"/>
    <w:rsid w:val="001B0403"/>
    <w:rsid w:val="001B11A1"/>
    <w:rsid w:val="001B157E"/>
    <w:rsid w:val="001B2E9C"/>
    <w:rsid w:val="001B39BC"/>
    <w:rsid w:val="001B3CC9"/>
    <w:rsid w:val="001B4049"/>
    <w:rsid w:val="001B430F"/>
    <w:rsid w:val="001B4C3B"/>
    <w:rsid w:val="001B4ED4"/>
    <w:rsid w:val="001B6171"/>
    <w:rsid w:val="001B669C"/>
    <w:rsid w:val="001B69DD"/>
    <w:rsid w:val="001B706B"/>
    <w:rsid w:val="001B74C8"/>
    <w:rsid w:val="001B7516"/>
    <w:rsid w:val="001C10AC"/>
    <w:rsid w:val="001C267A"/>
    <w:rsid w:val="001C2B53"/>
    <w:rsid w:val="001C3419"/>
    <w:rsid w:val="001C4368"/>
    <w:rsid w:val="001C456E"/>
    <w:rsid w:val="001C486D"/>
    <w:rsid w:val="001C705C"/>
    <w:rsid w:val="001D0C8D"/>
    <w:rsid w:val="001D13BC"/>
    <w:rsid w:val="001D145A"/>
    <w:rsid w:val="001D2473"/>
    <w:rsid w:val="001D3354"/>
    <w:rsid w:val="001D3FC4"/>
    <w:rsid w:val="001D4C95"/>
    <w:rsid w:val="001D5032"/>
    <w:rsid w:val="001D560D"/>
    <w:rsid w:val="001D696E"/>
    <w:rsid w:val="001E0796"/>
    <w:rsid w:val="001E1B7A"/>
    <w:rsid w:val="001E1EEB"/>
    <w:rsid w:val="001E206F"/>
    <w:rsid w:val="001E23FB"/>
    <w:rsid w:val="001E303D"/>
    <w:rsid w:val="001E32AD"/>
    <w:rsid w:val="001E344E"/>
    <w:rsid w:val="001E351A"/>
    <w:rsid w:val="001E38A5"/>
    <w:rsid w:val="001E3A3B"/>
    <w:rsid w:val="001E49D0"/>
    <w:rsid w:val="001E51D3"/>
    <w:rsid w:val="001F0566"/>
    <w:rsid w:val="001F117C"/>
    <w:rsid w:val="001F1801"/>
    <w:rsid w:val="001F24DC"/>
    <w:rsid w:val="001F28BC"/>
    <w:rsid w:val="001F2B54"/>
    <w:rsid w:val="001F5483"/>
    <w:rsid w:val="001F57C1"/>
    <w:rsid w:val="001F5A56"/>
    <w:rsid w:val="001F5B79"/>
    <w:rsid w:val="001F5F9A"/>
    <w:rsid w:val="001F6419"/>
    <w:rsid w:val="00202B20"/>
    <w:rsid w:val="002030C4"/>
    <w:rsid w:val="00203DDB"/>
    <w:rsid w:val="00204A13"/>
    <w:rsid w:val="002051B5"/>
    <w:rsid w:val="002063B7"/>
    <w:rsid w:val="00207C07"/>
    <w:rsid w:val="00207C29"/>
    <w:rsid w:val="00210F56"/>
    <w:rsid w:val="0021123E"/>
    <w:rsid w:val="00211C06"/>
    <w:rsid w:val="00211CA2"/>
    <w:rsid w:val="00211FB4"/>
    <w:rsid w:val="002121F1"/>
    <w:rsid w:val="00212902"/>
    <w:rsid w:val="00212E6D"/>
    <w:rsid w:val="00213B1A"/>
    <w:rsid w:val="0021434C"/>
    <w:rsid w:val="002145B3"/>
    <w:rsid w:val="00215A7B"/>
    <w:rsid w:val="00215FAB"/>
    <w:rsid w:val="0021645D"/>
    <w:rsid w:val="002168EC"/>
    <w:rsid w:val="00216CAC"/>
    <w:rsid w:val="00217027"/>
    <w:rsid w:val="002171AA"/>
    <w:rsid w:val="00217644"/>
    <w:rsid w:val="00217E95"/>
    <w:rsid w:val="00220660"/>
    <w:rsid w:val="00223DDF"/>
    <w:rsid w:val="00225FB0"/>
    <w:rsid w:val="00226021"/>
    <w:rsid w:val="00226350"/>
    <w:rsid w:val="0022657A"/>
    <w:rsid w:val="00230A9C"/>
    <w:rsid w:val="00230D82"/>
    <w:rsid w:val="00232F98"/>
    <w:rsid w:val="0023337A"/>
    <w:rsid w:val="0023435E"/>
    <w:rsid w:val="0023558D"/>
    <w:rsid w:val="00235F33"/>
    <w:rsid w:val="00237376"/>
    <w:rsid w:val="00237574"/>
    <w:rsid w:val="002376E2"/>
    <w:rsid w:val="00237925"/>
    <w:rsid w:val="00237A76"/>
    <w:rsid w:val="00237F9E"/>
    <w:rsid w:val="002428ED"/>
    <w:rsid w:val="00242DA5"/>
    <w:rsid w:val="00244286"/>
    <w:rsid w:val="00245424"/>
    <w:rsid w:val="00245A77"/>
    <w:rsid w:val="00245E1A"/>
    <w:rsid w:val="00246452"/>
    <w:rsid w:val="002464E2"/>
    <w:rsid w:val="002467B5"/>
    <w:rsid w:val="00250BAC"/>
    <w:rsid w:val="002527E0"/>
    <w:rsid w:val="0025333F"/>
    <w:rsid w:val="00253658"/>
    <w:rsid w:val="002546AD"/>
    <w:rsid w:val="002549AE"/>
    <w:rsid w:val="002549D3"/>
    <w:rsid w:val="0025690F"/>
    <w:rsid w:val="00256919"/>
    <w:rsid w:val="00256BC4"/>
    <w:rsid w:val="00256D16"/>
    <w:rsid w:val="0025727A"/>
    <w:rsid w:val="00260A8F"/>
    <w:rsid w:val="00260C68"/>
    <w:rsid w:val="00260EBB"/>
    <w:rsid w:val="0026122C"/>
    <w:rsid w:val="00261A0F"/>
    <w:rsid w:val="002620A0"/>
    <w:rsid w:val="0026223D"/>
    <w:rsid w:val="002624C9"/>
    <w:rsid w:val="002628D7"/>
    <w:rsid w:val="002641FA"/>
    <w:rsid w:val="00264523"/>
    <w:rsid w:val="002657C0"/>
    <w:rsid w:val="002665A9"/>
    <w:rsid w:val="002666EF"/>
    <w:rsid w:val="00266975"/>
    <w:rsid w:val="00267AFF"/>
    <w:rsid w:val="0027011C"/>
    <w:rsid w:val="0027047C"/>
    <w:rsid w:val="00271351"/>
    <w:rsid w:val="00271DD4"/>
    <w:rsid w:val="00274BA2"/>
    <w:rsid w:val="002753EF"/>
    <w:rsid w:val="00275460"/>
    <w:rsid w:val="00275B08"/>
    <w:rsid w:val="002770F1"/>
    <w:rsid w:val="00277C62"/>
    <w:rsid w:val="00280845"/>
    <w:rsid w:val="0028217B"/>
    <w:rsid w:val="002827A5"/>
    <w:rsid w:val="00283096"/>
    <w:rsid w:val="0028431A"/>
    <w:rsid w:val="00284492"/>
    <w:rsid w:val="002847D0"/>
    <w:rsid w:val="00284F64"/>
    <w:rsid w:val="00286E40"/>
    <w:rsid w:val="00286EC8"/>
    <w:rsid w:val="0028758E"/>
    <w:rsid w:val="002907C7"/>
    <w:rsid w:val="00290CA4"/>
    <w:rsid w:val="00291533"/>
    <w:rsid w:val="00291B3E"/>
    <w:rsid w:val="00291B9E"/>
    <w:rsid w:val="00292060"/>
    <w:rsid w:val="002924FC"/>
    <w:rsid w:val="0029306B"/>
    <w:rsid w:val="002937E7"/>
    <w:rsid w:val="00293882"/>
    <w:rsid w:val="00294EDF"/>
    <w:rsid w:val="00295F48"/>
    <w:rsid w:val="0029640B"/>
    <w:rsid w:val="00297A22"/>
    <w:rsid w:val="00297D66"/>
    <w:rsid w:val="002A028F"/>
    <w:rsid w:val="002A099E"/>
    <w:rsid w:val="002A0C42"/>
    <w:rsid w:val="002A1FFE"/>
    <w:rsid w:val="002A2283"/>
    <w:rsid w:val="002A374B"/>
    <w:rsid w:val="002A4361"/>
    <w:rsid w:val="002A6ABD"/>
    <w:rsid w:val="002B1081"/>
    <w:rsid w:val="002B4B9B"/>
    <w:rsid w:val="002B5025"/>
    <w:rsid w:val="002B6672"/>
    <w:rsid w:val="002B695A"/>
    <w:rsid w:val="002B69BC"/>
    <w:rsid w:val="002B6B01"/>
    <w:rsid w:val="002B743E"/>
    <w:rsid w:val="002C019B"/>
    <w:rsid w:val="002C10FF"/>
    <w:rsid w:val="002C1126"/>
    <w:rsid w:val="002C1451"/>
    <w:rsid w:val="002C1F8C"/>
    <w:rsid w:val="002C27D7"/>
    <w:rsid w:val="002C2E21"/>
    <w:rsid w:val="002C329D"/>
    <w:rsid w:val="002C4933"/>
    <w:rsid w:val="002C5F1B"/>
    <w:rsid w:val="002C6430"/>
    <w:rsid w:val="002C6BFF"/>
    <w:rsid w:val="002C7728"/>
    <w:rsid w:val="002C7969"/>
    <w:rsid w:val="002C79A6"/>
    <w:rsid w:val="002D1B78"/>
    <w:rsid w:val="002D213A"/>
    <w:rsid w:val="002D2358"/>
    <w:rsid w:val="002D2568"/>
    <w:rsid w:val="002D2680"/>
    <w:rsid w:val="002D36A2"/>
    <w:rsid w:val="002D4E86"/>
    <w:rsid w:val="002D514B"/>
    <w:rsid w:val="002D5261"/>
    <w:rsid w:val="002E1CD8"/>
    <w:rsid w:val="002E2A3B"/>
    <w:rsid w:val="002E309E"/>
    <w:rsid w:val="002E590B"/>
    <w:rsid w:val="002E5E73"/>
    <w:rsid w:val="002E63C6"/>
    <w:rsid w:val="002E66CF"/>
    <w:rsid w:val="002F0982"/>
    <w:rsid w:val="002F1175"/>
    <w:rsid w:val="002F1F04"/>
    <w:rsid w:val="002F38E6"/>
    <w:rsid w:val="002F399D"/>
    <w:rsid w:val="002F421A"/>
    <w:rsid w:val="002F4E0D"/>
    <w:rsid w:val="002F54F2"/>
    <w:rsid w:val="002F65EA"/>
    <w:rsid w:val="002F6D48"/>
    <w:rsid w:val="002F71B8"/>
    <w:rsid w:val="003013F3"/>
    <w:rsid w:val="003016F8"/>
    <w:rsid w:val="00301BDB"/>
    <w:rsid w:val="003022AE"/>
    <w:rsid w:val="0030342B"/>
    <w:rsid w:val="003049C8"/>
    <w:rsid w:val="003053D6"/>
    <w:rsid w:val="00305A50"/>
    <w:rsid w:val="00305B35"/>
    <w:rsid w:val="00305B40"/>
    <w:rsid w:val="00306C20"/>
    <w:rsid w:val="00306D08"/>
    <w:rsid w:val="003109CC"/>
    <w:rsid w:val="00310C38"/>
    <w:rsid w:val="00310C6B"/>
    <w:rsid w:val="003115E5"/>
    <w:rsid w:val="00311A78"/>
    <w:rsid w:val="0031210D"/>
    <w:rsid w:val="003126A5"/>
    <w:rsid w:val="0031274E"/>
    <w:rsid w:val="00312C8A"/>
    <w:rsid w:val="00312FE1"/>
    <w:rsid w:val="00313B8F"/>
    <w:rsid w:val="0031432D"/>
    <w:rsid w:val="003148F9"/>
    <w:rsid w:val="00314D95"/>
    <w:rsid w:val="00316916"/>
    <w:rsid w:val="003170A9"/>
    <w:rsid w:val="00317824"/>
    <w:rsid w:val="00320D0D"/>
    <w:rsid w:val="00320DB1"/>
    <w:rsid w:val="00321D8F"/>
    <w:rsid w:val="00322361"/>
    <w:rsid w:val="00322D3E"/>
    <w:rsid w:val="00323B2F"/>
    <w:rsid w:val="00324178"/>
    <w:rsid w:val="0032431C"/>
    <w:rsid w:val="0032695E"/>
    <w:rsid w:val="00327C73"/>
    <w:rsid w:val="00330006"/>
    <w:rsid w:val="003317B5"/>
    <w:rsid w:val="00332B35"/>
    <w:rsid w:val="00333D50"/>
    <w:rsid w:val="003349F7"/>
    <w:rsid w:val="0033566D"/>
    <w:rsid w:val="0033689C"/>
    <w:rsid w:val="00336A85"/>
    <w:rsid w:val="00336AEA"/>
    <w:rsid w:val="00340589"/>
    <w:rsid w:val="0034188F"/>
    <w:rsid w:val="00341B53"/>
    <w:rsid w:val="00343FD4"/>
    <w:rsid w:val="00344557"/>
    <w:rsid w:val="003447A1"/>
    <w:rsid w:val="003477DB"/>
    <w:rsid w:val="00347B1D"/>
    <w:rsid w:val="00350C59"/>
    <w:rsid w:val="00350EFB"/>
    <w:rsid w:val="00350FCE"/>
    <w:rsid w:val="00352467"/>
    <w:rsid w:val="00352A86"/>
    <w:rsid w:val="00352EC8"/>
    <w:rsid w:val="0035439F"/>
    <w:rsid w:val="00354D9B"/>
    <w:rsid w:val="003565EC"/>
    <w:rsid w:val="00357E98"/>
    <w:rsid w:val="00360B71"/>
    <w:rsid w:val="00361676"/>
    <w:rsid w:val="00361713"/>
    <w:rsid w:val="00361726"/>
    <w:rsid w:val="00361800"/>
    <w:rsid w:val="0036199B"/>
    <w:rsid w:val="00363F9F"/>
    <w:rsid w:val="003643D4"/>
    <w:rsid w:val="00364BBC"/>
    <w:rsid w:val="0036738E"/>
    <w:rsid w:val="0036767F"/>
    <w:rsid w:val="003703F3"/>
    <w:rsid w:val="003709A9"/>
    <w:rsid w:val="00370B4E"/>
    <w:rsid w:val="0037240A"/>
    <w:rsid w:val="0037245A"/>
    <w:rsid w:val="00372732"/>
    <w:rsid w:val="00372E66"/>
    <w:rsid w:val="00373DA7"/>
    <w:rsid w:val="003750C5"/>
    <w:rsid w:val="003754FD"/>
    <w:rsid w:val="0038230A"/>
    <w:rsid w:val="0038343C"/>
    <w:rsid w:val="00383E7D"/>
    <w:rsid w:val="0038466E"/>
    <w:rsid w:val="00385EA3"/>
    <w:rsid w:val="00385F1A"/>
    <w:rsid w:val="0038617A"/>
    <w:rsid w:val="00386788"/>
    <w:rsid w:val="003877B9"/>
    <w:rsid w:val="003903C2"/>
    <w:rsid w:val="00390B09"/>
    <w:rsid w:val="00390C69"/>
    <w:rsid w:val="00390CE6"/>
    <w:rsid w:val="0039124C"/>
    <w:rsid w:val="0039192D"/>
    <w:rsid w:val="00391A10"/>
    <w:rsid w:val="003921AB"/>
    <w:rsid w:val="003924D8"/>
    <w:rsid w:val="00394634"/>
    <w:rsid w:val="003947E2"/>
    <w:rsid w:val="0039584E"/>
    <w:rsid w:val="003958B5"/>
    <w:rsid w:val="003978D9"/>
    <w:rsid w:val="00397EEF"/>
    <w:rsid w:val="00397FAB"/>
    <w:rsid w:val="003A1D8F"/>
    <w:rsid w:val="003A23E1"/>
    <w:rsid w:val="003A26F8"/>
    <w:rsid w:val="003A352F"/>
    <w:rsid w:val="003A4C2A"/>
    <w:rsid w:val="003A515B"/>
    <w:rsid w:val="003B0442"/>
    <w:rsid w:val="003B048A"/>
    <w:rsid w:val="003B432F"/>
    <w:rsid w:val="003B7364"/>
    <w:rsid w:val="003B73A0"/>
    <w:rsid w:val="003B7F43"/>
    <w:rsid w:val="003C037D"/>
    <w:rsid w:val="003C0610"/>
    <w:rsid w:val="003C30A5"/>
    <w:rsid w:val="003C53B7"/>
    <w:rsid w:val="003C589B"/>
    <w:rsid w:val="003C611D"/>
    <w:rsid w:val="003C75BA"/>
    <w:rsid w:val="003C7E97"/>
    <w:rsid w:val="003C7FF7"/>
    <w:rsid w:val="003D03A4"/>
    <w:rsid w:val="003D0A98"/>
    <w:rsid w:val="003D19E6"/>
    <w:rsid w:val="003D203A"/>
    <w:rsid w:val="003D6483"/>
    <w:rsid w:val="003D664C"/>
    <w:rsid w:val="003D6F7B"/>
    <w:rsid w:val="003D762D"/>
    <w:rsid w:val="003D7CE6"/>
    <w:rsid w:val="003E1CCB"/>
    <w:rsid w:val="003E34EF"/>
    <w:rsid w:val="003E404E"/>
    <w:rsid w:val="003E4151"/>
    <w:rsid w:val="003E43DF"/>
    <w:rsid w:val="003E4BB2"/>
    <w:rsid w:val="003E4BC6"/>
    <w:rsid w:val="003E58A7"/>
    <w:rsid w:val="003E5ACE"/>
    <w:rsid w:val="003E5CD7"/>
    <w:rsid w:val="003E6244"/>
    <w:rsid w:val="003E7084"/>
    <w:rsid w:val="003E773B"/>
    <w:rsid w:val="003F0655"/>
    <w:rsid w:val="003F0DB6"/>
    <w:rsid w:val="003F28EF"/>
    <w:rsid w:val="003F2D28"/>
    <w:rsid w:val="003F3125"/>
    <w:rsid w:val="003F4436"/>
    <w:rsid w:val="003F4806"/>
    <w:rsid w:val="003F4A5B"/>
    <w:rsid w:val="003F50DE"/>
    <w:rsid w:val="003F5804"/>
    <w:rsid w:val="003F6020"/>
    <w:rsid w:val="003F65F8"/>
    <w:rsid w:val="003F7994"/>
    <w:rsid w:val="00400251"/>
    <w:rsid w:val="00400344"/>
    <w:rsid w:val="00400950"/>
    <w:rsid w:val="0040153B"/>
    <w:rsid w:val="00402A77"/>
    <w:rsid w:val="00403E39"/>
    <w:rsid w:val="00403E69"/>
    <w:rsid w:val="0040472F"/>
    <w:rsid w:val="004050D9"/>
    <w:rsid w:val="00405AEE"/>
    <w:rsid w:val="00406D8F"/>
    <w:rsid w:val="0040711E"/>
    <w:rsid w:val="004075E0"/>
    <w:rsid w:val="004078C5"/>
    <w:rsid w:val="004101BF"/>
    <w:rsid w:val="00410910"/>
    <w:rsid w:val="00410D8B"/>
    <w:rsid w:val="004118FA"/>
    <w:rsid w:val="00412D86"/>
    <w:rsid w:val="00412E5D"/>
    <w:rsid w:val="0041308C"/>
    <w:rsid w:val="004140E3"/>
    <w:rsid w:val="00414433"/>
    <w:rsid w:val="00414DA9"/>
    <w:rsid w:val="004151BA"/>
    <w:rsid w:val="00415DDE"/>
    <w:rsid w:val="0042104F"/>
    <w:rsid w:val="00421A78"/>
    <w:rsid w:val="004225B9"/>
    <w:rsid w:val="00422DAD"/>
    <w:rsid w:val="00422F87"/>
    <w:rsid w:val="00423088"/>
    <w:rsid w:val="00423A5B"/>
    <w:rsid w:val="00424E2E"/>
    <w:rsid w:val="00426C71"/>
    <w:rsid w:val="00426DF1"/>
    <w:rsid w:val="004278A9"/>
    <w:rsid w:val="004309B5"/>
    <w:rsid w:val="00430CB5"/>
    <w:rsid w:val="00434045"/>
    <w:rsid w:val="0043430C"/>
    <w:rsid w:val="00435695"/>
    <w:rsid w:val="0043670A"/>
    <w:rsid w:val="00436890"/>
    <w:rsid w:val="0043720A"/>
    <w:rsid w:val="00440B40"/>
    <w:rsid w:val="00440C4A"/>
    <w:rsid w:val="00440D6A"/>
    <w:rsid w:val="00442DA3"/>
    <w:rsid w:val="00443F45"/>
    <w:rsid w:val="00444064"/>
    <w:rsid w:val="004441D1"/>
    <w:rsid w:val="004451D4"/>
    <w:rsid w:val="004456FD"/>
    <w:rsid w:val="00446694"/>
    <w:rsid w:val="00447725"/>
    <w:rsid w:val="0044EB7B"/>
    <w:rsid w:val="004518E8"/>
    <w:rsid w:val="00451B27"/>
    <w:rsid w:val="00452221"/>
    <w:rsid w:val="004529F0"/>
    <w:rsid w:val="004530F1"/>
    <w:rsid w:val="00453975"/>
    <w:rsid w:val="00453B65"/>
    <w:rsid w:val="00454D28"/>
    <w:rsid w:val="004556B0"/>
    <w:rsid w:val="0045609B"/>
    <w:rsid w:val="0045778E"/>
    <w:rsid w:val="00457CB4"/>
    <w:rsid w:val="00460040"/>
    <w:rsid w:val="00460949"/>
    <w:rsid w:val="00460ACA"/>
    <w:rsid w:val="00460B53"/>
    <w:rsid w:val="0046179D"/>
    <w:rsid w:val="00462892"/>
    <w:rsid w:val="00463392"/>
    <w:rsid w:val="004635A6"/>
    <w:rsid w:val="004635FF"/>
    <w:rsid w:val="004638B9"/>
    <w:rsid w:val="00464492"/>
    <w:rsid w:val="00467BEA"/>
    <w:rsid w:val="00467D2D"/>
    <w:rsid w:val="004702B1"/>
    <w:rsid w:val="004716CA"/>
    <w:rsid w:val="00471776"/>
    <w:rsid w:val="00471964"/>
    <w:rsid w:val="00472456"/>
    <w:rsid w:val="00472627"/>
    <w:rsid w:val="00472BE8"/>
    <w:rsid w:val="00473E07"/>
    <w:rsid w:val="00474B0C"/>
    <w:rsid w:val="004760CC"/>
    <w:rsid w:val="004760D0"/>
    <w:rsid w:val="00477EA9"/>
    <w:rsid w:val="004811DF"/>
    <w:rsid w:val="00481290"/>
    <w:rsid w:val="00481ED3"/>
    <w:rsid w:val="0048290D"/>
    <w:rsid w:val="00483BA7"/>
    <w:rsid w:val="00483BF2"/>
    <w:rsid w:val="00484194"/>
    <w:rsid w:val="004843F0"/>
    <w:rsid w:val="004845AD"/>
    <w:rsid w:val="00485489"/>
    <w:rsid w:val="004864C0"/>
    <w:rsid w:val="00486567"/>
    <w:rsid w:val="00487C2F"/>
    <w:rsid w:val="00490205"/>
    <w:rsid w:val="00491859"/>
    <w:rsid w:val="00491B48"/>
    <w:rsid w:val="00491B5B"/>
    <w:rsid w:val="00491F43"/>
    <w:rsid w:val="00491F8C"/>
    <w:rsid w:val="00492F41"/>
    <w:rsid w:val="004938AA"/>
    <w:rsid w:val="004950BC"/>
    <w:rsid w:val="0049552F"/>
    <w:rsid w:val="00496C96"/>
    <w:rsid w:val="004975D9"/>
    <w:rsid w:val="004A0CB6"/>
    <w:rsid w:val="004A45E8"/>
    <w:rsid w:val="004A4C32"/>
    <w:rsid w:val="004A5112"/>
    <w:rsid w:val="004A51D1"/>
    <w:rsid w:val="004B052F"/>
    <w:rsid w:val="004B1498"/>
    <w:rsid w:val="004B3B1C"/>
    <w:rsid w:val="004B5725"/>
    <w:rsid w:val="004B5C20"/>
    <w:rsid w:val="004B7AA1"/>
    <w:rsid w:val="004C00B2"/>
    <w:rsid w:val="004C063A"/>
    <w:rsid w:val="004C153E"/>
    <w:rsid w:val="004C24FF"/>
    <w:rsid w:val="004C2AC2"/>
    <w:rsid w:val="004C2D3D"/>
    <w:rsid w:val="004C2EB4"/>
    <w:rsid w:val="004C33D6"/>
    <w:rsid w:val="004C3ACB"/>
    <w:rsid w:val="004C3D25"/>
    <w:rsid w:val="004C48C3"/>
    <w:rsid w:val="004C4A4C"/>
    <w:rsid w:val="004C4E21"/>
    <w:rsid w:val="004C6200"/>
    <w:rsid w:val="004C7F2C"/>
    <w:rsid w:val="004D0656"/>
    <w:rsid w:val="004D0C2C"/>
    <w:rsid w:val="004D1AF5"/>
    <w:rsid w:val="004D3697"/>
    <w:rsid w:val="004D43C2"/>
    <w:rsid w:val="004D4D14"/>
    <w:rsid w:val="004D61ED"/>
    <w:rsid w:val="004D717B"/>
    <w:rsid w:val="004E020A"/>
    <w:rsid w:val="004E04A4"/>
    <w:rsid w:val="004E0DB9"/>
    <w:rsid w:val="004E0F1B"/>
    <w:rsid w:val="004E1653"/>
    <w:rsid w:val="004E218E"/>
    <w:rsid w:val="004E25CA"/>
    <w:rsid w:val="004E28F4"/>
    <w:rsid w:val="004E35AD"/>
    <w:rsid w:val="004E42B6"/>
    <w:rsid w:val="004E43E0"/>
    <w:rsid w:val="004E446D"/>
    <w:rsid w:val="004E4510"/>
    <w:rsid w:val="004E4D8C"/>
    <w:rsid w:val="004E6C49"/>
    <w:rsid w:val="004F05D7"/>
    <w:rsid w:val="004F0EF8"/>
    <w:rsid w:val="004F10DE"/>
    <w:rsid w:val="004F13B2"/>
    <w:rsid w:val="004F13DA"/>
    <w:rsid w:val="004F1972"/>
    <w:rsid w:val="004F23C9"/>
    <w:rsid w:val="004F2AE0"/>
    <w:rsid w:val="004F4381"/>
    <w:rsid w:val="004F441B"/>
    <w:rsid w:val="004F4A43"/>
    <w:rsid w:val="004F4C69"/>
    <w:rsid w:val="004F5098"/>
    <w:rsid w:val="004F6773"/>
    <w:rsid w:val="004F73EF"/>
    <w:rsid w:val="004F784B"/>
    <w:rsid w:val="00500518"/>
    <w:rsid w:val="00501C46"/>
    <w:rsid w:val="00503126"/>
    <w:rsid w:val="0050312F"/>
    <w:rsid w:val="00505254"/>
    <w:rsid w:val="00505468"/>
    <w:rsid w:val="00505883"/>
    <w:rsid w:val="00505E30"/>
    <w:rsid w:val="00506016"/>
    <w:rsid w:val="00510C9E"/>
    <w:rsid w:val="005117CA"/>
    <w:rsid w:val="00511DAF"/>
    <w:rsid w:val="00512293"/>
    <w:rsid w:val="005123DF"/>
    <w:rsid w:val="00512CD0"/>
    <w:rsid w:val="00513FC8"/>
    <w:rsid w:val="00514567"/>
    <w:rsid w:val="00515180"/>
    <w:rsid w:val="00515AAF"/>
    <w:rsid w:val="005163EC"/>
    <w:rsid w:val="005170E1"/>
    <w:rsid w:val="00517547"/>
    <w:rsid w:val="0052068E"/>
    <w:rsid w:val="00520AD3"/>
    <w:rsid w:val="00520E3C"/>
    <w:rsid w:val="0052127C"/>
    <w:rsid w:val="005218F5"/>
    <w:rsid w:val="005220A6"/>
    <w:rsid w:val="00523835"/>
    <w:rsid w:val="00524919"/>
    <w:rsid w:val="00524F3E"/>
    <w:rsid w:val="00525785"/>
    <w:rsid w:val="005259D3"/>
    <w:rsid w:val="00525D31"/>
    <w:rsid w:val="00525E6C"/>
    <w:rsid w:val="0052602F"/>
    <w:rsid w:val="0052604B"/>
    <w:rsid w:val="005268E6"/>
    <w:rsid w:val="00526B35"/>
    <w:rsid w:val="00526D9B"/>
    <w:rsid w:val="00526DAC"/>
    <w:rsid w:val="005276D9"/>
    <w:rsid w:val="00527827"/>
    <w:rsid w:val="00527D1B"/>
    <w:rsid w:val="0053056E"/>
    <w:rsid w:val="00530DA1"/>
    <w:rsid w:val="005321C1"/>
    <w:rsid w:val="005353B1"/>
    <w:rsid w:val="00535EAE"/>
    <w:rsid w:val="00536B64"/>
    <w:rsid w:val="005370AC"/>
    <w:rsid w:val="005376A1"/>
    <w:rsid w:val="005405A0"/>
    <w:rsid w:val="00540AB2"/>
    <w:rsid w:val="00541E82"/>
    <w:rsid w:val="005421CD"/>
    <w:rsid w:val="00542FD1"/>
    <w:rsid w:val="00543174"/>
    <w:rsid w:val="00543EF5"/>
    <w:rsid w:val="005442C4"/>
    <w:rsid w:val="005446A6"/>
    <w:rsid w:val="00546734"/>
    <w:rsid w:val="00546D18"/>
    <w:rsid w:val="005515AB"/>
    <w:rsid w:val="0055266A"/>
    <w:rsid w:val="00553446"/>
    <w:rsid w:val="00553E1D"/>
    <w:rsid w:val="00554239"/>
    <w:rsid w:val="00555316"/>
    <w:rsid w:val="00560DA4"/>
    <w:rsid w:val="005622B3"/>
    <w:rsid w:val="0056288B"/>
    <w:rsid w:val="00562895"/>
    <w:rsid w:val="00563CFF"/>
    <w:rsid w:val="00563F93"/>
    <w:rsid w:val="00565323"/>
    <w:rsid w:val="00566288"/>
    <w:rsid w:val="00566A27"/>
    <w:rsid w:val="00566A72"/>
    <w:rsid w:val="005673DF"/>
    <w:rsid w:val="0057159B"/>
    <w:rsid w:val="00571E05"/>
    <w:rsid w:val="00571E45"/>
    <w:rsid w:val="005722AD"/>
    <w:rsid w:val="00572A67"/>
    <w:rsid w:val="00575306"/>
    <w:rsid w:val="005769DF"/>
    <w:rsid w:val="005779EF"/>
    <w:rsid w:val="00577DE3"/>
    <w:rsid w:val="00580E04"/>
    <w:rsid w:val="00581218"/>
    <w:rsid w:val="005813D2"/>
    <w:rsid w:val="0058172F"/>
    <w:rsid w:val="00582103"/>
    <w:rsid w:val="00582F66"/>
    <w:rsid w:val="005835FD"/>
    <w:rsid w:val="00583688"/>
    <w:rsid w:val="0058683C"/>
    <w:rsid w:val="00592AE2"/>
    <w:rsid w:val="00594096"/>
    <w:rsid w:val="00597F86"/>
    <w:rsid w:val="005A1FDF"/>
    <w:rsid w:val="005A4CDD"/>
    <w:rsid w:val="005A4D6D"/>
    <w:rsid w:val="005A5CB8"/>
    <w:rsid w:val="005A7301"/>
    <w:rsid w:val="005A7A65"/>
    <w:rsid w:val="005ACBEC"/>
    <w:rsid w:val="005B04E6"/>
    <w:rsid w:val="005B08F5"/>
    <w:rsid w:val="005B0B4B"/>
    <w:rsid w:val="005B1D00"/>
    <w:rsid w:val="005B1D78"/>
    <w:rsid w:val="005B2F6D"/>
    <w:rsid w:val="005B3737"/>
    <w:rsid w:val="005B5268"/>
    <w:rsid w:val="005B6CDB"/>
    <w:rsid w:val="005B7262"/>
    <w:rsid w:val="005B7325"/>
    <w:rsid w:val="005B78AB"/>
    <w:rsid w:val="005C2D04"/>
    <w:rsid w:val="005C3559"/>
    <w:rsid w:val="005C48C6"/>
    <w:rsid w:val="005C4CA6"/>
    <w:rsid w:val="005C520B"/>
    <w:rsid w:val="005C549A"/>
    <w:rsid w:val="005C6358"/>
    <w:rsid w:val="005C648F"/>
    <w:rsid w:val="005D10DF"/>
    <w:rsid w:val="005D137A"/>
    <w:rsid w:val="005D1897"/>
    <w:rsid w:val="005D207B"/>
    <w:rsid w:val="005D3426"/>
    <w:rsid w:val="005D37A0"/>
    <w:rsid w:val="005D532D"/>
    <w:rsid w:val="005D61D2"/>
    <w:rsid w:val="005E078D"/>
    <w:rsid w:val="005E1FF8"/>
    <w:rsid w:val="005E31CB"/>
    <w:rsid w:val="005E4AF3"/>
    <w:rsid w:val="005E544C"/>
    <w:rsid w:val="005E60C4"/>
    <w:rsid w:val="005E60D1"/>
    <w:rsid w:val="005E733C"/>
    <w:rsid w:val="005F00F9"/>
    <w:rsid w:val="005F0DD0"/>
    <w:rsid w:val="005F1B96"/>
    <w:rsid w:val="005F2DE4"/>
    <w:rsid w:val="005F3770"/>
    <w:rsid w:val="005F3880"/>
    <w:rsid w:val="005F43BB"/>
    <w:rsid w:val="005F4886"/>
    <w:rsid w:val="005F4D3B"/>
    <w:rsid w:val="005F4E3D"/>
    <w:rsid w:val="005F4F8B"/>
    <w:rsid w:val="005F5C77"/>
    <w:rsid w:val="005F60DF"/>
    <w:rsid w:val="005F6714"/>
    <w:rsid w:val="005F7247"/>
    <w:rsid w:val="005F7D40"/>
    <w:rsid w:val="00600960"/>
    <w:rsid w:val="006012CF"/>
    <w:rsid w:val="00601842"/>
    <w:rsid w:val="00602B33"/>
    <w:rsid w:val="006033AA"/>
    <w:rsid w:val="00604B4C"/>
    <w:rsid w:val="0060513F"/>
    <w:rsid w:val="00605CAB"/>
    <w:rsid w:val="00605D86"/>
    <w:rsid w:val="00606FA0"/>
    <w:rsid w:val="00607ACA"/>
    <w:rsid w:val="0061161F"/>
    <w:rsid w:val="00611CF1"/>
    <w:rsid w:val="00611F00"/>
    <w:rsid w:val="00613BCC"/>
    <w:rsid w:val="0061413C"/>
    <w:rsid w:val="00614355"/>
    <w:rsid w:val="0061442C"/>
    <w:rsid w:val="00614956"/>
    <w:rsid w:val="00617405"/>
    <w:rsid w:val="006179FC"/>
    <w:rsid w:val="00617F3C"/>
    <w:rsid w:val="0061B9FE"/>
    <w:rsid w:val="00620627"/>
    <w:rsid w:val="00621123"/>
    <w:rsid w:val="00621290"/>
    <w:rsid w:val="00621714"/>
    <w:rsid w:val="00621A5A"/>
    <w:rsid w:val="00622B4A"/>
    <w:rsid w:val="00623D55"/>
    <w:rsid w:val="0062475A"/>
    <w:rsid w:val="00625611"/>
    <w:rsid w:val="0062563D"/>
    <w:rsid w:val="006263CC"/>
    <w:rsid w:val="00626BE4"/>
    <w:rsid w:val="00627006"/>
    <w:rsid w:val="00627A06"/>
    <w:rsid w:val="006334BF"/>
    <w:rsid w:val="00634193"/>
    <w:rsid w:val="006368FB"/>
    <w:rsid w:val="00637119"/>
    <w:rsid w:val="00637935"/>
    <w:rsid w:val="006402E1"/>
    <w:rsid w:val="006406DE"/>
    <w:rsid w:val="006406EC"/>
    <w:rsid w:val="0064073E"/>
    <w:rsid w:val="00643582"/>
    <w:rsid w:val="00643EF0"/>
    <w:rsid w:val="0064493D"/>
    <w:rsid w:val="00645641"/>
    <w:rsid w:val="006458D4"/>
    <w:rsid w:val="00646352"/>
    <w:rsid w:val="006463DA"/>
    <w:rsid w:val="00647CA3"/>
    <w:rsid w:val="0065058F"/>
    <w:rsid w:val="00651173"/>
    <w:rsid w:val="0065121E"/>
    <w:rsid w:val="00652E1F"/>
    <w:rsid w:val="00653EC9"/>
    <w:rsid w:val="0065482F"/>
    <w:rsid w:val="0065522C"/>
    <w:rsid w:val="006568F7"/>
    <w:rsid w:val="0065705D"/>
    <w:rsid w:val="0066069E"/>
    <w:rsid w:val="006608B9"/>
    <w:rsid w:val="006634DC"/>
    <w:rsid w:val="0066509F"/>
    <w:rsid w:val="0066576B"/>
    <w:rsid w:val="0066751B"/>
    <w:rsid w:val="006678B4"/>
    <w:rsid w:val="00667E0E"/>
    <w:rsid w:val="00670913"/>
    <w:rsid w:val="00671896"/>
    <w:rsid w:val="00672036"/>
    <w:rsid w:val="006720B8"/>
    <w:rsid w:val="00672E9E"/>
    <w:rsid w:val="00673588"/>
    <w:rsid w:val="006749F8"/>
    <w:rsid w:val="00674EB8"/>
    <w:rsid w:val="00675821"/>
    <w:rsid w:val="006801AA"/>
    <w:rsid w:val="006809A9"/>
    <w:rsid w:val="00681500"/>
    <w:rsid w:val="0068196B"/>
    <w:rsid w:val="00682122"/>
    <w:rsid w:val="006831E8"/>
    <w:rsid w:val="00684772"/>
    <w:rsid w:val="00684EC8"/>
    <w:rsid w:val="0068511C"/>
    <w:rsid w:val="00685B31"/>
    <w:rsid w:val="0068637D"/>
    <w:rsid w:val="00686972"/>
    <w:rsid w:val="006870CC"/>
    <w:rsid w:val="006870DC"/>
    <w:rsid w:val="006875EA"/>
    <w:rsid w:val="00687ED9"/>
    <w:rsid w:val="00691A5B"/>
    <w:rsid w:val="00692683"/>
    <w:rsid w:val="006949EF"/>
    <w:rsid w:val="00694B56"/>
    <w:rsid w:val="0069515C"/>
    <w:rsid w:val="00695A52"/>
    <w:rsid w:val="00695CAF"/>
    <w:rsid w:val="006964C2"/>
    <w:rsid w:val="006978D1"/>
    <w:rsid w:val="006979D4"/>
    <w:rsid w:val="006A067E"/>
    <w:rsid w:val="006A0EF8"/>
    <w:rsid w:val="006A183C"/>
    <w:rsid w:val="006A21FB"/>
    <w:rsid w:val="006A2A6C"/>
    <w:rsid w:val="006A318D"/>
    <w:rsid w:val="006A3802"/>
    <w:rsid w:val="006A3ABA"/>
    <w:rsid w:val="006A48BC"/>
    <w:rsid w:val="006A4D77"/>
    <w:rsid w:val="006A5365"/>
    <w:rsid w:val="006A6457"/>
    <w:rsid w:val="006A7933"/>
    <w:rsid w:val="006A7F43"/>
    <w:rsid w:val="006A7FC5"/>
    <w:rsid w:val="006B12DC"/>
    <w:rsid w:val="006B199A"/>
    <w:rsid w:val="006B2ADF"/>
    <w:rsid w:val="006B5BFE"/>
    <w:rsid w:val="006B622E"/>
    <w:rsid w:val="006B64C8"/>
    <w:rsid w:val="006B6EC5"/>
    <w:rsid w:val="006B76D9"/>
    <w:rsid w:val="006C0F35"/>
    <w:rsid w:val="006C15B2"/>
    <w:rsid w:val="006C1850"/>
    <w:rsid w:val="006C1C3C"/>
    <w:rsid w:val="006C1D4C"/>
    <w:rsid w:val="006C1FFF"/>
    <w:rsid w:val="006C200B"/>
    <w:rsid w:val="006C3425"/>
    <w:rsid w:val="006C3E3A"/>
    <w:rsid w:val="006C4211"/>
    <w:rsid w:val="006C424D"/>
    <w:rsid w:val="006C4BE9"/>
    <w:rsid w:val="006C5394"/>
    <w:rsid w:val="006C5D4F"/>
    <w:rsid w:val="006C5E54"/>
    <w:rsid w:val="006C5FD5"/>
    <w:rsid w:val="006C6E0C"/>
    <w:rsid w:val="006C6F94"/>
    <w:rsid w:val="006D00C6"/>
    <w:rsid w:val="006D1391"/>
    <w:rsid w:val="006D195C"/>
    <w:rsid w:val="006D30E4"/>
    <w:rsid w:val="006D43EB"/>
    <w:rsid w:val="006D5481"/>
    <w:rsid w:val="006D5AB2"/>
    <w:rsid w:val="006D726C"/>
    <w:rsid w:val="006E00E2"/>
    <w:rsid w:val="006E03A7"/>
    <w:rsid w:val="006E07D6"/>
    <w:rsid w:val="006E102C"/>
    <w:rsid w:val="006E2983"/>
    <w:rsid w:val="006E2B6D"/>
    <w:rsid w:val="006E2C2C"/>
    <w:rsid w:val="006E4046"/>
    <w:rsid w:val="006E4CEF"/>
    <w:rsid w:val="006E57D2"/>
    <w:rsid w:val="006E5D34"/>
    <w:rsid w:val="006E5F78"/>
    <w:rsid w:val="006E60B9"/>
    <w:rsid w:val="006E6161"/>
    <w:rsid w:val="006E7379"/>
    <w:rsid w:val="006E7BA7"/>
    <w:rsid w:val="006E7DB2"/>
    <w:rsid w:val="006F0259"/>
    <w:rsid w:val="006F04C9"/>
    <w:rsid w:val="006F0A18"/>
    <w:rsid w:val="006F0FC0"/>
    <w:rsid w:val="006F1A2F"/>
    <w:rsid w:val="006F1B29"/>
    <w:rsid w:val="006F265E"/>
    <w:rsid w:val="006F29DC"/>
    <w:rsid w:val="006F29E3"/>
    <w:rsid w:val="006F51C8"/>
    <w:rsid w:val="006F6362"/>
    <w:rsid w:val="006F6560"/>
    <w:rsid w:val="006F675F"/>
    <w:rsid w:val="006F6768"/>
    <w:rsid w:val="006F6E10"/>
    <w:rsid w:val="006F6E78"/>
    <w:rsid w:val="006F6EA3"/>
    <w:rsid w:val="006F739B"/>
    <w:rsid w:val="006F789F"/>
    <w:rsid w:val="00700C3E"/>
    <w:rsid w:val="0070116F"/>
    <w:rsid w:val="00701DE4"/>
    <w:rsid w:val="00702E0C"/>
    <w:rsid w:val="007039C6"/>
    <w:rsid w:val="0070433D"/>
    <w:rsid w:val="00704467"/>
    <w:rsid w:val="007048C8"/>
    <w:rsid w:val="007050A8"/>
    <w:rsid w:val="007050E6"/>
    <w:rsid w:val="0070576C"/>
    <w:rsid w:val="00705D70"/>
    <w:rsid w:val="00707E21"/>
    <w:rsid w:val="00710E72"/>
    <w:rsid w:val="007114A4"/>
    <w:rsid w:val="007132F0"/>
    <w:rsid w:val="00714EF3"/>
    <w:rsid w:val="0071550A"/>
    <w:rsid w:val="00715CEA"/>
    <w:rsid w:val="007160DE"/>
    <w:rsid w:val="00716DF8"/>
    <w:rsid w:val="00717A09"/>
    <w:rsid w:val="00719C7B"/>
    <w:rsid w:val="00720A95"/>
    <w:rsid w:val="00722D69"/>
    <w:rsid w:val="00723F4A"/>
    <w:rsid w:val="007242CA"/>
    <w:rsid w:val="00726C31"/>
    <w:rsid w:val="00727303"/>
    <w:rsid w:val="00730597"/>
    <w:rsid w:val="00730604"/>
    <w:rsid w:val="00731C8C"/>
    <w:rsid w:val="007324C3"/>
    <w:rsid w:val="00732B6F"/>
    <w:rsid w:val="00732D83"/>
    <w:rsid w:val="00733369"/>
    <w:rsid w:val="00734B27"/>
    <w:rsid w:val="00735277"/>
    <w:rsid w:val="007366F2"/>
    <w:rsid w:val="00736A6D"/>
    <w:rsid w:val="00737CF4"/>
    <w:rsid w:val="00740312"/>
    <w:rsid w:val="00741AF9"/>
    <w:rsid w:val="00742F6F"/>
    <w:rsid w:val="0074392C"/>
    <w:rsid w:val="00744151"/>
    <w:rsid w:val="00744C51"/>
    <w:rsid w:val="00745C89"/>
    <w:rsid w:val="00745D3E"/>
    <w:rsid w:val="007460CF"/>
    <w:rsid w:val="0074685B"/>
    <w:rsid w:val="00747B8B"/>
    <w:rsid w:val="00747CAF"/>
    <w:rsid w:val="00747FBF"/>
    <w:rsid w:val="00752D88"/>
    <w:rsid w:val="007534CF"/>
    <w:rsid w:val="00753D2A"/>
    <w:rsid w:val="00754D55"/>
    <w:rsid w:val="0075691E"/>
    <w:rsid w:val="00760B16"/>
    <w:rsid w:val="00760DB4"/>
    <w:rsid w:val="00760FD4"/>
    <w:rsid w:val="00761AFB"/>
    <w:rsid w:val="00762338"/>
    <w:rsid w:val="007626FA"/>
    <w:rsid w:val="00762E20"/>
    <w:rsid w:val="00763393"/>
    <w:rsid w:val="00763BC3"/>
    <w:rsid w:val="0076413F"/>
    <w:rsid w:val="0076421C"/>
    <w:rsid w:val="007644A5"/>
    <w:rsid w:val="00764D50"/>
    <w:rsid w:val="007666D0"/>
    <w:rsid w:val="00766B80"/>
    <w:rsid w:val="00766C76"/>
    <w:rsid w:val="00766D8B"/>
    <w:rsid w:val="007678EA"/>
    <w:rsid w:val="007679E9"/>
    <w:rsid w:val="00771064"/>
    <w:rsid w:val="007719E6"/>
    <w:rsid w:val="00771D26"/>
    <w:rsid w:val="00772BC7"/>
    <w:rsid w:val="00772E08"/>
    <w:rsid w:val="00773D74"/>
    <w:rsid w:val="00773EC2"/>
    <w:rsid w:val="007741B6"/>
    <w:rsid w:val="00774CC7"/>
    <w:rsid w:val="007754EF"/>
    <w:rsid w:val="00776F29"/>
    <w:rsid w:val="00777349"/>
    <w:rsid w:val="00777844"/>
    <w:rsid w:val="007778E5"/>
    <w:rsid w:val="00781E9C"/>
    <w:rsid w:val="00781F6B"/>
    <w:rsid w:val="0078298B"/>
    <w:rsid w:val="00783339"/>
    <w:rsid w:val="00783747"/>
    <w:rsid w:val="00783918"/>
    <w:rsid w:val="00784797"/>
    <w:rsid w:val="00784E12"/>
    <w:rsid w:val="007857EB"/>
    <w:rsid w:val="007861A9"/>
    <w:rsid w:val="007873EF"/>
    <w:rsid w:val="00787921"/>
    <w:rsid w:val="00787A5B"/>
    <w:rsid w:val="007901C9"/>
    <w:rsid w:val="00791288"/>
    <w:rsid w:val="0079166D"/>
    <w:rsid w:val="00791AE6"/>
    <w:rsid w:val="00792139"/>
    <w:rsid w:val="00792269"/>
    <w:rsid w:val="00792604"/>
    <w:rsid w:val="0079273D"/>
    <w:rsid w:val="00792CF5"/>
    <w:rsid w:val="00794022"/>
    <w:rsid w:val="007945BF"/>
    <w:rsid w:val="00796172"/>
    <w:rsid w:val="0079650B"/>
    <w:rsid w:val="00796D08"/>
    <w:rsid w:val="007A00B7"/>
    <w:rsid w:val="007A1BC8"/>
    <w:rsid w:val="007A2B07"/>
    <w:rsid w:val="007A2FD6"/>
    <w:rsid w:val="007A3399"/>
    <w:rsid w:val="007A3FA9"/>
    <w:rsid w:val="007A4081"/>
    <w:rsid w:val="007A54AD"/>
    <w:rsid w:val="007A616B"/>
    <w:rsid w:val="007A6586"/>
    <w:rsid w:val="007A756A"/>
    <w:rsid w:val="007A79C3"/>
    <w:rsid w:val="007A7F58"/>
    <w:rsid w:val="007B04ED"/>
    <w:rsid w:val="007B12D9"/>
    <w:rsid w:val="007B14C8"/>
    <w:rsid w:val="007B15E8"/>
    <w:rsid w:val="007B170A"/>
    <w:rsid w:val="007B380C"/>
    <w:rsid w:val="007B3B7D"/>
    <w:rsid w:val="007B52D8"/>
    <w:rsid w:val="007B6D65"/>
    <w:rsid w:val="007C0407"/>
    <w:rsid w:val="007C050D"/>
    <w:rsid w:val="007C2499"/>
    <w:rsid w:val="007C253C"/>
    <w:rsid w:val="007C3C25"/>
    <w:rsid w:val="007C5B1D"/>
    <w:rsid w:val="007C5DE0"/>
    <w:rsid w:val="007C5FB3"/>
    <w:rsid w:val="007C6C99"/>
    <w:rsid w:val="007D1DF0"/>
    <w:rsid w:val="007D3082"/>
    <w:rsid w:val="007D423E"/>
    <w:rsid w:val="007D4BA3"/>
    <w:rsid w:val="007D6E5A"/>
    <w:rsid w:val="007D7B7C"/>
    <w:rsid w:val="007E068A"/>
    <w:rsid w:val="007E14FD"/>
    <w:rsid w:val="007E1996"/>
    <w:rsid w:val="007E203B"/>
    <w:rsid w:val="007E20A3"/>
    <w:rsid w:val="007E2232"/>
    <w:rsid w:val="007E327D"/>
    <w:rsid w:val="007E3365"/>
    <w:rsid w:val="007E385D"/>
    <w:rsid w:val="007E436D"/>
    <w:rsid w:val="007E4389"/>
    <w:rsid w:val="007E4A41"/>
    <w:rsid w:val="007E5BD6"/>
    <w:rsid w:val="007E69DA"/>
    <w:rsid w:val="007E76F0"/>
    <w:rsid w:val="007E7D37"/>
    <w:rsid w:val="007F2551"/>
    <w:rsid w:val="007F29CD"/>
    <w:rsid w:val="007F2DE6"/>
    <w:rsid w:val="007F3059"/>
    <w:rsid w:val="007F3367"/>
    <w:rsid w:val="007F3799"/>
    <w:rsid w:val="007F4AF4"/>
    <w:rsid w:val="007F4BA8"/>
    <w:rsid w:val="007F5AE4"/>
    <w:rsid w:val="007F5EDF"/>
    <w:rsid w:val="007F78A7"/>
    <w:rsid w:val="007F7B5A"/>
    <w:rsid w:val="007F7C0D"/>
    <w:rsid w:val="00800959"/>
    <w:rsid w:val="008018C9"/>
    <w:rsid w:val="0080360B"/>
    <w:rsid w:val="00803637"/>
    <w:rsid w:val="008037DA"/>
    <w:rsid w:val="0080436E"/>
    <w:rsid w:val="00805318"/>
    <w:rsid w:val="0080771A"/>
    <w:rsid w:val="00810ED5"/>
    <w:rsid w:val="0081289D"/>
    <w:rsid w:val="008130D1"/>
    <w:rsid w:val="00813B83"/>
    <w:rsid w:val="00814435"/>
    <w:rsid w:val="0081498D"/>
    <w:rsid w:val="00815518"/>
    <w:rsid w:val="00815BB6"/>
    <w:rsid w:val="0081612F"/>
    <w:rsid w:val="00816199"/>
    <w:rsid w:val="0081659F"/>
    <w:rsid w:val="00816D77"/>
    <w:rsid w:val="00817E06"/>
    <w:rsid w:val="0082052B"/>
    <w:rsid w:val="0082174D"/>
    <w:rsid w:val="0082212D"/>
    <w:rsid w:val="0082240B"/>
    <w:rsid w:val="00822857"/>
    <w:rsid w:val="0082294F"/>
    <w:rsid w:val="00822BDB"/>
    <w:rsid w:val="00822BEA"/>
    <w:rsid w:val="00823590"/>
    <w:rsid w:val="008235EF"/>
    <w:rsid w:val="0082367B"/>
    <w:rsid w:val="00823A7D"/>
    <w:rsid w:val="0082567D"/>
    <w:rsid w:val="00825704"/>
    <w:rsid w:val="00825D40"/>
    <w:rsid w:val="00826A32"/>
    <w:rsid w:val="008277C2"/>
    <w:rsid w:val="00827A03"/>
    <w:rsid w:val="00827A0F"/>
    <w:rsid w:val="00827CBE"/>
    <w:rsid w:val="0083026F"/>
    <w:rsid w:val="0083033C"/>
    <w:rsid w:val="00830D49"/>
    <w:rsid w:val="008315A7"/>
    <w:rsid w:val="00831BB4"/>
    <w:rsid w:val="00831E15"/>
    <w:rsid w:val="00832B97"/>
    <w:rsid w:val="008344F0"/>
    <w:rsid w:val="00835247"/>
    <w:rsid w:val="00835369"/>
    <w:rsid w:val="00836DFF"/>
    <w:rsid w:val="00837D68"/>
    <w:rsid w:val="00840E05"/>
    <w:rsid w:val="00841C8C"/>
    <w:rsid w:val="008428D2"/>
    <w:rsid w:val="00842ACF"/>
    <w:rsid w:val="00842F45"/>
    <w:rsid w:val="00843D37"/>
    <w:rsid w:val="00843F2F"/>
    <w:rsid w:val="00844FC6"/>
    <w:rsid w:val="00845365"/>
    <w:rsid w:val="00845441"/>
    <w:rsid w:val="008455B7"/>
    <w:rsid w:val="0084650C"/>
    <w:rsid w:val="00847B0D"/>
    <w:rsid w:val="0085305C"/>
    <w:rsid w:val="008535AD"/>
    <w:rsid w:val="00853B6A"/>
    <w:rsid w:val="0085420E"/>
    <w:rsid w:val="00854F38"/>
    <w:rsid w:val="008556BC"/>
    <w:rsid w:val="00856A38"/>
    <w:rsid w:val="008602E2"/>
    <w:rsid w:val="00860322"/>
    <w:rsid w:val="0086077D"/>
    <w:rsid w:val="008622F9"/>
    <w:rsid w:val="00862B85"/>
    <w:rsid w:val="008633EA"/>
    <w:rsid w:val="0086360B"/>
    <w:rsid w:val="00863C72"/>
    <w:rsid w:val="00864B4B"/>
    <w:rsid w:val="00864B68"/>
    <w:rsid w:val="008651B1"/>
    <w:rsid w:val="00865DBB"/>
    <w:rsid w:val="0086649E"/>
    <w:rsid w:val="0086739E"/>
    <w:rsid w:val="00867B7D"/>
    <w:rsid w:val="008709ED"/>
    <w:rsid w:val="00870A8E"/>
    <w:rsid w:val="00870F70"/>
    <w:rsid w:val="008713BA"/>
    <w:rsid w:val="00871DAE"/>
    <w:rsid w:val="0087324F"/>
    <w:rsid w:val="008740CD"/>
    <w:rsid w:val="0087442C"/>
    <w:rsid w:val="008752BD"/>
    <w:rsid w:val="008756BE"/>
    <w:rsid w:val="00875CF9"/>
    <w:rsid w:val="00876C2C"/>
    <w:rsid w:val="008778C2"/>
    <w:rsid w:val="0088009A"/>
    <w:rsid w:val="00880171"/>
    <w:rsid w:val="00880DC2"/>
    <w:rsid w:val="00881E7D"/>
    <w:rsid w:val="00882C40"/>
    <w:rsid w:val="00883775"/>
    <w:rsid w:val="00884AA0"/>
    <w:rsid w:val="00886313"/>
    <w:rsid w:val="00890518"/>
    <w:rsid w:val="00890D30"/>
    <w:rsid w:val="00890D53"/>
    <w:rsid w:val="00891C8A"/>
    <w:rsid w:val="008925F3"/>
    <w:rsid w:val="00892BCB"/>
    <w:rsid w:val="00893836"/>
    <w:rsid w:val="00893C20"/>
    <w:rsid w:val="0089461D"/>
    <w:rsid w:val="0089553A"/>
    <w:rsid w:val="00896EDD"/>
    <w:rsid w:val="008A0799"/>
    <w:rsid w:val="008A180A"/>
    <w:rsid w:val="008A3097"/>
    <w:rsid w:val="008A3204"/>
    <w:rsid w:val="008A3F59"/>
    <w:rsid w:val="008A4585"/>
    <w:rsid w:val="008A4F3B"/>
    <w:rsid w:val="008A7A12"/>
    <w:rsid w:val="008B0103"/>
    <w:rsid w:val="008B1042"/>
    <w:rsid w:val="008B111C"/>
    <w:rsid w:val="008B334F"/>
    <w:rsid w:val="008B3CF5"/>
    <w:rsid w:val="008B4107"/>
    <w:rsid w:val="008B422E"/>
    <w:rsid w:val="008B4D98"/>
    <w:rsid w:val="008B5A27"/>
    <w:rsid w:val="008B68A5"/>
    <w:rsid w:val="008B6A29"/>
    <w:rsid w:val="008B6B7D"/>
    <w:rsid w:val="008B7CAE"/>
    <w:rsid w:val="008C1519"/>
    <w:rsid w:val="008C2483"/>
    <w:rsid w:val="008C2F64"/>
    <w:rsid w:val="008C4622"/>
    <w:rsid w:val="008C5270"/>
    <w:rsid w:val="008C63C5"/>
    <w:rsid w:val="008C6BDB"/>
    <w:rsid w:val="008C771E"/>
    <w:rsid w:val="008C79E7"/>
    <w:rsid w:val="008D01FD"/>
    <w:rsid w:val="008D04AF"/>
    <w:rsid w:val="008D06A1"/>
    <w:rsid w:val="008D089F"/>
    <w:rsid w:val="008D0B16"/>
    <w:rsid w:val="008D21D7"/>
    <w:rsid w:val="008D366B"/>
    <w:rsid w:val="008D3D09"/>
    <w:rsid w:val="008D58F3"/>
    <w:rsid w:val="008D5D6F"/>
    <w:rsid w:val="008D611B"/>
    <w:rsid w:val="008D7D1A"/>
    <w:rsid w:val="008E0248"/>
    <w:rsid w:val="008E07F6"/>
    <w:rsid w:val="008E0B4C"/>
    <w:rsid w:val="008E1637"/>
    <w:rsid w:val="008E1949"/>
    <w:rsid w:val="008E1F7C"/>
    <w:rsid w:val="008E2A18"/>
    <w:rsid w:val="008E3967"/>
    <w:rsid w:val="008E3CAE"/>
    <w:rsid w:val="008E41F8"/>
    <w:rsid w:val="008E502E"/>
    <w:rsid w:val="008E5366"/>
    <w:rsid w:val="008E53E0"/>
    <w:rsid w:val="008E607C"/>
    <w:rsid w:val="008E7776"/>
    <w:rsid w:val="008E7BF3"/>
    <w:rsid w:val="008F0070"/>
    <w:rsid w:val="008F0177"/>
    <w:rsid w:val="008F0469"/>
    <w:rsid w:val="008F1620"/>
    <w:rsid w:val="008F1D3C"/>
    <w:rsid w:val="008F1DFC"/>
    <w:rsid w:val="008F2E22"/>
    <w:rsid w:val="008F43E2"/>
    <w:rsid w:val="008F4C35"/>
    <w:rsid w:val="008F527B"/>
    <w:rsid w:val="008F65DA"/>
    <w:rsid w:val="008F6658"/>
    <w:rsid w:val="008F6B81"/>
    <w:rsid w:val="008F70D6"/>
    <w:rsid w:val="008F74E4"/>
    <w:rsid w:val="008F7814"/>
    <w:rsid w:val="008F7C4A"/>
    <w:rsid w:val="00900312"/>
    <w:rsid w:val="0090078B"/>
    <w:rsid w:val="00902D55"/>
    <w:rsid w:val="00903E80"/>
    <w:rsid w:val="00904A8F"/>
    <w:rsid w:val="009051AA"/>
    <w:rsid w:val="009059DD"/>
    <w:rsid w:val="00905B1D"/>
    <w:rsid w:val="00905DAE"/>
    <w:rsid w:val="0090700A"/>
    <w:rsid w:val="0090727A"/>
    <w:rsid w:val="00910028"/>
    <w:rsid w:val="00910884"/>
    <w:rsid w:val="00910CF7"/>
    <w:rsid w:val="0091335A"/>
    <w:rsid w:val="00913B82"/>
    <w:rsid w:val="009145EC"/>
    <w:rsid w:val="00914F9C"/>
    <w:rsid w:val="00915263"/>
    <w:rsid w:val="0091584A"/>
    <w:rsid w:val="0091666C"/>
    <w:rsid w:val="00916834"/>
    <w:rsid w:val="0091794A"/>
    <w:rsid w:val="00917A60"/>
    <w:rsid w:val="00917D62"/>
    <w:rsid w:val="00917FEB"/>
    <w:rsid w:val="0092023F"/>
    <w:rsid w:val="009209E8"/>
    <w:rsid w:val="00920B7E"/>
    <w:rsid w:val="00921A0D"/>
    <w:rsid w:val="00921D4E"/>
    <w:rsid w:val="009221CB"/>
    <w:rsid w:val="00922B7B"/>
    <w:rsid w:val="00923049"/>
    <w:rsid w:val="00923054"/>
    <w:rsid w:val="00923887"/>
    <w:rsid w:val="00923B5A"/>
    <w:rsid w:val="00924533"/>
    <w:rsid w:val="00925917"/>
    <w:rsid w:val="009269BB"/>
    <w:rsid w:val="009301F7"/>
    <w:rsid w:val="009305B6"/>
    <w:rsid w:val="0093299D"/>
    <w:rsid w:val="00932DAC"/>
    <w:rsid w:val="00933147"/>
    <w:rsid w:val="00934D54"/>
    <w:rsid w:val="0093514F"/>
    <w:rsid w:val="009359D3"/>
    <w:rsid w:val="00935C4A"/>
    <w:rsid w:val="00935F21"/>
    <w:rsid w:val="009360C6"/>
    <w:rsid w:val="00936C4E"/>
    <w:rsid w:val="00937589"/>
    <w:rsid w:val="009385E2"/>
    <w:rsid w:val="00940B57"/>
    <w:rsid w:val="009416EA"/>
    <w:rsid w:val="009419A0"/>
    <w:rsid w:val="00941E12"/>
    <w:rsid w:val="00941F87"/>
    <w:rsid w:val="00942256"/>
    <w:rsid w:val="00942870"/>
    <w:rsid w:val="009432DE"/>
    <w:rsid w:val="0094481E"/>
    <w:rsid w:val="009448E0"/>
    <w:rsid w:val="0094551D"/>
    <w:rsid w:val="00945AF9"/>
    <w:rsid w:val="00945C17"/>
    <w:rsid w:val="00946F96"/>
    <w:rsid w:val="009470A3"/>
    <w:rsid w:val="00947E90"/>
    <w:rsid w:val="00951194"/>
    <w:rsid w:val="009515C4"/>
    <w:rsid w:val="009526CF"/>
    <w:rsid w:val="0095333F"/>
    <w:rsid w:val="00954540"/>
    <w:rsid w:val="00956752"/>
    <w:rsid w:val="00956D4B"/>
    <w:rsid w:val="00957051"/>
    <w:rsid w:val="00960216"/>
    <w:rsid w:val="009612ED"/>
    <w:rsid w:val="00962041"/>
    <w:rsid w:val="009623B2"/>
    <w:rsid w:val="00962F18"/>
    <w:rsid w:val="009641D9"/>
    <w:rsid w:val="0096550D"/>
    <w:rsid w:val="00965992"/>
    <w:rsid w:val="009665CF"/>
    <w:rsid w:val="00970316"/>
    <w:rsid w:val="0097169A"/>
    <w:rsid w:val="00971B16"/>
    <w:rsid w:val="00971B28"/>
    <w:rsid w:val="0097274A"/>
    <w:rsid w:val="00972BB0"/>
    <w:rsid w:val="00974607"/>
    <w:rsid w:val="00974D22"/>
    <w:rsid w:val="00975E11"/>
    <w:rsid w:val="009760A3"/>
    <w:rsid w:val="00976D7B"/>
    <w:rsid w:val="00980772"/>
    <w:rsid w:val="0098121C"/>
    <w:rsid w:val="00981372"/>
    <w:rsid w:val="00981C47"/>
    <w:rsid w:val="00981E43"/>
    <w:rsid w:val="0098202E"/>
    <w:rsid w:val="0098337A"/>
    <w:rsid w:val="0098353D"/>
    <w:rsid w:val="00983889"/>
    <w:rsid w:val="00983C78"/>
    <w:rsid w:val="0098430E"/>
    <w:rsid w:val="0098606F"/>
    <w:rsid w:val="00986435"/>
    <w:rsid w:val="00987721"/>
    <w:rsid w:val="00987B44"/>
    <w:rsid w:val="0099099E"/>
    <w:rsid w:val="0099121C"/>
    <w:rsid w:val="00991235"/>
    <w:rsid w:val="0099204E"/>
    <w:rsid w:val="00992606"/>
    <w:rsid w:val="0099280C"/>
    <w:rsid w:val="009936AB"/>
    <w:rsid w:val="0099393B"/>
    <w:rsid w:val="009944F9"/>
    <w:rsid w:val="0099485F"/>
    <w:rsid w:val="00997575"/>
    <w:rsid w:val="00997F39"/>
    <w:rsid w:val="009A0CD7"/>
    <w:rsid w:val="009A16C3"/>
    <w:rsid w:val="009A16DF"/>
    <w:rsid w:val="009A245B"/>
    <w:rsid w:val="009A3AA6"/>
    <w:rsid w:val="009A3F23"/>
    <w:rsid w:val="009A5133"/>
    <w:rsid w:val="009A514D"/>
    <w:rsid w:val="009A6056"/>
    <w:rsid w:val="009A684B"/>
    <w:rsid w:val="009A71DC"/>
    <w:rsid w:val="009A7387"/>
    <w:rsid w:val="009A7BBC"/>
    <w:rsid w:val="009AD36F"/>
    <w:rsid w:val="009B050C"/>
    <w:rsid w:val="009B070C"/>
    <w:rsid w:val="009B0E33"/>
    <w:rsid w:val="009B317F"/>
    <w:rsid w:val="009B5117"/>
    <w:rsid w:val="009C0424"/>
    <w:rsid w:val="009C1BBB"/>
    <w:rsid w:val="009C2627"/>
    <w:rsid w:val="009C2AFB"/>
    <w:rsid w:val="009C30AC"/>
    <w:rsid w:val="009C4F6B"/>
    <w:rsid w:val="009C5630"/>
    <w:rsid w:val="009C5654"/>
    <w:rsid w:val="009C6383"/>
    <w:rsid w:val="009D0A56"/>
    <w:rsid w:val="009D0A5C"/>
    <w:rsid w:val="009D14F9"/>
    <w:rsid w:val="009D3B2C"/>
    <w:rsid w:val="009D56A1"/>
    <w:rsid w:val="009D57A2"/>
    <w:rsid w:val="009D57B8"/>
    <w:rsid w:val="009D66AB"/>
    <w:rsid w:val="009D69F6"/>
    <w:rsid w:val="009E1305"/>
    <w:rsid w:val="009E19BA"/>
    <w:rsid w:val="009E26DC"/>
    <w:rsid w:val="009E2EBC"/>
    <w:rsid w:val="009E39D1"/>
    <w:rsid w:val="009E414A"/>
    <w:rsid w:val="009E52FB"/>
    <w:rsid w:val="009E67B2"/>
    <w:rsid w:val="009E6C67"/>
    <w:rsid w:val="009E7345"/>
    <w:rsid w:val="009E7F0A"/>
    <w:rsid w:val="009F2BE9"/>
    <w:rsid w:val="009F42D8"/>
    <w:rsid w:val="009F560E"/>
    <w:rsid w:val="009F65D5"/>
    <w:rsid w:val="00A00CCB"/>
    <w:rsid w:val="00A00CF4"/>
    <w:rsid w:val="00A019EC"/>
    <w:rsid w:val="00A01DD2"/>
    <w:rsid w:val="00A02B36"/>
    <w:rsid w:val="00A02BD2"/>
    <w:rsid w:val="00A02F97"/>
    <w:rsid w:val="00A039D6"/>
    <w:rsid w:val="00A039E6"/>
    <w:rsid w:val="00A03B3D"/>
    <w:rsid w:val="00A04C21"/>
    <w:rsid w:val="00A05846"/>
    <w:rsid w:val="00A06A17"/>
    <w:rsid w:val="00A0731B"/>
    <w:rsid w:val="00A07E35"/>
    <w:rsid w:val="00A10723"/>
    <w:rsid w:val="00A10EAF"/>
    <w:rsid w:val="00A10ED0"/>
    <w:rsid w:val="00A12DA9"/>
    <w:rsid w:val="00A12E18"/>
    <w:rsid w:val="00A13F59"/>
    <w:rsid w:val="00A14170"/>
    <w:rsid w:val="00A1507A"/>
    <w:rsid w:val="00A17DFD"/>
    <w:rsid w:val="00A20BAD"/>
    <w:rsid w:val="00A212BE"/>
    <w:rsid w:val="00A21A1B"/>
    <w:rsid w:val="00A227D4"/>
    <w:rsid w:val="00A239B6"/>
    <w:rsid w:val="00A23BEF"/>
    <w:rsid w:val="00A241E6"/>
    <w:rsid w:val="00A24F65"/>
    <w:rsid w:val="00A25A8D"/>
    <w:rsid w:val="00A3219D"/>
    <w:rsid w:val="00A32C3A"/>
    <w:rsid w:val="00A32CFD"/>
    <w:rsid w:val="00A33018"/>
    <w:rsid w:val="00A33118"/>
    <w:rsid w:val="00A33224"/>
    <w:rsid w:val="00A338B4"/>
    <w:rsid w:val="00A33C79"/>
    <w:rsid w:val="00A342CF"/>
    <w:rsid w:val="00A34B4F"/>
    <w:rsid w:val="00A3585B"/>
    <w:rsid w:val="00A35D6F"/>
    <w:rsid w:val="00A3630E"/>
    <w:rsid w:val="00A379D0"/>
    <w:rsid w:val="00A41576"/>
    <w:rsid w:val="00A41F9C"/>
    <w:rsid w:val="00A42486"/>
    <w:rsid w:val="00A42853"/>
    <w:rsid w:val="00A43794"/>
    <w:rsid w:val="00A4411E"/>
    <w:rsid w:val="00A4432D"/>
    <w:rsid w:val="00A44424"/>
    <w:rsid w:val="00A45B0F"/>
    <w:rsid w:val="00A46275"/>
    <w:rsid w:val="00A46AF1"/>
    <w:rsid w:val="00A47ACD"/>
    <w:rsid w:val="00A47E06"/>
    <w:rsid w:val="00A5032F"/>
    <w:rsid w:val="00A5224D"/>
    <w:rsid w:val="00A53089"/>
    <w:rsid w:val="00A53935"/>
    <w:rsid w:val="00A53F73"/>
    <w:rsid w:val="00A53FE3"/>
    <w:rsid w:val="00A542C1"/>
    <w:rsid w:val="00A55DC7"/>
    <w:rsid w:val="00A562B2"/>
    <w:rsid w:val="00A56EF3"/>
    <w:rsid w:val="00A57487"/>
    <w:rsid w:val="00A57C71"/>
    <w:rsid w:val="00A62D1D"/>
    <w:rsid w:val="00A63F7C"/>
    <w:rsid w:val="00A654AA"/>
    <w:rsid w:val="00A65B66"/>
    <w:rsid w:val="00A65EA9"/>
    <w:rsid w:val="00A65ED0"/>
    <w:rsid w:val="00A6666E"/>
    <w:rsid w:val="00A67B66"/>
    <w:rsid w:val="00A67E79"/>
    <w:rsid w:val="00A700B5"/>
    <w:rsid w:val="00A73942"/>
    <w:rsid w:val="00A73C29"/>
    <w:rsid w:val="00A73CF9"/>
    <w:rsid w:val="00A76C02"/>
    <w:rsid w:val="00A76F98"/>
    <w:rsid w:val="00A779F5"/>
    <w:rsid w:val="00A77AEF"/>
    <w:rsid w:val="00A80331"/>
    <w:rsid w:val="00A8035E"/>
    <w:rsid w:val="00A8089C"/>
    <w:rsid w:val="00A8093A"/>
    <w:rsid w:val="00A80CD3"/>
    <w:rsid w:val="00A8155D"/>
    <w:rsid w:val="00A81812"/>
    <w:rsid w:val="00A83975"/>
    <w:rsid w:val="00A83EBF"/>
    <w:rsid w:val="00A8429C"/>
    <w:rsid w:val="00A84E5D"/>
    <w:rsid w:val="00A85CFE"/>
    <w:rsid w:val="00A85EAE"/>
    <w:rsid w:val="00A86D3C"/>
    <w:rsid w:val="00A86F85"/>
    <w:rsid w:val="00A87910"/>
    <w:rsid w:val="00A900EB"/>
    <w:rsid w:val="00A90197"/>
    <w:rsid w:val="00A91A02"/>
    <w:rsid w:val="00A9489E"/>
    <w:rsid w:val="00A94A16"/>
    <w:rsid w:val="00A95620"/>
    <w:rsid w:val="00A95B49"/>
    <w:rsid w:val="00A962C4"/>
    <w:rsid w:val="00A97862"/>
    <w:rsid w:val="00AA0072"/>
    <w:rsid w:val="00AA02DF"/>
    <w:rsid w:val="00AA10F7"/>
    <w:rsid w:val="00AA14ED"/>
    <w:rsid w:val="00AA1671"/>
    <w:rsid w:val="00AA197F"/>
    <w:rsid w:val="00AA1E53"/>
    <w:rsid w:val="00AA32EE"/>
    <w:rsid w:val="00AA375E"/>
    <w:rsid w:val="00AA776F"/>
    <w:rsid w:val="00AB0075"/>
    <w:rsid w:val="00AB04A1"/>
    <w:rsid w:val="00AB1D0F"/>
    <w:rsid w:val="00AB2EF5"/>
    <w:rsid w:val="00AB41E5"/>
    <w:rsid w:val="00AB427A"/>
    <w:rsid w:val="00AB4505"/>
    <w:rsid w:val="00AB4CDB"/>
    <w:rsid w:val="00AB51EC"/>
    <w:rsid w:val="00AB591B"/>
    <w:rsid w:val="00AB6786"/>
    <w:rsid w:val="00AB68A7"/>
    <w:rsid w:val="00AB737B"/>
    <w:rsid w:val="00AB761B"/>
    <w:rsid w:val="00AC0250"/>
    <w:rsid w:val="00AC1B89"/>
    <w:rsid w:val="00AC1C62"/>
    <w:rsid w:val="00AC1D3D"/>
    <w:rsid w:val="00AC1F38"/>
    <w:rsid w:val="00AC3071"/>
    <w:rsid w:val="00AC3816"/>
    <w:rsid w:val="00AC45A8"/>
    <w:rsid w:val="00AC4D48"/>
    <w:rsid w:val="00AC51DC"/>
    <w:rsid w:val="00AC5BEF"/>
    <w:rsid w:val="00AC62B8"/>
    <w:rsid w:val="00AC633D"/>
    <w:rsid w:val="00AC640C"/>
    <w:rsid w:val="00AC67AF"/>
    <w:rsid w:val="00AC69AC"/>
    <w:rsid w:val="00AC780F"/>
    <w:rsid w:val="00AD07BD"/>
    <w:rsid w:val="00AD16DB"/>
    <w:rsid w:val="00AD3F06"/>
    <w:rsid w:val="00AD4559"/>
    <w:rsid w:val="00AD5C56"/>
    <w:rsid w:val="00AD5D7A"/>
    <w:rsid w:val="00AD65E6"/>
    <w:rsid w:val="00AE0259"/>
    <w:rsid w:val="00AE0A2E"/>
    <w:rsid w:val="00AE2871"/>
    <w:rsid w:val="00AE2CE3"/>
    <w:rsid w:val="00AE331E"/>
    <w:rsid w:val="00AE385A"/>
    <w:rsid w:val="00AE4342"/>
    <w:rsid w:val="00AE45E9"/>
    <w:rsid w:val="00AE6231"/>
    <w:rsid w:val="00AE63E0"/>
    <w:rsid w:val="00AE7B50"/>
    <w:rsid w:val="00AE7E41"/>
    <w:rsid w:val="00AF0074"/>
    <w:rsid w:val="00AF0917"/>
    <w:rsid w:val="00AF0EE4"/>
    <w:rsid w:val="00AF11EA"/>
    <w:rsid w:val="00AF1201"/>
    <w:rsid w:val="00AF1A25"/>
    <w:rsid w:val="00AF2589"/>
    <w:rsid w:val="00AF2C58"/>
    <w:rsid w:val="00AF319A"/>
    <w:rsid w:val="00AF3EBE"/>
    <w:rsid w:val="00AF45AA"/>
    <w:rsid w:val="00AF6892"/>
    <w:rsid w:val="00AF7A10"/>
    <w:rsid w:val="00AF7EFF"/>
    <w:rsid w:val="00B000FC"/>
    <w:rsid w:val="00B0052B"/>
    <w:rsid w:val="00B01BC7"/>
    <w:rsid w:val="00B033DB"/>
    <w:rsid w:val="00B0349B"/>
    <w:rsid w:val="00B04890"/>
    <w:rsid w:val="00B05764"/>
    <w:rsid w:val="00B057BE"/>
    <w:rsid w:val="00B05D5F"/>
    <w:rsid w:val="00B074CC"/>
    <w:rsid w:val="00B0783C"/>
    <w:rsid w:val="00B07B43"/>
    <w:rsid w:val="00B0D37F"/>
    <w:rsid w:val="00B10F69"/>
    <w:rsid w:val="00B11933"/>
    <w:rsid w:val="00B1207E"/>
    <w:rsid w:val="00B142FE"/>
    <w:rsid w:val="00B143D9"/>
    <w:rsid w:val="00B144E3"/>
    <w:rsid w:val="00B15168"/>
    <w:rsid w:val="00B16665"/>
    <w:rsid w:val="00B16E1B"/>
    <w:rsid w:val="00B21934"/>
    <w:rsid w:val="00B22A95"/>
    <w:rsid w:val="00B2312D"/>
    <w:rsid w:val="00B23979"/>
    <w:rsid w:val="00B26A6B"/>
    <w:rsid w:val="00B30A05"/>
    <w:rsid w:val="00B30C0D"/>
    <w:rsid w:val="00B31683"/>
    <w:rsid w:val="00B31E2D"/>
    <w:rsid w:val="00B33160"/>
    <w:rsid w:val="00B33462"/>
    <w:rsid w:val="00B33B6A"/>
    <w:rsid w:val="00B34872"/>
    <w:rsid w:val="00B362CF"/>
    <w:rsid w:val="00B369B0"/>
    <w:rsid w:val="00B37DE6"/>
    <w:rsid w:val="00B40946"/>
    <w:rsid w:val="00B41367"/>
    <w:rsid w:val="00B419E0"/>
    <w:rsid w:val="00B41C03"/>
    <w:rsid w:val="00B426CC"/>
    <w:rsid w:val="00B42DD8"/>
    <w:rsid w:val="00B43D88"/>
    <w:rsid w:val="00B43EB5"/>
    <w:rsid w:val="00B44226"/>
    <w:rsid w:val="00B45B67"/>
    <w:rsid w:val="00B461D5"/>
    <w:rsid w:val="00B46712"/>
    <w:rsid w:val="00B46D80"/>
    <w:rsid w:val="00B47E84"/>
    <w:rsid w:val="00B5044D"/>
    <w:rsid w:val="00B5109B"/>
    <w:rsid w:val="00B52208"/>
    <w:rsid w:val="00B53370"/>
    <w:rsid w:val="00B551AE"/>
    <w:rsid w:val="00B55563"/>
    <w:rsid w:val="00B55A76"/>
    <w:rsid w:val="00B56A14"/>
    <w:rsid w:val="00B57992"/>
    <w:rsid w:val="00B57E93"/>
    <w:rsid w:val="00B60572"/>
    <w:rsid w:val="00B61AA3"/>
    <w:rsid w:val="00B61E36"/>
    <w:rsid w:val="00B622AD"/>
    <w:rsid w:val="00B63228"/>
    <w:rsid w:val="00B6352C"/>
    <w:rsid w:val="00B64656"/>
    <w:rsid w:val="00B65588"/>
    <w:rsid w:val="00B66624"/>
    <w:rsid w:val="00B666A4"/>
    <w:rsid w:val="00B66D96"/>
    <w:rsid w:val="00B670AF"/>
    <w:rsid w:val="00B7008B"/>
    <w:rsid w:val="00B7024F"/>
    <w:rsid w:val="00B713CC"/>
    <w:rsid w:val="00B72E9E"/>
    <w:rsid w:val="00B72FD2"/>
    <w:rsid w:val="00B73145"/>
    <w:rsid w:val="00B7317D"/>
    <w:rsid w:val="00B73807"/>
    <w:rsid w:val="00B74A47"/>
    <w:rsid w:val="00B74BD8"/>
    <w:rsid w:val="00B74F43"/>
    <w:rsid w:val="00B75872"/>
    <w:rsid w:val="00B76177"/>
    <w:rsid w:val="00B76CC1"/>
    <w:rsid w:val="00B77572"/>
    <w:rsid w:val="00B77AEA"/>
    <w:rsid w:val="00B77DB0"/>
    <w:rsid w:val="00B810A4"/>
    <w:rsid w:val="00B810CC"/>
    <w:rsid w:val="00B811FB"/>
    <w:rsid w:val="00B818AB"/>
    <w:rsid w:val="00B82943"/>
    <w:rsid w:val="00B82FA2"/>
    <w:rsid w:val="00B83114"/>
    <w:rsid w:val="00B83E62"/>
    <w:rsid w:val="00B85D86"/>
    <w:rsid w:val="00B871F2"/>
    <w:rsid w:val="00B900B9"/>
    <w:rsid w:val="00B90F08"/>
    <w:rsid w:val="00B9160E"/>
    <w:rsid w:val="00B91C14"/>
    <w:rsid w:val="00B91D61"/>
    <w:rsid w:val="00B92981"/>
    <w:rsid w:val="00B92F98"/>
    <w:rsid w:val="00B936BA"/>
    <w:rsid w:val="00B936DB"/>
    <w:rsid w:val="00B93D82"/>
    <w:rsid w:val="00B94754"/>
    <w:rsid w:val="00B95405"/>
    <w:rsid w:val="00B97A18"/>
    <w:rsid w:val="00BA0386"/>
    <w:rsid w:val="00BA0437"/>
    <w:rsid w:val="00BA0F66"/>
    <w:rsid w:val="00BA11E2"/>
    <w:rsid w:val="00BA1BFB"/>
    <w:rsid w:val="00BA1FD4"/>
    <w:rsid w:val="00BA26FA"/>
    <w:rsid w:val="00BA285C"/>
    <w:rsid w:val="00BA286D"/>
    <w:rsid w:val="00BA342C"/>
    <w:rsid w:val="00BA3EC1"/>
    <w:rsid w:val="00BA3F5A"/>
    <w:rsid w:val="00BA42AD"/>
    <w:rsid w:val="00BA42DC"/>
    <w:rsid w:val="00BA51A0"/>
    <w:rsid w:val="00BA59D2"/>
    <w:rsid w:val="00BA6226"/>
    <w:rsid w:val="00BA6377"/>
    <w:rsid w:val="00BA659B"/>
    <w:rsid w:val="00BA6B55"/>
    <w:rsid w:val="00BA7A41"/>
    <w:rsid w:val="00BB0A21"/>
    <w:rsid w:val="00BB0E1A"/>
    <w:rsid w:val="00BB1235"/>
    <w:rsid w:val="00BB2D69"/>
    <w:rsid w:val="00BB39C4"/>
    <w:rsid w:val="00BB6218"/>
    <w:rsid w:val="00BB6AB0"/>
    <w:rsid w:val="00BB7141"/>
    <w:rsid w:val="00BB7434"/>
    <w:rsid w:val="00BB7574"/>
    <w:rsid w:val="00BB794C"/>
    <w:rsid w:val="00BC0B53"/>
    <w:rsid w:val="00BC0D11"/>
    <w:rsid w:val="00BC282F"/>
    <w:rsid w:val="00BC38C6"/>
    <w:rsid w:val="00BC3EB4"/>
    <w:rsid w:val="00BC4B15"/>
    <w:rsid w:val="00BC50C4"/>
    <w:rsid w:val="00BC5303"/>
    <w:rsid w:val="00BC5606"/>
    <w:rsid w:val="00BC5A7B"/>
    <w:rsid w:val="00BC5E42"/>
    <w:rsid w:val="00BC6983"/>
    <w:rsid w:val="00BC774C"/>
    <w:rsid w:val="00BC7DB9"/>
    <w:rsid w:val="00BD00C2"/>
    <w:rsid w:val="00BD0618"/>
    <w:rsid w:val="00BD130C"/>
    <w:rsid w:val="00BD16DC"/>
    <w:rsid w:val="00BD27A1"/>
    <w:rsid w:val="00BD297A"/>
    <w:rsid w:val="00BD324A"/>
    <w:rsid w:val="00BD56A9"/>
    <w:rsid w:val="00BD5850"/>
    <w:rsid w:val="00BD5D02"/>
    <w:rsid w:val="00BE1473"/>
    <w:rsid w:val="00BE28D0"/>
    <w:rsid w:val="00BE297D"/>
    <w:rsid w:val="00BE3318"/>
    <w:rsid w:val="00BE34ED"/>
    <w:rsid w:val="00BE37C4"/>
    <w:rsid w:val="00BE4F73"/>
    <w:rsid w:val="00BE5BDE"/>
    <w:rsid w:val="00BE7261"/>
    <w:rsid w:val="00BF0A90"/>
    <w:rsid w:val="00BF1032"/>
    <w:rsid w:val="00BF18D4"/>
    <w:rsid w:val="00BF1990"/>
    <w:rsid w:val="00BF26BB"/>
    <w:rsid w:val="00BF2BEF"/>
    <w:rsid w:val="00BF2E98"/>
    <w:rsid w:val="00BF3B82"/>
    <w:rsid w:val="00BF4876"/>
    <w:rsid w:val="00BF4E89"/>
    <w:rsid w:val="00BF5BA8"/>
    <w:rsid w:val="00BF6032"/>
    <w:rsid w:val="00BF68F3"/>
    <w:rsid w:val="00BF6D30"/>
    <w:rsid w:val="00BF74E6"/>
    <w:rsid w:val="00BF7A70"/>
    <w:rsid w:val="00BF7BB5"/>
    <w:rsid w:val="00C00163"/>
    <w:rsid w:val="00C029EE"/>
    <w:rsid w:val="00C03573"/>
    <w:rsid w:val="00C0518F"/>
    <w:rsid w:val="00C0648E"/>
    <w:rsid w:val="00C077F8"/>
    <w:rsid w:val="00C07D77"/>
    <w:rsid w:val="00C1078F"/>
    <w:rsid w:val="00C107E4"/>
    <w:rsid w:val="00C11A77"/>
    <w:rsid w:val="00C11B2C"/>
    <w:rsid w:val="00C12159"/>
    <w:rsid w:val="00C134C1"/>
    <w:rsid w:val="00C13F65"/>
    <w:rsid w:val="00C14555"/>
    <w:rsid w:val="00C14DC2"/>
    <w:rsid w:val="00C14E16"/>
    <w:rsid w:val="00C161FA"/>
    <w:rsid w:val="00C1697F"/>
    <w:rsid w:val="00C16FEF"/>
    <w:rsid w:val="00C17763"/>
    <w:rsid w:val="00C17A56"/>
    <w:rsid w:val="00C21111"/>
    <w:rsid w:val="00C2180B"/>
    <w:rsid w:val="00C21E22"/>
    <w:rsid w:val="00C22601"/>
    <w:rsid w:val="00C2358C"/>
    <w:rsid w:val="00C2358E"/>
    <w:rsid w:val="00C23A24"/>
    <w:rsid w:val="00C23A3F"/>
    <w:rsid w:val="00C243C5"/>
    <w:rsid w:val="00C25E71"/>
    <w:rsid w:val="00C26753"/>
    <w:rsid w:val="00C27566"/>
    <w:rsid w:val="00C30646"/>
    <w:rsid w:val="00C31E8D"/>
    <w:rsid w:val="00C3221B"/>
    <w:rsid w:val="00C32390"/>
    <w:rsid w:val="00C32481"/>
    <w:rsid w:val="00C3256A"/>
    <w:rsid w:val="00C32685"/>
    <w:rsid w:val="00C341A4"/>
    <w:rsid w:val="00C34350"/>
    <w:rsid w:val="00C354DF"/>
    <w:rsid w:val="00C359C4"/>
    <w:rsid w:val="00C371F9"/>
    <w:rsid w:val="00C40995"/>
    <w:rsid w:val="00C40E00"/>
    <w:rsid w:val="00C4187B"/>
    <w:rsid w:val="00C438C8"/>
    <w:rsid w:val="00C43E7A"/>
    <w:rsid w:val="00C44B52"/>
    <w:rsid w:val="00C44EF3"/>
    <w:rsid w:val="00C46075"/>
    <w:rsid w:val="00C472C6"/>
    <w:rsid w:val="00C47B1B"/>
    <w:rsid w:val="00C50EC5"/>
    <w:rsid w:val="00C50FC4"/>
    <w:rsid w:val="00C516F1"/>
    <w:rsid w:val="00C51833"/>
    <w:rsid w:val="00C52319"/>
    <w:rsid w:val="00C52826"/>
    <w:rsid w:val="00C52F30"/>
    <w:rsid w:val="00C53E3F"/>
    <w:rsid w:val="00C547F8"/>
    <w:rsid w:val="00C54911"/>
    <w:rsid w:val="00C560C6"/>
    <w:rsid w:val="00C56282"/>
    <w:rsid w:val="00C56318"/>
    <w:rsid w:val="00C577B4"/>
    <w:rsid w:val="00C61FFE"/>
    <w:rsid w:val="00C62F36"/>
    <w:rsid w:val="00C63375"/>
    <w:rsid w:val="00C63738"/>
    <w:rsid w:val="00C642ED"/>
    <w:rsid w:val="00C64E1B"/>
    <w:rsid w:val="00C64F96"/>
    <w:rsid w:val="00C65FA3"/>
    <w:rsid w:val="00C66123"/>
    <w:rsid w:val="00C67029"/>
    <w:rsid w:val="00C71346"/>
    <w:rsid w:val="00C71543"/>
    <w:rsid w:val="00C71CFC"/>
    <w:rsid w:val="00C74876"/>
    <w:rsid w:val="00C75EAB"/>
    <w:rsid w:val="00C77869"/>
    <w:rsid w:val="00C8009A"/>
    <w:rsid w:val="00C8071A"/>
    <w:rsid w:val="00C81DA8"/>
    <w:rsid w:val="00C833A1"/>
    <w:rsid w:val="00C8343C"/>
    <w:rsid w:val="00C835D4"/>
    <w:rsid w:val="00C83677"/>
    <w:rsid w:val="00C84923"/>
    <w:rsid w:val="00C8515F"/>
    <w:rsid w:val="00C86E4F"/>
    <w:rsid w:val="00C87B22"/>
    <w:rsid w:val="00C87B51"/>
    <w:rsid w:val="00C87B56"/>
    <w:rsid w:val="00C87CF0"/>
    <w:rsid w:val="00C9036B"/>
    <w:rsid w:val="00C90FB5"/>
    <w:rsid w:val="00C9259A"/>
    <w:rsid w:val="00C93899"/>
    <w:rsid w:val="00C9399A"/>
    <w:rsid w:val="00C93EE2"/>
    <w:rsid w:val="00C945A8"/>
    <w:rsid w:val="00C9502F"/>
    <w:rsid w:val="00C95D11"/>
    <w:rsid w:val="00C9707E"/>
    <w:rsid w:val="00C974CC"/>
    <w:rsid w:val="00C97931"/>
    <w:rsid w:val="00C97CA7"/>
    <w:rsid w:val="00C97CAF"/>
    <w:rsid w:val="00CA0033"/>
    <w:rsid w:val="00CA0499"/>
    <w:rsid w:val="00CA1B37"/>
    <w:rsid w:val="00CA27DB"/>
    <w:rsid w:val="00CA3D1B"/>
    <w:rsid w:val="00CA4086"/>
    <w:rsid w:val="00CA4E1E"/>
    <w:rsid w:val="00CA5BF2"/>
    <w:rsid w:val="00CA5C2B"/>
    <w:rsid w:val="00CA5DCC"/>
    <w:rsid w:val="00CA6408"/>
    <w:rsid w:val="00CA72B9"/>
    <w:rsid w:val="00CB0461"/>
    <w:rsid w:val="00CB0DF3"/>
    <w:rsid w:val="00CB1CA3"/>
    <w:rsid w:val="00CB398D"/>
    <w:rsid w:val="00CB45BC"/>
    <w:rsid w:val="00CB486F"/>
    <w:rsid w:val="00CB4F8E"/>
    <w:rsid w:val="00CB6611"/>
    <w:rsid w:val="00CB6671"/>
    <w:rsid w:val="00CB6E30"/>
    <w:rsid w:val="00CB7B63"/>
    <w:rsid w:val="00CC0DF5"/>
    <w:rsid w:val="00CC0EB7"/>
    <w:rsid w:val="00CC2AC0"/>
    <w:rsid w:val="00CC2C58"/>
    <w:rsid w:val="00CC2FB8"/>
    <w:rsid w:val="00CC3364"/>
    <w:rsid w:val="00CC3EF2"/>
    <w:rsid w:val="00CC426F"/>
    <w:rsid w:val="00CC46CF"/>
    <w:rsid w:val="00CC4E9C"/>
    <w:rsid w:val="00CC5B08"/>
    <w:rsid w:val="00CC5F70"/>
    <w:rsid w:val="00CC5F94"/>
    <w:rsid w:val="00CC617E"/>
    <w:rsid w:val="00CC6527"/>
    <w:rsid w:val="00CC7F15"/>
    <w:rsid w:val="00CC7F78"/>
    <w:rsid w:val="00CD058B"/>
    <w:rsid w:val="00CD08A7"/>
    <w:rsid w:val="00CD12A8"/>
    <w:rsid w:val="00CD6C3A"/>
    <w:rsid w:val="00CD6F67"/>
    <w:rsid w:val="00CD70C6"/>
    <w:rsid w:val="00CD7303"/>
    <w:rsid w:val="00CE0735"/>
    <w:rsid w:val="00CE10BA"/>
    <w:rsid w:val="00CE2BCB"/>
    <w:rsid w:val="00CE3451"/>
    <w:rsid w:val="00CE5552"/>
    <w:rsid w:val="00CE665B"/>
    <w:rsid w:val="00CF05DD"/>
    <w:rsid w:val="00CF0794"/>
    <w:rsid w:val="00CF0AF1"/>
    <w:rsid w:val="00CF2AA3"/>
    <w:rsid w:val="00CF3318"/>
    <w:rsid w:val="00CF37BE"/>
    <w:rsid w:val="00CF3CAB"/>
    <w:rsid w:val="00CF5036"/>
    <w:rsid w:val="00CF5F4C"/>
    <w:rsid w:val="00D00A7E"/>
    <w:rsid w:val="00D0151D"/>
    <w:rsid w:val="00D01534"/>
    <w:rsid w:val="00D01C09"/>
    <w:rsid w:val="00D0247D"/>
    <w:rsid w:val="00D02D01"/>
    <w:rsid w:val="00D030D5"/>
    <w:rsid w:val="00D04513"/>
    <w:rsid w:val="00D0456E"/>
    <w:rsid w:val="00D071A8"/>
    <w:rsid w:val="00D0750E"/>
    <w:rsid w:val="00D1047A"/>
    <w:rsid w:val="00D10505"/>
    <w:rsid w:val="00D105AC"/>
    <w:rsid w:val="00D11C47"/>
    <w:rsid w:val="00D127E1"/>
    <w:rsid w:val="00D12B97"/>
    <w:rsid w:val="00D13A46"/>
    <w:rsid w:val="00D14899"/>
    <w:rsid w:val="00D14FE1"/>
    <w:rsid w:val="00D15477"/>
    <w:rsid w:val="00D15EC4"/>
    <w:rsid w:val="00D16386"/>
    <w:rsid w:val="00D16843"/>
    <w:rsid w:val="00D16A8D"/>
    <w:rsid w:val="00D17769"/>
    <w:rsid w:val="00D17B5E"/>
    <w:rsid w:val="00D17F03"/>
    <w:rsid w:val="00D203C7"/>
    <w:rsid w:val="00D2041D"/>
    <w:rsid w:val="00D21879"/>
    <w:rsid w:val="00D222A5"/>
    <w:rsid w:val="00D223E3"/>
    <w:rsid w:val="00D22960"/>
    <w:rsid w:val="00D23275"/>
    <w:rsid w:val="00D25B73"/>
    <w:rsid w:val="00D26DE6"/>
    <w:rsid w:val="00D27278"/>
    <w:rsid w:val="00D27C5E"/>
    <w:rsid w:val="00D27C82"/>
    <w:rsid w:val="00D27D33"/>
    <w:rsid w:val="00D27E09"/>
    <w:rsid w:val="00D3031B"/>
    <w:rsid w:val="00D30A7E"/>
    <w:rsid w:val="00D32471"/>
    <w:rsid w:val="00D335EC"/>
    <w:rsid w:val="00D339CC"/>
    <w:rsid w:val="00D36532"/>
    <w:rsid w:val="00D366A8"/>
    <w:rsid w:val="00D36A2C"/>
    <w:rsid w:val="00D36AF0"/>
    <w:rsid w:val="00D372BD"/>
    <w:rsid w:val="00D402CB"/>
    <w:rsid w:val="00D40D4B"/>
    <w:rsid w:val="00D41D55"/>
    <w:rsid w:val="00D41F97"/>
    <w:rsid w:val="00D420F6"/>
    <w:rsid w:val="00D43607"/>
    <w:rsid w:val="00D43928"/>
    <w:rsid w:val="00D460C9"/>
    <w:rsid w:val="00D46B7D"/>
    <w:rsid w:val="00D50022"/>
    <w:rsid w:val="00D507A4"/>
    <w:rsid w:val="00D507FF"/>
    <w:rsid w:val="00D5144A"/>
    <w:rsid w:val="00D531C8"/>
    <w:rsid w:val="00D53ED7"/>
    <w:rsid w:val="00D54090"/>
    <w:rsid w:val="00D54932"/>
    <w:rsid w:val="00D55A41"/>
    <w:rsid w:val="00D5697C"/>
    <w:rsid w:val="00D56C37"/>
    <w:rsid w:val="00D56F37"/>
    <w:rsid w:val="00D574A9"/>
    <w:rsid w:val="00D57707"/>
    <w:rsid w:val="00D57837"/>
    <w:rsid w:val="00D614CE"/>
    <w:rsid w:val="00D62605"/>
    <w:rsid w:val="00D62875"/>
    <w:rsid w:val="00D630E8"/>
    <w:rsid w:val="00D63B77"/>
    <w:rsid w:val="00D640E3"/>
    <w:rsid w:val="00D64489"/>
    <w:rsid w:val="00D672FA"/>
    <w:rsid w:val="00D673C9"/>
    <w:rsid w:val="00D6761D"/>
    <w:rsid w:val="00D67CB3"/>
    <w:rsid w:val="00D705BA"/>
    <w:rsid w:val="00D70D50"/>
    <w:rsid w:val="00D7141E"/>
    <w:rsid w:val="00D71AEB"/>
    <w:rsid w:val="00D71BCF"/>
    <w:rsid w:val="00D730FC"/>
    <w:rsid w:val="00D73E9D"/>
    <w:rsid w:val="00D73FD5"/>
    <w:rsid w:val="00D748D5"/>
    <w:rsid w:val="00D75525"/>
    <w:rsid w:val="00D758B6"/>
    <w:rsid w:val="00D758EC"/>
    <w:rsid w:val="00D76D8A"/>
    <w:rsid w:val="00D77BBF"/>
    <w:rsid w:val="00D77BE2"/>
    <w:rsid w:val="00D77BF4"/>
    <w:rsid w:val="00D80C6C"/>
    <w:rsid w:val="00D81077"/>
    <w:rsid w:val="00D814A9"/>
    <w:rsid w:val="00D8185A"/>
    <w:rsid w:val="00D83B6E"/>
    <w:rsid w:val="00D84BFC"/>
    <w:rsid w:val="00D85FD1"/>
    <w:rsid w:val="00D867A1"/>
    <w:rsid w:val="00D86D4B"/>
    <w:rsid w:val="00D87334"/>
    <w:rsid w:val="00D87989"/>
    <w:rsid w:val="00D87A1E"/>
    <w:rsid w:val="00D9183B"/>
    <w:rsid w:val="00D919DA"/>
    <w:rsid w:val="00D91A02"/>
    <w:rsid w:val="00D9528F"/>
    <w:rsid w:val="00D95BDC"/>
    <w:rsid w:val="00D96545"/>
    <w:rsid w:val="00D966F7"/>
    <w:rsid w:val="00D9707D"/>
    <w:rsid w:val="00D97653"/>
    <w:rsid w:val="00DA18A2"/>
    <w:rsid w:val="00DA2809"/>
    <w:rsid w:val="00DA3E00"/>
    <w:rsid w:val="00DA3FA9"/>
    <w:rsid w:val="00DA4942"/>
    <w:rsid w:val="00DA4F72"/>
    <w:rsid w:val="00DA4FA4"/>
    <w:rsid w:val="00DA696F"/>
    <w:rsid w:val="00DA7BD1"/>
    <w:rsid w:val="00DB05D0"/>
    <w:rsid w:val="00DB07E8"/>
    <w:rsid w:val="00DB0E22"/>
    <w:rsid w:val="00DB1310"/>
    <w:rsid w:val="00DB1957"/>
    <w:rsid w:val="00DB1A82"/>
    <w:rsid w:val="00DB1E50"/>
    <w:rsid w:val="00DB272D"/>
    <w:rsid w:val="00DB2C68"/>
    <w:rsid w:val="00DB2D53"/>
    <w:rsid w:val="00DB38CF"/>
    <w:rsid w:val="00DB4C0A"/>
    <w:rsid w:val="00DB4D2A"/>
    <w:rsid w:val="00DB5198"/>
    <w:rsid w:val="00DB5379"/>
    <w:rsid w:val="00DB5F51"/>
    <w:rsid w:val="00DB69CA"/>
    <w:rsid w:val="00DB786E"/>
    <w:rsid w:val="00DB7981"/>
    <w:rsid w:val="00DC017C"/>
    <w:rsid w:val="00DC1903"/>
    <w:rsid w:val="00DC1938"/>
    <w:rsid w:val="00DC1ABB"/>
    <w:rsid w:val="00DC2C74"/>
    <w:rsid w:val="00DC2CFF"/>
    <w:rsid w:val="00DC53FD"/>
    <w:rsid w:val="00DC5A19"/>
    <w:rsid w:val="00DC5C71"/>
    <w:rsid w:val="00DC732B"/>
    <w:rsid w:val="00DC7F3E"/>
    <w:rsid w:val="00DD0225"/>
    <w:rsid w:val="00DD03C1"/>
    <w:rsid w:val="00DD0990"/>
    <w:rsid w:val="00DD0E74"/>
    <w:rsid w:val="00DD27BD"/>
    <w:rsid w:val="00DD370D"/>
    <w:rsid w:val="00DD481A"/>
    <w:rsid w:val="00DD4B76"/>
    <w:rsid w:val="00DD4D9B"/>
    <w:rsid w:val="00DD4FA2"/>
    <w:rsid w:val="00DD520B"/>
    <w:rsid w:val="00DD60B9"/>
    <w:rsid w:val="00DD63E7"/>
    <w:rsid w:val="00DD6A4C"/>
    <w:rsid w:val="00DD6B99"/>
    <w:rsid w:val="00DD7C45"/>
    <w:rsid w:val="00DE1344"/>
    <w:rsid w:val="00DE14C7"/>
    <w:rsid w:val="00DE1B1B"/>
    <w:rsid w:val="00DE20AB"/>
    <w:rsid w:val="00DE31D0"/>
    <w:rsid w:val="00DE3D0A"/>
    <w:rsid w:val="00DE5213"/>
    <w:rsid w:val="00DE6DB6"/>
    <w:rsid w:val="00DE7477"/>
    <w:rsid w:val="00DF0A9C"/>
    <w:rsid w:val="00DF34A0"/>
    <w:rsid w:val="00DF3EE1"/>
    <w:rsid w:val="00DF554B"/>
    <w:rsid w:val="00DF6D35"/>
    <w:rsid w:val="00E000E8"/>
    <w:rsid w:val="00E008EC"/>
    <w:rsid w:val="00E02102"/>
    <w:rsid w:val="00E02B8B"/>
    <w:rsid w:val="00E033F7"/>
    <w:rsid w:val="00E039FE"/>
    <w:rsid w:val="00E04075"/>
    <w:rsid w:val="00E06233"/>
    <w:rsid w:val="00E0663E"/>
    <w:rsid w:val="00E070B7"/>
    <w:rsid w:val="00E07F67"/>
    <w:rsid w:val="00E106A1"/>
    <w:rsid w:val="00E10736"/>
    <w:rsid w:val="00E10BCA"/>
    <w:rsid w:val="00E130CA"/>
    <w:rsid w:val="00E147FF"/>
    <w:rsid w:val="00E156D7"/>
    <w:rsid w:val="00E1585D"/>
    <w:rsid w:val="00E161A5"/>
    <w:rsid w:val="00E16D48"/>
    <w:rsid w:val="00E17762"/>
    <w:rsid w:val="00E17764"/>
    <w:rsid w:val="00E202C1"/>
    <w:rsid w:val="00E203A1"/>
    <w:rsid w:val="00E21607"/>
    <w:rsid w:val="00E218DD"/>
    <w:rsid w:val="00E226A7"/>
    <w:rsid w:val="00E24A3C"/>
    <w:rsid w:val="00E24E08"/>
    <w:rsid w:val="00E253C1"/>
    <w:rsid w:val="00E25F7B"/>
    <w:rsid w:val="00E264E8"/>
    <w:rsid w:val="00E26A92"/>
    <w:rsid w:val="00E2730F"/>
    <w:rsid w:val="00E27B99"/>
    <w:rsid w:val="00E30DB6"/>
    <w:rsid w:val="00E346C7"/>
    <w:rsid w:val="00E35503"/>
    <w:rsid w:val="00E3593F"/>
    <w:rsid w:val="00E35D4A"/>
    <w:rsid w:val="00E37F2D"/>
    <w:rsid w:val="00E4045D"/>
    <w:rsid w:val="00E404DA"/>
    <w:rsid w:val="00E408D9"/>
    <w:rsid w:val="00E40902"/>
    <w:rsid w:val="00E40962"/>
    <w:rsid w:val="00E41E47"/>
    <w:rsid w:val="00E42760"/>
    <w:rsid w:val="00E42A05"/>
    <w:rsid w:val="00E42C05"/>
    <w:rsid w:val="00E43005"/>
    <w:rsid w:val="00E47766"/>
    <w:rsid w:val="00E47ACE"/>
    <w:rsid w:val="00E508C8"/>
    <w:rsid w:val="00E52623"/>
    <w:rsid w:val="00E5272D"/>
    <w:rsid w:val="00E5340E"/>
    <w:rsid w:val="00E535F9"/>
    <w:rsid w:val="00E53A99"/>
    <w:rsid w:val="00E54273"/>
    <w:rsid w:val="00E550C6"/>
    <w:rsid w:val="00E55329"/>
    <w:rsid w:val="00E560A1"/>
    <w:rsid w:val="00E57B76"/>
    <w:rsid w:val="00E60D68"/>
    <w:rsid w:val="00E6274F"/>
    <w:rsid w:val="00E62B2B"/>
    <w:rsid w:val="00E62BC2"/>
    <w:rsid w:val="00E63705"/>
    <w:rsid w:val="00E64563"/>
    <w:rsid w:val="00E64929"/>
    <w:rsid w:val="00E64F55"/>
    <w:rsid w:val="00E64F6D"/>
    <w:rsid w:val="00E662DF"/>
    <w:rsid w:val="00E668ED"/>
    <w:rsid w:val="00E66B9B"/>
    <w:rsid w:val="00E66C9A"/>
    <w:rsid w:val="00E7077C"/>
    <w:rsid w:val="00E72503"/>
    <w:rsid w:val="00E72B9A"/>
    <w:rsid w:val="00E741BA"/>
    <w:rsid w:val="00E77A12"/>
    <w:rsid w:val="00E77A6F"/>
    <w:rsid w:val="00E801A6"/>
    <w:rsid w:val="00E80274"/>
    <w:rsid w:val="00E8029B"/>
    <w:rsid w:val="00E81502"/>
    <w:rsid w:val="00E81710"/>
    <w:rsid w:val="00E81B54"/>
    <w:rsid w:val="00E825A3"/>
    <w:rsid w:val="00E82E20"/>
    <w:rsid w:val="00E83216"/>
    <w:rsid w:val="00E84294"/>
    <w:rsid w:val="00E850FD"/>
    <w:rsid w:val="00E854C1"/>
    <w:rsid w:val="00E85674"/>
    <w:rsid w:val="00E8658D"/>
    <w:rsid w:val="00E873E8"/>
    <w:rsid w:val="00E87583"/>
    <w:rsid w:val="00E87EBB"/>
    <w:rsid w:val="00E912CB"/>
    <w:rsid w:val="00E91597"/>
    <w:rsid w:val="00E91CCB"/>
    <w:rsid w:val="00E924B4"/>
    <w:rsid w:val="00E9291D"/>
    <w:rsid w:val="00E93CF0"/>
    <w:rsid w:val="00E9412F"/>
    <w:rsid w:val="00E959B7"/>
    <w:rsid w:val="00E962C4"/>
    <w:rsid w:val="00E970C1"/>
    <w:rsid w:val="00E97CD8"/>
    <w:rsid w:val="00EA0BAD"/>
    <w:rsid w:val="00EA35CE"/>
    <w:rsid w:val="00EA3A6D"/>
    <w:rsid w:val="00EA3DD6"/>
    <w:rsid w:val="00EA3DF6"/>
    <w:rsid w:val="00EA3EF3"/>
    <w:rsid w:val="00EA48C1"/>
    <w:rsid w:val="00EA4EC3"/>
    <w:rsid w:val="00EA4FE5"/>
    <w:rsid w:val="00EA54EF"/>
    <w:rsid w:val="00EA566C"/>
    <w:rsid w:val="00EA571A"/>
    <w:rsid w:val="00EA577C"/>
    <w:rsid w:val="00EA5C83"/>
    <w:rsid w:val="00EA717C"/>
    <w:rsid w:val="00EB0620"/>
    <w:rsid w:val="00EB14DF"/>
    <w:rsid w:val="00EB1504"/>
    <w:rsid w:val="00EB1C0F"/>
    <w:rsid w:val="00EB2352"/>
    <w:rsid w:val="00EB26FF"/>
    <w:rsid w:val="00EB37A2"/>
    <w:rsid w:val="00EB3CE0"/>
    <w:rsid w:val="00EB3EAF"/>
    <w:rsid w:val="00EB3FF5"/>
    <w:rsid w:val="00EB493C"/>
    <w:rsid w:val="00EB5339"/>
    <w:rsid w:val="00EB6A75"/>
    <w:rsid w:val="00EB799E"/>
    <w:rsid w:val="00EC0208"/>
    <w:rsid w:val="00EC0443"/>
    <w:rsid w:val="00EC0C71"/>
    <w:rsid w:val="00EC3654"/>
    <w:rsid w:val="00EC43F9"/>
    <w:rsid w:val="00EC66CC"/>
    <w:rsid w:val="00EC6962"/>
    <w:rsid w:val="00EC7B5C"/>
    <w:rsid w:val="00EC7DF7"/>
    <w:rsid w:val="00ED0867"/>
    <w:rsid w:val="00ED0F72"/>
    <w:rsid w:val="00ED73E7"/>
    <w:rsid w:val="00EE00B4"/>
    <w:rsid w:val="00EE0202"/>
    <w:rsid w:val="00EE0E7C"/>
    <w:rsid w:val="00EE1086"/>
    <w:rsid w:val="00EE151A"/>
    <w:rsid w:val="00EE1592"/>
    <w:rsid w:val="00EE1D73"/>
    <w:rsid w:val="00EE1EF8"/>
    <w:rsid w:val="00EE33A1"/>
    <w:rsid w:val="00EE4F53"/>
    <w:rsid w:val="00EE56A3"/>
    <w:rsid w:val="00EE59D7"/>
    <w:rsid w:val="00EE610F"/>
    <w:rsid w:val="00EE708E"/>
    <w:rsid w:val="00EE717C"/>
    <w:rsid w:val="00EE7645"/>
    <w:rsid w:val="00EE78EB"/>
    <w:rsid w:val="00EF1E0E"/>
    <w:rsid w:val="00EF2A16"/>
    <w:rsid w:val="00EF3541"/>
    <w:rsid w:val="00EF35EC"/>
    <w:rsid w:val="00EF3814"/>
    <w:rsid w:val="00EF3BD2"/>
    <w:rsid w:val="00EF43B9"/>
    <w:rsid w:val="00EF585C"/>
    <w:rsid w:val="00EF5898"/>
    <w:rsid w:val="00EF5CEA"/>
    <w:rsid w:val="00EF6031"/>
    <w:rsid w:val="00EF635B"/>
    <w:rsid w:val="00EF68FC"/>
    <w:rsid w:val="00EF7789"/>
    <w:rsid w:val="00EF7806"/>
    <w:rsid w:val="00F003CB"/>
    <w:rsid w:val="00F00512"/>
    <w:rsid w:val="00F01033"/>
    <w:rsid w:val="00F0144C"/>
    <w:rsid w:val="00F016DD"/>
    <w:rsid w:val="00F01990"/>
    <w:rsid w:val="00F042F9"/>
    <w:rsid w:val="00F0545F"/>
    <w:rsid w:val="00F0621A"/>
    <w:rsid w:val="00F06A8A"/>
    <w:rsid w:val="00F06CE6"/>
    <w:rsid w:val="00F12DFA"/>
    <w:rsid w:val="00F13C6D"/>
    <w:rsid w:val="00F13FEB"/>
    <w:rsid w:val="00F14DE5"/>
    <w:rsid w:val="00F15A7F"/>
    <w:rsid w:val="00F15BA6"/>
    <w:rsid w:val="00F165FA"/>
    <w:rsid w:val="00F1778E"/>
    <w:rsid w:val="00F20444"/>
    <w:rsid w:val="00F20E9F"/>
    <w:rsid w:val="00F2112F"/>
    <w:rsid w:val="00F22655"/>
    <w:rsid w:val="00F23903"/>
    <w:rsid w:val="00F23E7C"/>
    <w:rsid w:val="00F24E17"/>
    <w:rsid w:val="00F250F0"/>
    <w:rsid w:val="00F25A06"/>
    <w:rsid w:val="00F26727"/>
    <w:rsid w:val="00F26742"/>
    <w:rsid w:val="00F26BAC"/>
    <w:rsid w:val="00F27021"/>
    <w:rsid w:val="00F273A2"/>
    <w:rsid w:val="00F3052E"/>
    <w:rsid w:val="00F324D2"/>
    <w:rsid w:val="00F328EC"/>
    <w:rsid w:val="00F33443"/>
    <w:rsid w:val="00F346CF"/>
    <w:rsid w:val="00F35C56"/>
    <w:rsid w:val="00F366B1"/>
    <w:rsid w:val="00F37BE1"/>
    <w:rsid w:val="00F40743"/>
    <w:rsid w:val="00F41DCF"/>
    <w:rsid w:val="00F42288"/>
    <w:rsid w:val="00F424B9"/>
    <w:rsid w:val="00F42B2A"/>
    <w:rsid w:val="00F43591"/>
    <w:rsid w:val="00F43F2D"/>
    <w:rsid w:val="00F4551D"/>
    <w:rsid w:val="00F47868"/>
    <w:rsid w:val="00F47D14"/>
    <w:rsid w:val="00F50600"/>
    <w:rsid w:val="00F51ABC"/>
    <w:rsid w:val="00F51C2A"/>
    <w:rsid w:val="00F530D2"/>
    <w:rsid w:val="00F53142"/>
    <w:rsid w:val="00F535D9"/>
    <w:rsid w:val="00F5373B"/>
    <w:rsid w:val="00F5563E"/>
    <w:rsid w:val="00F567FF"/>
    <w:rsid w:val="00F576E2"/>
    <w:rsid w:val="00F60C91"/>
    <w:rsid w:val="00F60CA6"/>
    <w:rsid w:val="00F6109A"/>
    <w:rsid w:val="00F613A7"/>
    <w:rsid w:val="00F616FE"/>
    <w:rsid w:val="00F61B59"/>
    <w:rsid w:val="00F6208A"/>
    <w:rsid w:val="00F6286D"/>
    <w:rsid w:val="00F64133"/>
    <w:rsid w:val="00F65020"/>
    <w:rsid w:val="00F653EB"/>
    <w:rsid w:val="00F65E44"/>
    <w:rsid w:val="00F6649C"/>
    <w:rsid w:val="00F66BD4"/>
    <w:rsid w:val="00F6777A"/>
    <w:rsid w:val="00F723B4"/>
    <w:rsid w:val="00F7246D"/>
    <w:rsid w:val="00F72BCC"/>
    <w:rsid w:val="00F72BF6"/>
    <w:rsid w:val="00F731D1"/>
    <w:rsid w:val="00F73976"/>
    <w:rsid w:val="00F73E85"/>
    <w:rsid w:val="00F76BA5"/>
    <w:rsid w:val="00F76DBF"/>
    <w:rsid w:val="00F77596"/>
    <w:rsid w:val="00F80A0A"/>
    <w:rsid w:val="00F81F57"/>
    <w:rsid w:val="00F83E66"/>
    <w:rsid w:val="00F84174"/>
    <w:rsid w:val="00F85645"/>
    <w:rsid w:val="00F85DD5"/>
    <w:rsid w:val="00F86B5A"/>
    <w:rsid w:val="00F86C0D"/>
    <w:rsid w:val="00F86D7D"/>
    <w:rsid w:val="00F87108"/>
    <w:rsid w:val="00F87DD6"/>
    <w:rsid w:val="00F9090D"/>
    <w:rsid w:val="00F90FD4"/>
    <w:rsid w:val="00F91F77"/>
    <w:rsid w:val="00F926BF"/>
    <w:rsid w:val="00F934BE"/>
    <w:rsid w:val="00F943DA"/>
    <w:rsid w:val="00F947CD"/>
    <w:rsid w:val="00F94EAB"/>
    <w:rsid w:val="00F94F11"/>
    <w:rsid w:val="00F9555B"/>
    <w:rsid w:val="00F9578D"/>
    <w:rsid w:val="00F9594D"/>
    <w:rsid w:val="00F95E7E"/>
    <w:rsid w:val="00F97056"/>
    <w:rsid w:val="00F9756A"/>
    <w:rsid w:val="00F97B4B"/>
    <w:rsid w:val="00FA0304"/>
    <w:rsid w:val="00FA05CB"/>
    <w:rsid w:val="00FA080C"/>
    <w:rsid w:val="00FA08B1"/>
    <w:rsid w:val="00FA1F59"/>
    <w:rsid w:val="00FA266F"/>
    <w:rsid w:val="00FA3C5D"/>
    <w:rsid w:val="00FA46F8"/>
    <w:rsid w:val="00FA5834"/>
    <w:rsid w:val="00FA613B"/>
    <w:rsid w:val="00FA6682"/>
    <w:rsid w:val="00FA723E"/>
    <w:rsid w:val="00FA769B"/>
    <w:rsid w:val="00FA799E"/>
    <w:rsid w:val="00FA7A38"/>
    <w:rsid w:val="00FA7B7F"/>
    <w:rsid w:val="00FB0182"/>
    <w:rsid w:val="00FB05A6"/>
    <w:rsid w:val="00FB0B15"/>
    <w:rsid w:val="00FB0D7F"/>
    <w:rsid w:val="00FB142C"/>
    <w:rsid w:val="00FB41B0"/>
    <w:rsid w:val="00FB438C"/>
    <w:rsid w:val="00FB71A4"/>
    <w:rsid w:val="00FB727B"/>
    <w:rsid w:val="00FB73EF"/>
    <w:rsid w:val="00FB7804"/>
    <w:rsid w:val="00FC007C"/>
    <w:rsid w:val="00FC00BE"/>
    <w:rsid w:val="00FC03F9"/>
    <w:rsid w:val="00FC0586"/>
    <w:rsid w:val="00FC0841"/>
    <w:rsid w:val="00FC0B62"/>
    <w:rsid w:val="00FC207F"/>
    <w:rsid w:val="00FC235C"/>
    <w:rsid w:val="00FC2DB4"/>
    <w:rsid w:val="00FC3459"/>
    <w:rsid w:val="00FC4595"/>
    <w:rsid w:val="00FC4FE6"/>
    <w:rsid w:val="00FC57F9"/>
    <w:rsid w:val="00FC5F2D"/>
    <w:rsid w:val="00FC6306"/>
    <w:rsid w:val="00FC6583"/>
    <w:rsid w:val="00FD08E7"/>
    <w:rsid w:val="00FD135E"/>
    <w:rsid w:val="00FD5B02"/>
    <w:rsid w:val="00FD60AF"/>
    <w:rsid w:val="00FD6856"/>
    <w:rsid w:val="00FD6AF2"/>
    <w:rsid w:val="00FD792E"/>
    <w:rsid w:val="00FD7B49"/>
    <w:rsid w:val="00FE274C"/>
    <w:rsid w:val="00FE2A8D"/>
    <w:rsid w:val="00FE3CAA"/>
    <w:rsid w:val="00FE4084"/>
    <w:rsid w:val="00FE4350"/>
    <w:rsid w:val="00FE4A2C"/>
    <w:rsid w:val="00FE6A5A"/>
    <w:rsid w:val="00FF07C8"/>
    <w:rsid w:val="00FF0E5E"/>
    <w:rsid w:val="00FF1B47"/>
    <w:rsid w:val="00FF2E0F"/>
    <w:rsid w:val="00FF418F"/>
    <w:rsid w:val="00FF509D"/>
    <w:rsid w:val="00FF54F5"/>
    <w:rsid w:val="00FF5552"/>
    <w:rsid w:val="00FF602A"/>
    <w:rsid w:val="00FF6DAF"/>
    <w:rsid w:val="00FF7269"/>
    <w:rsid w:val="00FF789F"/>
    <w:rsid w:val="0109A705"/>
    <w:rsid w:val="011807E6"/>
    <w:rsid w:val="0122837F"/>
    <w:rsid w:val="015A6BF6"/>
    <w:rsid w:val="015A9AD1"/>
    <w:rsid w:val="015F057F"/>
    <w:rsid w:val="017ABFDA"/>
    <w:rsid w:val="017E7599"/>
    <w:rsid w:val="0187C708"/>
    <w:rsid w:val="01A8E323"/>
    <w:rsid w:val="01BBB026"/>
    <w:rsid w:val="01EF7AC1"/>
    <w:rsid w:val="01FF5F74"/>
    <w:rsid w:val="02010C96"/>
    <w:rsid w:val="0204B523"/>
    <w:rsid w:val="0223782E"/>
    <w:rsid w:val="022E24B2"/>
    <w:rsid w:val="022E9942"/>
    <w:rsid w:val="023ECCE5"/>
    <w:rsid w:val="02403525"/>
    <w:rsid w:val="02567A06"/>
    <w:rsid w:val="02627E28"/>
    <w:rsid w:val="0265AA3A"/>
    <w:rsid w:val="0272819F"/>
    <w:rsid w:val="02EBFD2D"/>
    <w:rsid w:val="0301D08D"/>
    <w:rsid w:val="03274F68"/>
    <w:rsid w:val="032FD26F"/>
    <w:rsid w:val="0348E23C"/>
    <w:rsid w:val="034D8AE2"/>
    <w:rsid w:val="034DF3E9"/>
    <w:rsid w:val="035409E2"/>
    <w:rsid w:val="03663AD7"/>
    <w:rsid w:val="0377301B"/>
    <w:rsid w:val="037BDF71"/>
    <w:rsid w:val="037DB789"/>
    <w:rsid w:val="0390A1C0"/>
    <w:rsid w:val="0392A110"/>
    <w:rsid w:val="039C6F44"/>
    <w:rsid w:val="03A5754D"/>
    <w:rsid w:val="03E31111"/>
    <w:rsid w:val="041C2F35"/>
    <w:rsid w:val="04239966"/>
    <w:rsid w:val="042CE92F"/>
    <w:rsid w:val="04449BEE"/>
    <w:rsid w:val="0446DADA"/>
    <w:rsid w:val="044A6715"/>
    <w:rsid w:val="0458DA01"/>
    <w:rsid w:val="04714431"/>
    <w:rsid w:val="0473D332"/>
    <w:rsid w:val="0476A46C"/>
    <w:rsid w:val="0483AF2A"/>
    <w:rsid w:val="0487AD50"/>
    <w:rsid w:val="04A16F08"/>
    <w:rsid w:val="04A3DE04"/>
    <w:rsid w:val="04B809B8"/>
    <w:rsid w:val="04C2FF6C"/>
    <w:rsid w:val="04E09F86"/>
    <w:rsid w:val="04E4B29D"/>
    <w:rsid w:val="04E9CF92"/>
    <w:rsid w:val="050BCC61"/>
    <w:rsid w:val="051340D2"/>
    <w:rsid w:val="05191B7D"/>
    <w:rsid w:val="051987EA"/>
    <w:rsid w:val="051D4E32"/>
    <w:rsid w:val="053C55E5"/>
    <w:rsid w:val="053EC718"/>
    <w:rsid w:val="054A4A4C"/>
    <w:rsid w:val="0558E809"/>
    <w:rsid w:val="0558EFF1"/>
    <w:rsid w:val="055B18F0"/>
    <w:rsid w:val="05688F37"/>
    <w:rsid w:val="056C332B"/>
    <w:rsid w:val="057197E2"/>
    <w:rsid w:val="0578BE39"/>
    <w:rsid w:val="0581E22F"/>
    <w:rsid w:val="058332F3"/>
    <w:rsid w:val="058DF05A"/>
    <w:rsid w:val="059F34E8"/>
    <w:rsid w:val="05BF3688"/>
    <w:rsid w:val="05D5A345"/>
    <w:rsid w:val="061BCAE3"/>
    <w:rsid w:val="06243C41"/>
    <w:rsid w:val="06289FC0"/>
    <w:rsid w:val="0654F311"/>
    <w:rsid w:val="066D977A"/>
    <w:rsid w:val="068082FE"/>
    <w:rsid w:val="06856E36"/>
    <w:rsid w:val="068985FD"/>
    <w:rsid w:val="068C31DB"/>
    <w:rsid w:val="069A2D80"/>
    <w:rsid w:val="06ACC184"/>
    <w:rsid w:val="06B476FA"/>
    <w:rsid w:val="06CA2E6D"/>
    <w:rsid w:val="06CFA6BF"/>
    <w:rsid w:val="06DD63E4"/>
    <w:rsid w:val="06E3A5A5"/>
    <w:rsid w:val="06F177F1"/>
    <w:rsid w:val="06F6E951"/>
    <w:rsid w:val="071128D4"/>
    <w:rsid w:val="0715EEB8"/>
    <w:rsid w:val="07298DA9"/>
    <w:rsid w:val="0729E00B"/>
    <w:rsid w:val="072B6566"/>
    <w:rsid w:val="0735208A"/>
    <w:rsid w:val="0740495F"/>
    <w:rsid w:val="0748F91C"/>
    <w:rsid w:val="074A748C"/>
    <w:rsid w:val="0767531F"/>
    <w:rsid w:val="07693D35"/>
    <w:rsid w:val="077E5AB4"/>
    <w:rsid w:val="078A72D4"/>
    <w:rsid w:val="0793FBC0"/>
    <w:rsid w:val="07951CD1"/>
    <w:rsid w:val="0799A159"/>
    <w:rsid w:val="079F3E3F"/>
    <w:rsid w:val="07A8B86C"/>
    <w:rsid w:val="07C4B06E"/>
    <w:rsid w:val="07D9D19C"/>
    <w:rsid w:val="07DE5F46"/>
    <w:rsid w:val="07F05C31"/>
    <w:rsid w:val="0806FCDD"/>
    <w:rsid w:val="08250F9F"/>
    <w:rsid w:val="082A8E12"/>
    <w:rsid w:val="084158E2"/>
    <w:rsid w:val="084F5E13"/>
    <w:rsid w:val="0850475B"/>
    <w:rsid w:val="08656548"/>
    <w:rsid w:val="0866C69D"/>
    <w:rsid w:val="0867D277"/>
    <w:rsid w:val="088BBF32"/>
    <w:rsid w:val="0892B9B2"/>
    <w:rsid w:val="0897E6A2"/>
    <w:rsid w:val="089A7B25"/>
    <w:rsid w:val="08A7AD50"/>
    <w:rsid w:val="08A97095"/>
    <w:rsid w:val="08ADF1DB"/>
    <w:rsid w:val="08C4E55A"/>
    <w:rsid w:val="08CFFB90"/>
    <w:rsid w:val="08F3028E"/>
    <w:rsid w:val="090ADBFF"/>
    <w:rsid w:val="09168022"/>
    <w:rsid w:val="091CC6D7"/>
    <w:rsid w:val="092533BC"/>
    <w:rsid w:val="092544FE"/>
    <w:rsid w:val="092A550E"/>
    <w:rsid w:val="09319074"/>
    <w:rsid w:val="093BF179"/>
    <w:rsid w:val="094A158F"/>
    <w:rsid w:val="094BF3A4"/>
    <w:rsid w:val="094FC6EE"/>
    <w:rsid w:val="0964F6A9"/>
    <w:rsid w:val="096A1764"/>
    <w:rsid w:val="09721BF2"/>
    <w:rsid w:val="0975632D"/>
    <w:rsid w:val="097B2B3D"/>
    <w:rsid w:val="09864A94"/>
    <w:rsid w:val="098BEAAA"/>
    <w:rsid w:val="098F00A8"/>
    <w:rsid w:val="09A59E48"/>
    <w:rsid w:val="09BB05EC"/>
    <w:rsid w:val="09BD4D1D"/>
    <w:rsid w:val="09BE07AA"/>
    <w:rsid w:val="09C288C0"/>
    <w:rsid w:val="09D76AF5"/>
    <w:rsid w:val="0A08CD10"/>
    <w:rsid w:val="0A1218A2"/>
    <w:rsid w:val="0A1CEBE7"/>
    <w:rsid w:val="0A22C794"/>
    <w:rsid w:val="0A2A9997"/>
    <w:rsid w:val="0A384AF2"/>
    <w:rsid w:val="0A49BCCD"/>
    <w:rsid w:val="0A5357EE"/>
    <w:rsid w:val="0A540804"/>
    <w:rsid w:val="0A62EF8C"/>
    <w:rsid w:val="0A671B78"/>
    <w:rsid w:val="0A96A1A2"/>
    <w:rsid w:val="0A9BEBF8"/>
    <w:rsid w:val="0AA82792"/>
    <w:rsid w:val="0AB79F30"/>
    <w:rsid w:val="0AC6C2A1"/>
    <w:rsid w:val="0ACE012E"/>
    <w:rsid w:val="0AD27CD5"/>
    <w:rsid w:val="0B471FBB"/>
    <w:rsid w:val="0B49F6C7"/>
    <w:rsid w:val="0B5C044C"/>
    <w:rsid w:val="0B692B70"/>
    <w:rsid w:val="0B6AAF77"/>
    <w:rsid w:val="0B6FC3DA"/>
    <w:rsid w:val="0B71FE41"/>
    <w:rsid w:val="0B8D5705"/>
    <w:rsid w:val="0B96C4F2"/>
    <w:rsid w:val="0B99F27C"/>
    <w:rsid w:val="0BA9088B"/>
    <w:rsid w:val="0BAB9769"/>
    <w:rsid w:val="0BBBE341"/>
    <w:rsid w:val="0BC09A0E"/>
    <w:rsid w:val="0BC2966A"/>
    <w:rsid w:val="0BCCE696"/>
    <w:rsid w:val="0BD82E46"/>
    <w:rsid w:val="0BD96D1D"/>
    <w:rsid w:val="0C025FF4"/>
    <w:rsid w:val="0C1D0072"/>
    <w:rsid w:val="0C523071"/>
    <w:rsid w:val="0C5EBA23"/>
    <w:rsid w:val="0C9BBE6A"/>
    <w:rsid w:val="0CA5124C"/>
    <w:rsid w:val="0CB10E30"/>
    <w:rsid w:val="0CCB74C3"/>
    <w:rsid w:val="0CF0490F"/>
    <w:rsid w:val="0CF73486"/>
    <w:rsid w:val="0CFE06B0"/>
    <w:rsid w:val="0D3A9537"/>
    <w:rsid w:val="0D43FA48"/>
    <w:rsid w:val="0D532ED5"/>
    <w:rsid w:val="0D5B6528"/>
    <w:rsid w:val="0D75EB72"/>
    <w:rsid w:val="0D7DFE54"/>
    <w:rsid w:val="0D88E466"/>
    <w:rsid w:val="0D925D91"/>
    <w:rsid w:val="0DCAE511"/>
    <w:rsid w:val="0DCE7B96"/>
    <w:rsid w:val="0DD07499"/>
    <w:rsid w:val="0DFBC2C6"/>
    <w:rsid w:val="0DFFFD8E"/>
    <w:rsid w:val="0E08F40D"/>
    <w:rsid w:val="0E17A5D6"/>
    <w:rsid w:val="0E1A12B1"/>
    <w:rsid w:val="0E1CEBA9"/>
    <w:rsid w:val="0E1FD097"/>
    <w:rsid w:val="0E2833DE"/>
    <w:rsid w:val="0E3273E9"/>
    <w:rsid w:val="0E349BC3"/>
    <w:rsid w:val="0E3CCDBA"/>
    <w:rsid w:val="0E422223"/>
    <w:rsid w:val="0E47DFE8"/>
    <w:rsid w:val="0E4EB72E"/>
    <w:rsid w:val="0E54CC17"/>
    <w:rsid w:val="0E64A4FB"/>
    <w:rsid w:val="0E7B43D1"/>
    <w:rsid w:val="0E8E9C44"/>
    <w:rsid w:val="0E9295CC"/>
    <w:rsid w:val="0E9D6D40"/>
    <w:rsid w:val="0EA0F228"/>
    <w:rsid w:val="0EAD89CF"/>
    <w:rsid w:val="0EBC1C95"/>
    <w:rsid w:val="0EBC4F51"/>
    <w:rsid w:val="0EBF9F25"/>
    <w:rsid w:val="0ED12A91"/>
    <w:rsid w:val="0EDAA68F"/>
    <w:rsid w:val="0EEB505E"/>
    <w:rsid w:val="0EFDC377"/>
    <w:rsid w:val="0F147948"/>
    <w:rsid w:val="0F2272C7"/>
    <w:rsid w:val="0F438D08"/>
    <w:rsid w:val="0F51FCF4"/>
    <w:rsid w:val="0F6760CC"/>
    <w:rsid w:val="0F687899"/>
    <w:rsid w:val="0F7D1C10"/>
    <w:rsid w:val="0F836FE2"/>
    <w:rsid w:val="0F93C182"/>
    <w:rsid w:val="0F949E40"/>
    <w:rsid w:val="0F954B14"/>
    <w:rsid w:val="0FA401C8"/>
    <w:rsid w:val="0FBDC73A"/>
    <w:rsid w:val="0FD29992"/>
    <w:rsid w:val="0FE2A6EE"/>
    <w:rsid w:val="1005C878"/>
    <w:rsid w:val="10082745"/>
    <w:rsid w:val="1028E7EA"/>
    <w:rsid w:val="10333D65"/>
    <w:rsid w:val="10349CB4"/>
    <w:rsid w:val="103D7276"/>
    <w:rsid w:val="10469E4D"/>
    <w:rsid w:val="105025AD"/>
    <w:rsid w:val="10561829"/>
    <w:rsid w:val="105A1807"/>
    <w:rsid w:val="106E2456"/>
    <w:rsid w:val="10815A26"/>
    <w:rsid w:val="10880BCE"/>
    <w:rsid w:val="109CC1A0"/>
    <w:rsid w:val="10BE37DB"/>
    <w:rsid w:val="10C531D4"/>
    <w:rsid w:val="11038F9C"/>
    <w:rsid w:val="11125B6D"/>
    <w:rsid w:val="11293A83"/>
    <w:rsid w:val="113D0CD4"/>
    <w:rsid w:val="114959A8"/>
    <w:rsid w:val="114E758C"/>
    <w:rsid w:val="116E50C8"/>
    <w:rsid w:val="11994FFD"/>
    <w:rsid w:val="119E73C0"/>
    <w:rsid w:val="11B01BC9"/>
    <w:rsid w:val="11B1D08C"/>
    <w:rsid w:val="11B726E4"/>
    <w:rsid w:val="11B82041"/>
    <w:rsid w:val="11B93D7F"/>
    <w:rsid w:val="11B9A88D"/>
    <w:rsid w:val="11BA6392"/>
    <w:rsid w:val="11DFC9D1"/>
    <w:rsid w:val="120F41CA"/>
    <w:rsid w:val="1218AA80"/>
    <w:rsid w:val="12373C88"/>
    <w:rsid w:val="1274C473"/>
    <w:rsid w:val="12757A93"/>
    <w:rsid w:val="1275E66C"/>
    <w:rsid w:val="127711DF"/>
    <w:rsid w:val="12988CE5"/>
    <w:rsid w:val="12A970AA"/>
    <w:rsid w:val="12AEAAEA"/>
    <w:rsid w:val="12BEE4CA"/>
    <w:rsid w:val="12BF1387"/>
    <w:rsid w:val="12CF98D0"/>
    <w:rsid w:val="12DE2DF7"/>
    <w:rsid w:val="12ECEED0"/>
    <w:rsid w:val="12EF197A"/>
    <w:rsid w:val="12FB9042"/>
    <w:rsid w:val="131F6A89"/>
    <w:rsid w:val="1325E9F0"/>
    <w:rsid w:val="133CCDF2"/>
    <w:rsid w:val="1344274B"/>
    <w:rsid w:val="13449D52"/>
    <w:rsid w:val="13550DE0"/>
    <w:rsid w:val="1359BCEA"/>
    <w:rsid w:val="136B9624"/>
    <w:rsid w:val="137519C1"/>
    <w:rsid w:val="13918747"/>
    <w:rsid w:val="13D462E5"/>
    <w:rsid w:val="13D4E881"/>
    <w:rsid w:val="13E8EB18"/>
    <w:rsid w:val="13EBB3B1"/>
    <w:rsid w:val="1409B3E9"/>
    <w:rsid w:val="140A9820"/>
    <w:rsid w:val="1412153D"/>
    <w:rsid w:val="1431816F"/>
    <w:rsid w:val="1448AEBF"/>
    <w:rsid w:val="145E54E9"/>
    <w:rsid w:val="14654F9E"/>
    <w:rsid w:val="1468B55C"/>
    <w:rsid w:val="1469DD12"/>
    <w:rsid w:val="146E1317"/>
    <w:rsid w:val="14740063"/>
    <w:rsid w:val="14BB3AEA"/>
    <w:rsid w:val="14BE374C"/>
    <w:rsid w:val="14D2624A"/>
    <w:rsid w:val="14E4C24D"/>
    <w:rsid w:val="14EE3E28"/>
    <w:rsid w:val="151C7247"/>
    <w:rsid w:val="1529649C"/>
    <w:rsid w:val="1529F8D0"/>
    <w:rsid w:val="152D57A8"/>
    <w:rsid w:val="1533C89B"/>
    <w:rsid w:val="154ACC68"/>
    <w:rsid w:val="1557E681"/>
    <w:rsid w:val="1559E9D3"/>
    <w:rsid w:val="156AA9FA"/>
    <w:rsid w:val="158460F5"/>
    <w:rsid w:val="15A5B57C"/>
    <w:rsid w:val="15BB35D8"/>
    <w:rsid w:val="15BE91C0"/>
    <w:rsid w:val="15C28363"/>
    <w:rsid w:val="15D2AA02"/>
    <w:rsid w:val="15D3AB4A"/>
    <w:rsid w:val="15D99F97"/>
    <w:rsid w:val="15DAAAB6"/>
    <w:rsid w:val="15FDF9C6"/>
    <w:rsid w:val="1601B1FD"/>
    <w:rsid w:val="1602ADA9"/>
    <w:rsid w:val="160F56CB"/>
    <w:rsid w:val="16151664"/>
    <w:rsid w:val="16160D29"/>
    <w:rsid w:val="16175DC0"/>
    <w:rsid w:val="161DB499"/>
    <w:rsid w:val="16328D26"/>
    <w:rsid w:val="1636377C"/>
    <w:rsid w:val="1646B585"/>
    <w:rsid w:val="168A0E89"/>
    <w:rsid w:val="168BF558"/>
    <w:rsid w:val="168C365B"/>
    <w:rsid w:val="169E944E"/>
    <w:rsid w:val="16B97E82"/>
    <w:rsid w:val="16C401D9"/>
    <w:rsid w:val="16C534FD"/>
    <w:rsid w:val="16CD8D5A"/>
    <w:rsid w:val="16D39B71"/>
    <w:rsid w:val="16D9C53F"/>
    <w:rsid w:val="16E5B14E"/>
    <w:rsid w:val="16EE53F8"/>
    <w:rsid w:val="1708B07B"/>
    <w:rsid w:val="1722B599"/>
    <w:rsid w:val="1726DB78"/>
    <w:rsid w:val="17308DA2"/>
    <w:rsid w:val="1739F338"/>
    <w:rsid w:val="175FB3D9"/>
    <w:rsid w:val="177B328E"/>
    <w:rsid w:val="178CC3BC"/>
    <w:rsid w:val="179A035D"/>
    <w:rsid w:val="179BD775"/>
    <w:rsid w:val="179C39AC"/>
    <w:rsid w:val="17A42728"/>
    <w:rsid w:val="17B32E21"/>
    <w:rsid w:val="17C32C25"/>
    <w:rsid w:val="17C9A5D9"/>
    <w:rsid w:val="17D6EDFA"/>
    <w:rsid w:val="17E719C6"/>
    <w:rsid w:val="17ED22DA"/>
    <w:rsid w:val="17F2DBAC"/>
    <w:rsid w:val="17FB51E0"/>
    <w:rsid w:val="1804E272"/>
    <w:rsid w:val="180E8007"/>
    <w:rsid w:val="181EC7CD"/>
    <w:rsid w:val="181F769F"/>
    <w:rsid w:val="1829B8C2"/>
    <w:rsid w:val="184246A2"/>
    <w:rsid w:val="1845D515"/>
    <w:rsid w:val="1847A3D2"/>
    <w:rsid w:val="184BEBBE"/>
    <w:rsid w:val="18505A66"/>
    <w:rsid w:val="1861055E"/>
    <w:rsid w:val="1863EC7B"/>
    <w:rsid w:val="188A936E"/>
    <w:rsid w:val="18ADC01B"/>
    <w:rsid w:val="18BE1D56"/>
    <w:rsid w:val="18C2ED5F"/>
    <w:rsid w:val="18DEC494"/>
    <w:rsid w:val="18F1DA7D"/>
    <w:rsid w:val="190AAD1F"/>
    <w:rsid w:val="1928C04D"/>
    <w:rsid w:val="193D51E8"/>
    <w:rsid w:val="1942117C"/>
    <w:rsid w:val="19463530"/>
    <w:rsid w:val="1949BE8A"/>
    <w:rsid w:val="194D88B6"/>
    <w:rsid w:val="19617154"/>
    <w:rsid w:val="196712D1"/>
    <w:rsid w:val="196DD83E"/>
    <w:rsid w:val="197944B4"/>
    <w:rsid w:val="197AFA05"/>
    <w:rsid w:val="197B2EED"/>
    <w:rsid w:val="197DDF33"/>
    <w:rsid w:val="1992DC0A"/>
    <w:rsid w:val="19977EBE"/>
    <w:rsid w:val="1998034E"/>
    <w:rsid w:val="19A6AC32"/>
    <w:rsid w:val="19A82130"/>
    <w:rsid w:val="19AB01BE"/>
    <w:rsid w:val="19AF95EE"/>
    <w:rsid w:val="19B05B22"/>
    <w:rsid w:val="19B0BFDF"/>
    <w:rsid w:val="19B83370"/>
    <w:rsid w:val="19BE7A45"/>
    <w:rsid w:val="19E6A3DF"/>
    <w:rsid w:val="19EC284E"/>
    <w:rsid w:val="19FCD5BF"/>
    <w:rsid w:val="19FFACF5"/>
    <w:rsid w:val="1A204A73"/>
    <w:rsid w:val="1A26414A"/>
    <w:rsid w:val="1A2BFD90"/>
    <w:rsid w:val="1A3067AA"/>
    <w:rsid w:val="1A6846EF"/>
    <w:rsid w:val="1A6E3CD9"/>
    <w:rsid w:val="1A860223"/>
    <w:rsid w:val="1A94E4A9"/>
    <w:rsid w:val="1A9CDA9B"/>
    <w:rsid w:val="1AABEABA"/>
    <w:rsid w:val="1ACB6595"/>
    <w:rsid w:val="1AEF62E3"/>
    <w:rsid w:val="1B02D702"/>
    <w:rsid w:val="1B02FE75"/>
    <w:rsid w:val="1B093D21"/>
    <w:rsid w:val="1B094BEF"/>
    <w:rsid w:val="1B09A89F"/>
    <w:rsid w:val="1B0BC605"/>
    <w:rsid w:val="1B2C6C92"/>
    <w:rsid w:val="1B2C9AC7"/>
    <w:rsid w:val="1B490C1B"/>
    <w:rsid w:val="1B4985CC"/>
    <w:rsid w:val="1B4F4FA0"/>
    <w:rsid w:val="1B526915"/>
    <w:rsid w:val="1B53D1ED"/>
    <w:rsid w:val="1B58DD14"/>
    <w:rsid w:val="1B5B7DBC"/>
    <w:rsid w:val="1B633AAD"/>
    <w:rsid w:val="1B73C0B6"/>
    <w:rsid w:val="1B755A24"/>
    <w:rsid w:val="1B8E6437"/>
    <w:rsid w:val="1B93D200"/>
    <w:rsid w:val="1BA6AA8B"/>
    <w:rsid w:val="1BAF3C71"/>
    <w:rsid w:val="1BB469ED"/>
    <w:rsid w:val="1BB8F177"/>
    <w:rsid w:val="1BBCB8AB"/>
    <w:rsid w:val="1BD6F2FE"/>
    <w:rsid w:val="1BDACAA0"/>
    <w:rsid w:val="1C02D5A9"/>
    <w:rsid w:val="1C1599C1"/>
    <w:rsid w:val="1C312FA2"/>
    <w:rsid w:val="1C38AAFC"/>
    <w:rsid w:val="1C39E9DD"/>
    <w:rsid w:val="1C500E43"/>
    <w:rsid w:val="1C6A1F19"/>
    <w:rsid w:val="1C76E126"/>
    <w:rsid w:val="1C78DB81"/>
    <w:rsid w:val="1C80F6EE"/>
    <w:rsid w:val="1C985491"/>
    <w:rsid w:val="1CA57900"/>
    <w:rsid w:val="1CAF5655"/>
    <w:rsid w:val="1CB834F6"/>
    <w:rsid w:val="1CD2F4D3"/>
    <w:rsid w:val="1CE252C7"/>
    <w:rsid w:val="1CEB207C"/>
    <w:rsid w:val="1CF4AD75"/>
    <w:rsid w:val="1D068D05"/>
    <w:rsid w:val="1D0F9117"/>
    <w:rsid w:val="1D232097"/>
    <w:rsid w:val="1D382495"/>
    <w:rsid w:val="1D3D88E0"/>
    <w:rsid w:val="1D48EB73"/>
    <w:rsid w:val="1D572025"/>
    <w:rsid w:val="1D5C964F"/>
    <w:rsid w:val="1D5DE20C"/>
    <w:rsid w:val="1D62B693"/>
    <w:rsid w:val="1D797F24"/>
    <w:rsid w:val="1D7FFEB8"/>
    <w:rsid w:val="1D801396"/>
    <w:rsid w:val="1D813848"/>
    <w:rsid w:val="1D93A9F2"/>
    <w:rsid w:val="1DA3A52D"/>
    <w:rsid w:val="1DA72B18"/>
    <w:rsid w:val="1DB5C539"/>
    <w:rsid w:val="1DEBDEA4"/>
    <w:rsid w:val="1DEE92FB"/>
    <w:rsid w:val="1DF1F552"/>
    <w:rsid w:val="1DFC2DDA"/>
    <w:rsid w:val="1DFC3193"/>
    <w:rsid w:val="1E0FB2D0"/>
    <w:rsid w:val="1E13779F"/>
    <w:rsid w:val="1E168457"/>
    <w:rsid w:val="1E1A40DF"/>
    <w:rsid w:val="1E208CBC"/>
    <w:rsid w:val="1E24B7B2"/>
    <w:rsid w:val="1E3A77C4"/>
    <w:rsid w:val="1E3BBE6A"/>
    <w:rsid w:val="1E4B3AB5"/>
    <w:rsid w:val="1E6C23B1"/>
    <w:rsid w:val="1E75EF9D"/>
    <w:rsid w:val="1E8528D5"/>
    <w:rsid w:val="1E8B4383"/>
    <w:rsid w:val="1EC77F46"/>
    <w:rsid w:val="1ECCD19E"/>
    <w:rsid w:val="1ECEBDFA"/>
    <w:rsid w:val="1ECFEE8B"/>
    <w:rsid w:val="1EDE7B80"/>
    <w:rsid w:val="1EEC8492"/>
    <w:rsid w:val="1F21DFFE"/>
    <w:rsid w:val="1F364B75"/>
    <w:rsid w:val="1F394F23"/>
    <w:rsid w:val="1F3E8506"/>
    <w:rsid w:val="1F424EF3"/>
    <w:rsid w:val="1F704BBE"/>
    <w:rsid w:val="1F8DD1D3"/>
    <w:rsid w:val="1F94352A"/>
    <w:rsid w:val="1F9F1E8E"/>
    <w:rsid w:val="1FB08B6F"/>
    <w:rsid w:val="1FB7EBE0"/>
    <w:rsid w:val="1FC70060"/>
    <w:rsid w:val="1FD4B94D"/>
    <w:rsid w:val="1FDA52D7"/>
    <w:rsid w:val="1FF249E7"/>
    <w:rsid w:val="201B7C11"/>
    <w:rsid w:val="201C33DD"/>
    <w:rsid w:val="204250BC"/>
    <w:rsid w:val="204D9F5E"/>
    <w:rsid w:val="20592435"/>
    <w:rsid w:val="20605A36"/>
    <w:rsid w:val="206C1743"/>
    <w:rsid w:val="206D810B"/>
    <w:rsid w:val="207C2693"/>
    <w:rsid w:val="207C7FDA"/>
    <w:rsid w:val="209582CE"/>
    <w:rsid w:val="20978AB9"/>
    <w:rsid w:val="20B8DB72"/>
    <w:rsid w:val="20CAED96"/>
    <w:rsid w:val="20CDBC89"/>
    <w:rsid w:val="20CE6A00"/>
    <w:rsid w:val="20D21BD6"/>
    <w:rsid w:val="20DFA6B3"/>
    <w:rsid w:val="210058B5"/>
    <w:rsid w:val="2150BF39"/>
    <w:rsid w:val="217089AE"/>
    <w:rsid w:val="2174F1EB"/>
    <w:rsid w:val="217E7896"/>
    <w:rsid w:val="2181C310"/>
    <w:rsid w:val="2188F931"/>
    <w:rsid w:val="218D2DAF"/>
    <w:rsid w:val="21ADAFEC"/>
    <w:rsid w:val="21B4A163"/>
    <w:rsid w:val="21BF3684"/>
    <w:rsid w:val="21CA441E"/>
    <w:rsid w:val="21CC1F08"/>
    <w:rsid w:val="21CCC130"/>
    <w:rsid w:val="21D7F7F1"/>
    <w:rsid w:val="21DAEA94"/>
    <w:rsid w:val="2208CDF2"/>
    <w:rsid w:val="22190A7D"/>
    <w:rsid w:val="2226BC97"/>
    <w:rsid w:val="223300EC"/>
    <w:rsid w:val="224839B6"/>
    <w:rsid w:val="225384B9"/>
    <w:rsid w:val="226393C7"/>
    <w:rsid w:val="22753DB3"/>
    <w:rsid w:val="22887C7C"/>
    <w:rsid w:val="2299A3EB"/>
    <w:rsid w:val="22B12E74"/>
    <w:rsid w:val="22B55982"/>
    <w:rsid w:val="22CDA0EF"/>
    <w:rsid w:val="22DB38A0"/>
    <w:rsid w:val="22E2823A"/>
    <w:rsid w:val="22F5E0C8"/>
    <w:rsid w:val="22F61893"/>
    <w:rsid w:val="22FCE6F6"/>
    <w:rsid w:val="2306D5D8"/>
    <w:rsid w:val="230C5A0F"/>
    <w:rsid w:val="230D2FF0"/>
    <w:rsid w:val="2314BA84"/>
    <w:rsid w:val="2314CF0D"/>
    <w:rsid w:val="2315E29D"/>
    <w:rsid w:val="2323B6A8"/>
    <w:rsid w:val="233EF781"/>
    <w:rsid w:val="235C3A68"/>
    <w:rsid w:val="235CF321"/>
    <w:rsid w:val="235E7A21"/>
    <w:rsid w:val="236E5BFF"/>
    <w:rsid w:val="23757620"/>
    <w:rsid w:val="23850AE5"/>
    <w:rsid w:val="238829B0"/>
    <w:rsid w:val="239CCFEE"/>
    <w:rsid w:val="23A7E8CA"/>
    <w:rsid w:val="23A9FE82"/>
    <w:rsid w:val="23AF9BA0"/>
    <w:rsid w:val="23B10B52"/>
    <w:rsid w:val="23BA14BC"/>
    <w:rsid w:val="23D4749F"/>
    <w:rsid w:val="23E1E7A1"/>
    <w:rsid w:val="23EBF0EB"/>
    <w:rsid w:val="23EF551A"/>
    <w:rsid w:val="23F20D07"/>
    <w:rsid w:val="23F64E46"/>
    <w:rsid w:val="23F9F7FC"/>
    <w:rsid w:val="240894EC"/>
    <w:rsid w:val="241D2108"/>
    <w:rsid w:val="2426FE16"/>
    <w:rsid w:val="2434D46B"/>
    <w:rsid w:val="2449E323"/>
    <w:rsid w:val="24616FD7"/>
    <w:rsid w:val="246CF75B"/>
    <w:rsid w:val="24827DD1"/>
    <w:rsid w:val="24B5A97C"/>
    <w:rsid w:val="24CE5FD3"/>
    <w:rsid w:val="24D0F9DF"/>
    <w:rsid w:val="24E27465"/>
    <w:rsid w:val="24F69232"/>
    <w:rsid w:val="25050944"/>
    <w:rsid w:val="250DD253"/>
    <w:rsid w:val="253937EE"/>
    <w:rsid w:val="25612A20"/>
    <w:rsid w:val="2577D991"/>
    <w:rsid w:val="257AA46C"/>
    <w:rsid w:val="2586DCAC"/>
    <w:rsid w:val="259071D4"/>
    <w:rsid w:val="25A18738"/>
    <w:rsid w:val="25B61212"/>
    <w:rsid w:val="25C72735"/>
    <w:rsid w:val="25E3B329"/>
    <w:rsid w:val="2600FA9F"/>
    <w:rsid w:val="2608554E"/>
    <w:rsid w:val="262A3305"/>
    <w:rsid w:val="26334A5E"/>
    <w:rsid w:val="26411D2F"/>
    <w:rsid w:val="2657BFD9"/>
    <w:rsid w:val="265DEA52"/>
    <w:rsid w:val="265FE120"/>
    <w:rsid w:val="266CC3EF"/>
    <w:rsid w:val="26832827"/>
    <w:rsid w:val="268B244D"/>
    <w:rsid w:val="26A091C0"/>
    <w:rsid w:val="26ABB953"/>
    <w:rsid w:val="26AF9485"/>
    <w:rsid w:val="26B6735D"/>
    <w:rsid w:val="2709BFAC"/>
    <w:rsid w:val="270A4EBE"/>
    <w:rsid w:val="27192A28"/>
    <w:rsid w:val="2721447D"/>
    <w:rsid w:val="2726E9AC"/>
    <w:rsid w:val="2726F5DC"/>
    <w:rsid w:val="273842E8"/>
    <w:rsid w:val="2747BAE7"/>
    <w:rsid w:val="27486D53"/>
    <w:rsid w:val="2756E0FA"/>
    <w:rsid w:val="277177F8"/>
    <w:rsid w:val="277611C8"/>
    <w:rsid w:val="27979C70"/>
    <w:rsid w:val="27A40866"/>
    <w:rsid w:val="27B450A3"/>
    <w:rsid w:val="27C951EB"/>
    <w:rsid w:val="27CF8CB0"/>
    <w:rsid w:val="27D5B7C3"/>
    <w:rsid w:val="27D6E793"/>
    <w:rsid w:val="27D8F2CD"/>
    <w:rsid w:val="27DB2A00"/>
    <w:rsid w:val="27F09722"/>
    <w:rsid w:val="27F3138C"/>
    <w:rsid w:val="27F512A9"/>
    <w:rsid w:val="2813DFE3"/>
    <w:rsid w:val="2814364D"/>
    <w:rsid w:val="28170A9F"/>
    <w:rsid w:val="2849E36D"/>
    <w:rsid w:val="284BA9ED"/>
    <w:rsid w:val="285F38C3"/>
    <w:rsid w:val="285FA2F2"/>
    <w:rsid w:val="28600E17"/>
    <w:rsid w:val="2863CC01"/>
    <w:rsid w:val="28A9D5F3"/>
    <w:rsid w:val="28D5292D"/>
    <w:rsid w:val="29106B91"/>
    <w:rsid w:val="2914B176"/>
    <w:rsid w:val="29275717"/>
    <w:rsid w:val="2928C6A0"/>
    <w:rsid w:val="292E4716"/>
    <w:rsid w:val="2938EB4A"/>
    <w:rsid w:val="2951C3BE"/>
    <w:rsid w:val="295E6BC8"/>
    <w:rsid w:val="29622826"/>
    <w:rsid w:val="2970E95A"/>
    <w:rsid w:val="298FA136"/>
    <w:rsid w:val="29A520F4"/>
    <w:rsid w:val="29B81BB2"/>
    <w:rsid w:val="29BB84BC"/>
    <w:rsid w:val="29BEDCAC"/>
    <w:rsid w:val="29CE5D1B"/>
    <w:rsid w:val="29CECFFE"/>
    <w:rsid w:val="29D7D315"/>
    <w:rsid w:val="29E02FB0"/>
    <w:rsid w:val="29E260B4"/>
    <w:rsid w:val="29F0DD4D"/>
    <w:rsid w:val="2A22D178"/>
    <w:rsid w:val="2A289609"/>
    <w:rsid w:val="2A313880"/>
    <w:rsid w:val="2A407295"/>
    <w:rsid w:val="2A41FAE2"/>
    <w:rsid w:val="2A456E41"/>
    <w:rsid w:val="2A4A4225"/>
    <w:rsid w:val="2A650CEF"/>
    <w:rsid w:val="2A6983C1"/>
    <w:rsid w:val="2A6EE528"/>
    <w:rsid w:val="2A708C7B"/>
    <w:rsid w:val="2A78E714"/>
    <w:rsid w:val="2A8B0BB6"/>
    <w:rsid w:val="2A8E583B"/>
    <w:rsid w:val="2A91F127"/>
    <w:rsid w:val="2A97139A"/>
    <w:rsid w:val="2A978655"/>
    <w:rsid w:val="2A9F4860"/>
    <w:rsid w:val="2AC6696A"/>
    <w:rsid w:val="2ACC3D5A"/>
    <w:rsid w:val="2AF7BEC4"/>
    <w:rsid w:val="2B09E249"/>
    <w:rsid w:val="2B0B729B"/>
    <w:rsid w:val="2B14A646"/>
    <w:rsid w:val="2B160029"/>
    <w:rsid w:val="2B1E57C2"/>
    <w:rsid w:val="2B42D4EC"/>
    <w:rsid w:val="2B5A9484"/>
    <w:rsid w:val="2B5EE280"/>
    <w:rsid w:val="2B8EB976"/>
    <w:rsid w:val="2B9B8871"/>
    <w:rsid w:val="2B9D8F13"/>
    <w:rsid w:val="2BAF53D3"/>
    <w:rsid w:val="2BB76B75"/>
    <w:rsid w:val="2BC10232"/>
    <w:rsid w:val="2BCBCF25"/>
    <w:rsid w:val="2BE13EA2"/>
    <w:rsid w:val="2BF4B5A0"/>
    <w:rsid w:val="2C129662"/>
    <w:rsid w:val="2C138E13"/>
    <w:rsid w:val="2C1C2CC3"/>
    <w:rsid w:val="2C29F76A"/>
    <w:rsid w:val="2C30F0A3"/>
    <w:rsid w:val="2C4041FE"/>
    <w:rsid w:val="2C56588F"/>
    <w:rsid w:val="2C71A46F"/>
    <w:rsid w:val="2CA4C154"/>
    <w:rsid w:val="2CA521A5"/>
    <w:rsid w:val="2CAA46FB"/>
    <w:rsid w:val="2CB09148"/>
    <w:rsid w:val="2CB74166"/>
    <w:rsid w:val="2CB86D9D"/>
    <w:rsid w:val="2CBCB8B3"/>
    <w:rsid w:val="2CBCC4E3"/>
    <w:rsid w:val="2D00C639"/>
    <w:rsid w:val="2D033009"/>
    <w:rsid w:val="2D17168E"/>
    <w:rsid w:val="2D2A89D7"/>
    <w:rsid w:val="2D60692F"/>
    <w:rsid w:val="2D6F2097"/>
    <w:rsid w:val="2D7D4716"/>
    <w:rsid w:val="2D8ACCA7"/>
    <w:rsid w:val="2DA6466E"/>
    <w:rsid w:val="2DA972A2"/>
    <w:rsid w:val="2DB81C05"/>
    <w:rsid w:val="2DBBDB56"/>
    <w:rsid w:val="2DBC5C1E"/>
    <w:rsid w:val="2DF38B81"/>
    <w:rsid w:val="2E03FD19"/>
    <w:rsid w:val="2E1BB363"/>
    <w:rsid w:val="2E1D01B3"/>
    <w:rsid w:val="2E2CE584"/>
    <w:rsid w:val="2E322683"/>
    <w:rsid w:val="2E364447"/>
    <w:rsid w:val="2E4B0835"/>
    <w:rsid w:val="2E6780B7"/>
    <w:rsid w:val="2E6E2499"/>
    <w:rsid w:val="2E7A75AE"/>
    <w:rsid w:val="2E7B153E"/>
    <w:rsid w:val="2E7F60A2"/>
    <w:rsid w:val="2E873AC0"/>
    <w:rsid w:val="2E9D5443"/>
    <w:rsid w:val="2EA0BCE7"/>
    <w:rsid w:val="2EAD2AA9"/>
    <w:rsid w:val="2EBEFF44"/>
    <w:rsid w:val="2EC7BE61"/>
    <w:rsid w:val="2EDD8C9D"/>
    <w:rsid w:val="2EECC3A0"/>
    <w:rsid w:val="2F11A612"/>
    <w:rsid w:val="2F20F453"/>
    <w:rsid w:val="2F22C84F"/>
    <w:rsid w:val="2F3E027D"/>
    <w:rsid w:val="2F555B91"/>
    <w:rsid w:val="2F63885D"/>
    <w:rsid w:val="2F6650F1"/>
    <w:rsid w:val="2F6D4445"/>
    <w:rsid w:val="2F76B249"/>
    <w:rsid w:val="2FB2AC26"/>
    <w:rsid w:val="2FC49189"/>
    <w:rsid w:val="2FF48AE8"/>
    <w:rsid w:val="300B85DA"/>
    <w:rsid w:val="3066F910"/>
    <w:rsid w:val="3079EA97"/>
    <w:rsid w:val="309182AD"/>
    <w:rsid w:val="30ABA698"/>
    <w:rsid w:val="30BF0915"/>
    <w:rsid w:val="30C475AE"/>
    <w:rsid w:val="30CDD822"/>
    <w:rsid w:val="30DDDD48"/>
    <w:rsid w:val="30E4469A"/>
    <w:rsid w:val="30E98918"/>
    <w:rsid w:val="30ED99CA"/>
    <w:rsid w:val="30F83FD2"/>
    <w:rsid w:val="31040E2B"/>
    <w:rsid w:val="31161BEE"/>
    <w:rsid w:val="311B7D76"/>
    <w:rsid w:val="311DB654"/>
    <w:rsid w:val="313B23FB"/>
    <w:rsid w:val="3143AD46"/>
    <w:rsid w:val="31451D84"/>
    <w:rsid w:val="3160991A"/>
    <w:rsid w:val="3160C8AF"/>
    <w:rsid w:val="317F5552"/>
    <w:rsid w:val="318BED4C"/>
    <w:rsid w:val="319091BB"/>
    <w:rsid w:val="31C9B324"/>
    <w:rsid w:val="31DAE49E"/>
    <w:rsid w:val="31DB56EC"/>
    <w:rsid w:val="31E1C10E"/>
    <w:rsid w:val="321276CA"/>
    <w:rsid w:val="321BDE2F"/>
    <w:rsid w:val="3233DA52"/>
    <w:rsid w:val="3241F12A"/>
    <w:rsid w:val="32525301"/>
    <w:rsid w:val="3266FEF3"/>
    <w:rsid w:val="3283F8F9"/>
    <w:rsid w:val="32CA9C5C"/>
    <w:rsid w:val="32D40BB7"/>
    <w:rsid w:val="32DAC195"/>
    <w:rsid w:val="32DFA3F4"/>
    <w:rsid w:val="33017EA7"/>
    <w:rsid w:val="33064C37"/>
    <w:rsid w:val="33295227"/>
    <w:rsid w:val="332E694D"/>
    <w:rsid w:val="332ED39C"/>
    <w:rsid w:val="3331645F"/>
    <w:rsid w:val="333D38D2"/>
    <w:rsid w:val="3342E79D"/>
    <w:rsid w:val="334C7E0C"/>
    <w:rsid w:val="3350C7C3"/>
    <w:rsid w:val="33552480"/>
    <w:rsid w:val="3355A8CD"/>
    <w:rsid w:val="335D2BEE"/>
    <w:rsid w:val="3363FEA9"/>
    <w:rsid w:val="336924DF"/>
    <w:rsid w:val="33752266"/>
    <w:rsid w:val="338143F2"/>
    <w:rsid w:val="33985B14"/>
    <w:rsid w:val="3399CB5B"/>
    <w:rsid w:val="33A3AA94"/>
    <w:rsid w:val="33A7ED92"/>
    <w:rsid w:val="33C4397E"/>
    <w:rsid w:val="33D278CD"/>
    <w:rsid w:val="33D3EBF1"/>
    <w:rsid w:val="33F98989"/>
    <w:rsid w:val="33FFC785"/>
    <w:rsid w:val="34007761"/>
    <w:rsid w:val="341EAE59"/>
    <w:rsid w:val="3422E55A"/>
    <w:rsid w:val="342B5C17"/>
    <w:rsid w:val="343B3A92"/>
    <w:rsid w:val="34651B75"/>
    <w:rsid w:val="34731FA0"/>
    <w:rsid w:val="34779D6C"/>
    <w:rsid w:val="3482A1E6"/>
    <w:rsid w:val="348A6FF1"/>
    <w:rsid w:val="34B0A1A4"/>
    <w:rsid w:val="34BDE1F0"/>
    <w:rsid w:val="34C16A53"/>
    <w:rsid w:val="35001934"/>
    <w:rsid w:val="351BB90B"/>
    <w:rsid w:val="3532E8FF"/>
    <w:rsid w:val="35647EF4"/>
    <w:rsid w:val="3564EB76"/>
    <w:rsid w:val="35663B41"/>
    <w:rsid w:val="35759389"/>
    <w:rsid w:val="357D55F2"/>
    <w:rsid w:val="35849669"/>
    <w:rsid w:val="35B31420"/>
    <w:rsid w:val="35C2553E"/>
    <w:rsid w:val="35DC4B35"/>
    <w:rsid w:val="35DC628A"/>
    <w:rsid w:val="35E655D1"/>
    <w:rsid w:val="3609A617"/>
    <w:rsid w:val="360F8A01"/>
    <w:rsid w:val="362D0FB0"/>
    <w:rsid w:val="363426B7"/>
    <w:rsid w:val="363E4B31"/>
    <w:rsid w:val="36476AE5"/>
    <w:rsid w:val="36597052"/>
    <w:rsid w:val="365BAD73"/>
    <w:rsid w:val="365CFCCD"/>
    <w:rsid w:val="3676DE83"/>
    <w:rsid w:val="368318D2"/>
    <w:rsid w:val="368C150C"/>
    <w:rsid w:val="369513D7"/>
    <w:rsid w:val="36A1232C"/>
    <w:rsid w:val="36A7BB5F"/>
    <w:rsid w:val="36A9BA04"/>
    <w:rsid w:val="36BEF00A"/>
    <w:rsid w:val="36C6D842"/>
    <w:rsid w:val="36D04BA2"/>
    <w:rsid w:val="36D68F20"/>
    <w:rsid w:val="36E9E3FC"/>
    <w:rsid w:val="36F15960"/>
    <w:rsid w:val="37074AF4"/>
    <w:rsid w:val="3713F01E"/>
    <w:rsid w:val="3714BB59"/>
    <w:rsid w:val="371CBDBF"/>
    <w:rsid w:val="3723F149"/>
    <w:rsid w:val="3754D8D0"/>
    <w:rsid w:val="3756315A"/>
    <w:rsid w:val="37A7B177"/>
    <w:rsid w:val="37AAD490"/>
    <w:rsid w:val="37B6B272"/>
    <w:rsid w:val="37CB01C3"/>
    <w:rsid w:val="37FFB429"/>
    <w:rsid w:val="380BAD10"/>
    <w:rsid w:val="381BD88B"/>
    <w:rsid w:val="3830F40E"/>
    <w:rsid w:val="383AB7FB"/>
    <w:rsid w:val="383AE494"/>
    <w:rsid w:val="38400D72"/>
    <w:rsid w:val="38494988"/>
    <w:rsid w:val="385C3430"/>
    <w:rsid w:val="38685B73"/>
    <w:rsid w:val="387341EE"/>
    <w:rsid w:val="38797749"/>
    <w:rsid w:val="388ABD2D"/>
    <w:rsid w:val="3894A72D"/>
    <w:rsid w:val="38BFE30C"/>
    <w:rsid w:val="38C57D3B"/>
    <w:rsid w:val="38C80E1E"/>
    <w:rsid w:val="38D2EC6D"/>
    <w:rsid w:val="38D8EA07"/>
    <w:rsid w:val="38E2C75C"/>
    <w:rsid w:val="38EACF48"/>
    <w:rsid w:val="38F2CD6A"/>
    <w:rsid w:val="390EDABF"/>
    <w:rsid w:val="3916A3DE"/>
    <w:rsid w:val="3918210D"/>
    <w:rsid w:val="39364E73"/>
    <w:rsid w:val="394698EC"/>
    <w:rsid w:val="3949CAD9"/>
    <w:rsid w:val="394FF723"/>
    <w:rsid w:val="395380E1"/>
    <w:rsid w:val="396BD7CF"/>
    <w:rsid w:val="3984C882"/>
    <w:rsid w:val="39860ED6"/>
    <w:rsid w:val="399B3BBB"/>
    <w:rsid w:val="39A60F00"/>
    <w:rsid w:val="39AA0BC4"/>
    <w:rsid w:val="39AFA293"/>
    <w:rsid w:val="39B42BDF"/>
    <w:rsid w:val="39BE33BE"/>
    <w:rsid w:val="39C1C080"/>
    <w:rsid w:val="39E876CD"/>
    <w:rsid w:val="3A1068C9"/>
    <w:rsid w:val="3A1E7274"/>
    <w:rsid w:val="3A24872B"/>
    <w:rsid w:val="3A365D10"/>
    <w:rsid w:val="3A405D48"/>
    <w:rsid w:val="3A439A1F"/>
    <w:rsid w:val="3A47D8C8"/>
    <w:rsid w:val="3A5F36C2"/>
    <w:rsid w:val="3A61DFCA"/>
    <w:rsid w:val="3A6CE80F"/>
    <w:rsid w:val="3A74BA68"/>
    <w:rsid w:val="3A829218"/>
    <w:rsid w:val="3A91DB90"/>
    <w:rsid w:val="3A9642F7"/>
    <w:rsid w:val="3A9C2014"/>
    <w:rsid w:val="3AA0D882"/>
    <w:rsid w:val="3AA4A3B3"/>
    <w:rsid w:val="3AAFD8E2"/>
    <w:rsid w:val="3AB2743F"/>
    <w:rsid w:val="3ABC3A4C"/>
    <w:rsid w:val="3AE19766"/>
    <w:rsid w:val="3AE6924F"/>
    <w:rsid w:val="3AEBC784"/>
    <w:rsid w:val="3AEC13B7"/>
    <w:rsid w:val="3AFA4CD1"/>
    <w:rsid w:val="3B2D2374"/>
    <w:rsid w:val="3B33DD51"/>
    <w:rsid w:val="3B39E581"/>
    <w:rsid w:val="3B49B928"/>
    <w:rsid w:val="3B675311"/>
    <w:rsid w:val="3B710082"/>
    <w:rsid w:val="3B778908"/>
    <w:rsid w:val="3B903EFC"/>
    <w:rsid w:val="3B91B982"/>
    <w:rsid w:val="3B91D152"/>
    <w:rsid w:val="3B939C1D"/>
    <w:rsid w:val="3B951372"/>
    <w:rsid w:val="3B9B7602"/>
    <w:rsid w:val="3BAC14CE"/>
    <w:rsid w:val="3BF07E00"/>
    <w:rsid w:val="3C116EA2"/>
    <w:rsid w:val="3C215FDE"/>
    <w:rsid w:val="3C2A6E2C"/>
    <w:rsid w:val="3C323E6A"/>
    <w:rsid w:val="3C3A23C1"/>
    <w:rsid w:val="3C50A0F4"/>
    <w:rsid w:val="3C559A52"/>
    <w:rsid w:val="3C58A64C"/>
    <w:rsid w:val="3C73D0AC"/>
    <w:rsid w:val="3C84289E"/>
    <w:rsid w:val="3C92E719"/>
    <w:rsid w:val="3CAB0217"/>
    <w:rsid w:val="3CD554BC"/>
    <w:rsid w:val="3CE58754"/>
    <w:rsid w:val="3D092EDB"/>
    <w:rsid w:val="3D1EE00B"/>
    <w:rsid w:val="3D25866E"/>
    <w:rsid w:val="3D2FB3F4"/>
    <w:rsid w:val="3D393217"/>
    <w:rsid w:val="3D3ED5CD"/>
    <w:rsid w:val="3D489B27"/>
    <w:rsid w:val="3D48DCEB"/>
    <w:rsid w:val="3D536669"/>
    <w:rsid w:val="3D5A0508"/>
    <w:rsid w:val="3D90B9D3"/>
    <w:rsid w:val="3D9AFBE0"/>
    <w:rsid w:val="3D9B3206"/>
    <w:rsid w:val="3DA00073"/>
    <w:rsid w:val="3DA69CE3"/>
    <w:rsid w:val="3DB85735"/>
    <w:rsid w:val="3DBB9702"/>
    <w:rsid w:val="3DE0BDC8"/>
    <w:rsid w:val="3DE57C6F"/>
    <w:rsid w:val="3DF3DB0E"/>
    <w:rsid w:val="3DF5333E"/>
    <w:rsid w:val="3E0DEA0C"/>
    <w:rsid w:val="3E289824"/>
    <w:rsid w:val="3E2B2519"/>
    <w:rsid w:val="3E3422DC"/>
    <w:rsid w:val="3E347094"/>
    <w:rsid w:val="3E6C5B44"/>
    <w:rsid w:val="3E7869A5"/>
    <w:rsid w:val="3E83534A"/>
    <w:rsid w:val="3EA13370"/>
    <w:rsid w:val="3EC0784D"/>
    <w:rsid w:val="3EC405BD"/>
    <w:rsid w:val="3EC4CCB4"/>
    <w:rsid w:val="3EDC4AA1"/>
    <w:rsid w:val="3EE46B88"/>
    <w:rsid w:val="3F06DD6F"/>
    <w:rsid w:val="3F06ECB6"/>
    <w:rsid w:val="3F0DC4D9"/>
    <w:rsid w:val="3F23C50D"/>
    <w:rsid w:val="3F2B1025"/>
    <w:rsid w:val="3F36A9EA"/>
    <w:rsid w:val="3F55A8C3"/>
    <w:rsid w:val="3F593382"/>
    <w:rsid w:val="3F627C01"/>
    <w:rsid w:val="3F64EEBB"/>
    <w:rsid w:val="3F81B54C"/>
    <w:rsid w:val="3F8D1BA3"/>
    <w:rsid w:val="3F9A2C2A"/>
    <w:rsid w:val="3FA3F01E"/>
    <w:rsid w:val="3FBE00AF"/>
    <w:rsid w:val="3FCD221E"/>
    <w:rsid w:val="3FD0E7F3"/>
    <w:rsid w:val="3FD95349"/>
    <w:rsid w:val="3FDEDCE4"/>
    <w:rsid w:val="3FE3099E"/>
    <w:rsid w:val="3FE376DD"/>
    <w:rsid w:val="3FF42E47"/>
    <w:rsid w:val="4002D306"/>
    <w:rsid w:val="4006EB6D"/>
    <w:rsid w:val="400A7D3F"/>
    <w:rsid w:val="40284458"/>
    <w:rsid w:val="4035DF47"/>
    <w:rsid w:val="403773ED"/>
    <w:rsid w:val="4048DE7F"/>
    <w:rsid w:val="40499F82"/>
    <w:rsid w:val="404CC212"/>
    <w:rsid w:val="405D847F"/>
    <w:rsid w:val="40670768"/>
    <w:rsid w:val="40A213BB"/>
    <w:rsid w:val="40A5156A"/>
    <w:rsid w:val="40B3BAF2"/>
    <w:rsid w:val="40C22A0A"/>
    <w:rsid w:val="40D15037"/>
    <w:rsid w:val="40DC5B3C"/>
    <w:rsid w:val="40DD7E9D"/>
    <w:rsid w:val="40E2F887"/>
    <w:rsid w:val="40E52405"/>
    <w:rsid w:val="40EEF932"/>
    <w:rsid w:val="40F75F9C"/>
    <w:rsid w:val="40FDA0CC"/>
    <w:rsid w:val="412C1044"/>
    <w:rsid w:val="412CD400"/>
    <w:rsid w:val="412F1D4A"/>
    <w:rsid w:val="4139EA3C"/>
    <w:rsid w:val="4140B5AA"/>
    <w:rsid w:val="4157B078"/>
    <w:rsid w:val="4158055C"/>
    <w:rsid w:val="415FEE08"/>
    <w:rsid w:val="4161BE96"/>
    <w:rsid w:val="41931FBD"/>
    <w:rsid w:val="4196A915"/>
    <w:rsid w:val="41971397"/>
    <w:rsid w:val="419C64F8"/>
    <w:rsid w:val="41A9711A"/>
    <w:rsid w:val="41C3F14D"/>
    <w:rsid w:val="41D27243"/>
    <w:rsid w:val="41E66329"/>
    <w:rsid w:val="41F2C68E"/>
    <w:rsid w:val="41FC5DA4"/>
    <w:rsid w:val="420B1DE8"/>
    <w:rsid w:val="420B2221"/>
    <w:rsid w:val="420F3C9D"/>
    <w:rsid w:val="4213DDA3"/>
    <w:rsid w:val="4237BC74"/>
    <w:rsid w:val="423DE41C"/>
    <w:rsid w:val="423FF99C"/>
    <w:rsid w:val="425C5C31"/>
    <w:rsid w:val="42654712"/>
    <w:rsid w:val="4268BDE9"/>
    <w:rsid w:val="427FC9D9"/>
    <w:rsid w:val="42896604"/>
    <w:rsid w:val="428FB3BF"/>
    <w:rsid w:val="429837F6"/>
    <w:rsid w:val="42A1EBAF"/>
    <w:rsid w:val="42CB5BFB"/>
    <w:rsid w:val="42E56DDF"/>
    <w:rsid w:val="42E9DDFE"/>
    <w:rsid w:val="42F10BB8"/>
    <w:rsid w:val="431052D9"/>
    <w:rsid w:val="4314B00C"/>
    <w:rsid w:val="43404564"/>
    <w:rsid w:val="4360D3CB"/>
    <w:rsid w:val="43612901"/>
    <w:rsid w:val="43627B65"/>
    <w:rsid w:val="437CE9FC"/>
    <w:rsid w:val="437E4EA9"/>
    <w:rsid w:val="439AC248"/>
    <w:rsid w:val="43A00F8B"/>
    <w:rsid w:val="43A8E9EB"/>
    <w:rsid w:val="43C5E7BC"/>
    <w:rsid w:val="43CBAA6C"/>
    <w:rsid w:val="441CB897"/>
    <w:rsid w:val="44276A3A"/>
    <w:rsid w:val="442C1AD1"/>
    <w:rsid w:val="445B462B"/>
    <w:rsid w:val="445FA46E"/>
    <w:rsid w:val="4464665F"/>
    <w:rsid w:val="4467FF2D"/>
    <w:rsid w:val="4472872F"/>
    <w:rsid w:val="447806F2"/>
    <w:rsid w:val="4480DE55"/>
    <w:rsid w:val="448E3497"/>
    <w:rsid w:val="448F36AE"/>
    <w:rsid w:val="449A803F"/>
    <w:rsid w:val="44A5C30B"/>
    <w:rsid w:val="44B7ED7C"/>
    <w:rsid w:val="44F2A7E4"/>
    <w:rsid w:val="44F71A83"/>
    <w:rsid w:val="4510BBAD"/>
    <w:rsid w:val="4511E83A"/>
    <w:rsid w:val="4513D456"/>
    <w:rsid w:val="451FDDC4"/>
    <w:rsid w:val="45210E7D"/>
    <w:rsid w:val="4526DAAC"/>
    <w:rsid w:val="4547B4D9"/>
    <w:rsid w:val="45542D02"/>
    <w:rsid w:val="4561B81D"/>
    <w:rsid w:val="45866CBD"/>
    <w:rsid w:val="45989353"/>
    <w:rsid w:val="45A76B8B"/>
    <w:rsid w:val="45C17F4A"/>
    <w:rsid w:val="45DFB13E"/>
    <w:rsid w:val="46067BB1"/>
    <w:rsid w:val="460B441C"/>
    <w:rsid w:val="46145374"/>
    <w:rsid w:val="46260022"/>
    <w:rsid w:val="465DF3C3"/>
    <w:rsid w:val="465E44CC"/>
    <w:rsid w:val="4669F09C"/>
    <w:rsid w:val="466B6E4E"/>
    <w:rsid w:val="467299FD"/>
    <w:rsid w:val="4692EAE4"/>
    <w:rsid w:val="46954162"/>
    <w:rsid w:val="469FFB3D"/>
    <w:rsid w:val="46B11B19"/>
    <w:rsid w:val="46B3E95F"/>
    <w:rsid w:val="46C842E5"/>
    <w:rsid w:val="46E37AD9"/>
    <w:rsid w:val="46FB38D4"/>
    <w:rsid w:val="46FFAE61"/>
    <w:rsid w:val="4703C694"/>
    <w:rsid w:val="471C4914"/>
    <w:rsid w:val="4721EDF4"/>
    <w:rsid w:val="4724AC2B"/>
    <w:rsid w:val="4731F038"/>
    <w:rsid w:val="4732DEEF"/>
    <w:rsid w:val="4740DB78"/>
    <w:rsid w:val="47550416"/>
    <w:rsid w:val="476B5DA8"/>
    <w:rsid w:val="4770CACA"/>
    <w:rsid w:val="47946760"/>
    <w:rsid w:val="479BBBB1"/>
    <w:rsid w:val="47A2F672"/>
    <w:rsid w:val="47B42B11"/>
    <w:rsid w:val="47D16E0C"/>
    <w:rsid w:val="47DDEDBF"/>
    <w:rsid w:val="47F0F301"/>
    <w:rsid w:val="47FAD7EF"/>
    <w:rsid w:val="4801067E"/>
    <w:rsid w:val="4803D7DF"/>
    <w:rsid w:val="481414B3"/>
    <w:rsid w:val="481D1BEC"/>
    <w:rsid w:val="4823B8B7"/>
    <w:rsid w:val="48387EB2"/>
    <w:rsid w:val="486671D5"/>
    <w:rsid w:val="48791D86"/>
    <w:rsid w:val="488A7588"/>
    <w:rsid w:val="48C1A658"/>
    <w:rsid w:val="48D14BA3"/>
    <w:rsid w:val="48D463A7"/>
    <w:rsid w:val="48D83724"/>
    <w:rsid w:val="48DC262B"/>
    <w:rsid w:val="48EB1599"/>
    <w:rsid w:val="4913118D"/>
    <w:rsid w:val="49155F5C"/>
    <w:rsid w:val="491720F0"/>
    <w:rsid w:val="4925271F"/>
    <w:rsid w:val="4927FA81"/>
    <w:rsid w:val="492C0629"/>
    <w:rsid w:val="492F95AD"/>
    <w:rsid w:val="4945939D"/>
    <w:rsid w:val="496A3874"/>
    <w:rsid w:val="49723642"/>
    <w:rsid w:val="4979B601"/>
    <w:rsid w:val="4987D771"/>
    <w:rsid w:val="499409CB"/>
    <w:rsid w:val="4996A850"/>
    <w:rsid w:val="49B15F85"/>
    <w:rsid w:val="49C824C0"/>
    <w:rsid w:val="49CB8F4E"/>
    <w:rsid w:val="49CDAF67"/>
    <w:rsid w:val="49D8274B"/>
    <w:rsid w:val="49DED88C"/>
    <w:rsid w:val="49EE0A5E"/>
    <w:rsid w:val="49F7D9A8"/>
    <w:rsid w:val="4A2AFB35"/>
    <w:rsid w:val="4A36F071"/>
    <w:rsid w:val="4A54E0B7"/>
    <w:rsid w:val="4A579EC4"/>
    <w:rsid w:val="4A6C8432"/>
    <w:rsid w:val="4A8AF009"/>
    <w:rsid w:val="4A8CAB42"/>
    <w:rsid w:val="4AABE36C"/>
    <w:rsid w:val="4AAD612F"/>
    <w:rsid w:val="4AC8DCB8"/>
    <w:rsid w:val="4AD494BA"/>
    <w:rsid w:val="4AD62370"/>
    <w:rsid w:val="4ADA9734"/>
    <w:rsid w:val="4ADCC5DA"/>
    <w:rsid w:val="4B08A0DC"/>
    <w:rsid w:val="4B097967"/>
    <w:rsid w:val="4B0B6CB1"/>
    <w:rsid w:val="4B14002F"/>
    <w:rsid w:val="4B2946B5"/>
    <w:rsid w:val="4B2DF78D"/>
    <w:rsid w:val="4B31B5EF"/>
    <w:rsid w:val="4B3278B1"/>
    <w:rsid w:val="4B3B51AA"/>
    <w:rsid w:val="4B8FAB34"/>
    <w:rsid w:val="4BB1E642"/>
    <w:rsid w:val="4BB2E78A"/>
    <w:rsid w:val="4BC18614"/>
    <w:rsid w:val="4BE6DDE0"/>
    <w:rsid w:val="4BF6B7B6"/>
    <w:rsid w:val="4C0C1773"/>
    <w:rsid w:val="4C19FA18"/>
    <w:rsid w:val="4C297E4D"/>
    <w:rsid w:val="4C4536A3"/>
    <w:rsid w:val="4C66EEDA"/>
    <w:rsid w:val="4C766795"/>
    <w:rsid w:val="4C8DECEE"/>
    <w:rsid w:val="4C97C1D7"/>
    <w:rsid w:val="4CC9FCC3"/>
    <w:rsid w:val="4CCD190F"/>
    <w:rsid w:val="4CE26F6D"/>
    <w:rsid w:val="4CED7316"/>
    <w:rsid w:val="4CF436E1"/>
    <w:rsid w:val="4CFCD83D"/>
    <w:rsid w:val="4D250FFA"/>
    <w:rsid w:val="4D49477D"/>
    <w:rsid w:val="4D520169"/>
    <w:rsid w:val="4D5D005C"/>
    <w:rsid w:val="4D70CA70"/>
    <w:rsid w:val="4D8D423C"/>
    <w:rsid w:val="4D8F1293"/>
    <w:rsid w:val="4D9439B6"/>
    <w:rsid w:val="4D95F368"/>
    <w:rsid w:val="4DB6C254"/>
    <w:rsid w:val="4DC3C13E"/>
    <w:rsid w:val="4DCFD751"/>
    <w:rsid w:val="4E17E47B"/>
    <w:rsid w:val="4E302F95"/>
    <w:rsid w:val="4E36275F"/>
    <w:rsid w:val="4E37E3A0"/>
    <w:rsid w:val="4E43B024"/>
    <w:rsid w:val="4E4761A5"/>
    <w:rsid w:val="4E675086"/>
    <w:rsid w:val="4E6BA84B"/>
    <w:rsid w:val="4E79B26C"/>
    <w:rsid w:val="4E8A4F1B"/>
    <w:rsid w:val="4E980C5A"/>
    <w:rsid w:val="4E9EDF90"/>
    <w:rsid w:val="4ECB043C"/>
    <w:rsid w:val="4EE11772"/>
    <w:rsid w:val="4EEF892C"/>
    <w:rsid w:val="4EFD2CC1"/>
    <w:rsid w:val="4F0478AF"/>
    <w:rsid w:val="4F165DD3"/>
    <w:rsid w:val="4F279127"/>
    <w:rsid w:val="4F76615C"/>
    <w:rsid w:val="4F7BDE32"/>
    <w:rsid w:val="4F7E4CB6"/>
    <w:rsid w:val="4F7E5ACD"/>
    <w:rsid w:val="4F87B56C"/>
    <w:rsid w:val="4F8E30F1"/>
    <w:rsid w:val="4F922995"/>
    <w:rsid w:val="4FA15AA0"/>
    <w:rsid w:val="4FAF684C"/>
    <w:rsid w:val="4FB8A77F"/>
    <w:rsid w:val="4FCBFFF6"/>
    <w:rsid w:val="4FD054F2"/>
    <w:rsid w:val="4FD4A656"/>
    <w:rsid w:val="4FD998C3"/>
    <w:rsid w:val="500691F9"/>
    <w:rsid w:val="501335F9"/>
    <w:rsid w:val="502E8F8D"/>
    <w:rsid w:val="502FEA07"/>
    <w:rsid w:val="50371D57"/>
    <w:rsid w:val="503948F4"/>
    <w:rsid w:val="503A1204"/>
    <w:rsid w:val="5046C7E0"/>
    <w:rsid w:val="506891EA"/>
    <w:rsid w:val="5071FF90"/>
    <w:rsid w:val="5082DE85"/>
    <w:rsid w:val="50953F38"/>
    <w:rsid w:val="50BC2A5F"/>
    <w:rsid w:val="50D644C9"/>
    <w:rsid w:val="50EB2582"/>
    <w:rsid w:val="512D901D"/>
    <w:rsid w:val="513FC713"/>
    <w:rsid w:val="515807F8"/>
    <w:rsid w:val="515B8C74"/>
    <w:rsid w:val="515E069D"/>
    <w:rsid w:val="51783467"/>
    <w:rsid w:val="51A3490D"/>
    <w:rsid w:val="51AE28DE"/>
    <w:rsid w:val="51B9B3A2"/>
    <w:rsid w:val="51C7A804"/>
    <w:rsid w:val="51E6028E"/>
    <w:rsid w:val="51F0B983"/>
    <w:rsid w:val="52016B0E"/>
    <w:rsid w:val="521AD3FB"/>
    <w:rsid w:val="52371780"/>
    <w:rsid w:val="523C47D1"/>
    <w:rsid w:val="524483D8"/>
    <w:rsid w:val="52485710"/>
    <w:rsid w:val="5254D73A"/>
    <w:rsid w:val="526BB855"/>
    <w:rsid w:val="526DEFAB"/>
    <w:rsid w:val="5270215E"/>
    <w:rsid w:val="5283EC8B"/>
    <w:rsid w:val="528B4C23"/>
    <w:rsid w:val="52919513"/>
    <w:rsid w:val="5297A51A"/>
    <w:rsid w:val="52A08FD2"/>
    <w:rsid w:val="52A12CBF"/>
    <w:rsid w:val="52AB5E0A"/>
    <w:rsid w:val="52ACCD24"/>
    <w:rsid w:val="52AE262E"/>
    <w:rsid w:val="52B17BE4"/>
    <w:rsid w:val="52D2C2CD"/>
    <w:rsid w:val="52E84760"/>
    <w:rsid w:val="52F1FD4A"/>
    <w:rsid w:val="530FE9F5"/>
    <w:rsid w:val="5315E7D6"/>
    <w:rsid w:val="5335D109"/>
    <w:rsid w:val="533E06B5"/>
    <w:rsid w:val="53438DF7"/>
    <w:rsid w:val="535646A9"/>
    <w:rsid w:val="53570F50"/>
    <w:rsid w:val="5395EB8D"/>
    <w:rsid w:val="53C7CB96"/>
    <w:rsid w:val="53CB1AE4"/>
    <w:rsid w:val="53DDAD9B"/>
    <w:rsid w:val="53EAB770"/>
    <w:rsid w:val="53EABFDC"/>
    <w:rsid w:val="53FCA721"/>
    <w:rsid w:val="53FD0D27"/>
    <w:rsid w:val="5407FDE7"/>
    <w:rsid w:val="54101D4A"/>
    <w:rsid w:val="541AB73E"/>
    <w:rsid w:val="54221863"/>
    <w:rsid w:val="54256BBE"/>
    <w:rsid w:val="54283113"/>
    <w:rsid w:val="5432DC61"/>
    <w:rsid w:val="54349B4A"/>
    <w:rsid w:val="543BA09E"/>
    <w:rsid w:val="5463D2DA"/>
    <w:rsid w:val="547F689D"/>
    <w:rsid w:val="54811FBF"/>
    <w:rsid w:val="5495A75F"/>
    <w:rsid w:val="54B21C39"/>
    <w:rsid w:val="54BF22D1"/>
    <w:rsid w:val="54E2D755"/>
    <w:rsid w:val="54E8B12A"/>
    <w:rsid w:val="54F3B091"/>
    <w:rsid w:val="54F80B6A"/>
    <w:rsid w:val="551BEB24"/>
    <w:rsid w:val="551D5E15"/>
    <w:rsid w:val="553DFB0F"/>
    <w:rsid w:val="554EA3D8"/>
    <w:rsid w:val="55577C6C"/>
    <w:rsid w:val="55604B86"/>
    <w:rsid w:val="557EE9AE"/>
    <w:rsid w:val="558A1DB8"/>
    <w:rsid w:val="55A2839C"/>
    <w:rsid w:val="55BB768A"/>
    <w:rsid w:val="55BE64F8"/>
    <w:rsid w:val="55CC5B28"/>
    <w:rsid w:val="55D3BD99"/>
    <w:rsid w:val="55E9F428"/>
    <w:rsid w:val="55EC70E2"/>
    <w:rsid w:val="5619A93B"/>
    <w:rsid w:val="561C9F2F"/>
    <w:rsid w:val="5630CE2A"/>
    <w:rsid w:val="563177C0"/>
    <w:rsid w:val="563177FC"/>
    <w:rsid w:val="5633631E"/>
    <w:rsid w:val="564B5383"/>
    <w:rsid w:val="565BE4C6"/>
    <w:rsid w:val="567776CD"/>
    <w:rsid w:val="567E0083"/>
    <w:rsid w:val="568E19B7"/>
    <w:rsid w:val="568E5DC9"/>
    <w:rsid w:val="568F7AA1"/>
    <w:rsid w:val="56B018F5"/>
    <w:rsid w:val="56BA9596"/>
    <w:rsid w:val="56BF0738"/>
    <w:rsid w:val="56C0499F"/>
    <w:rsid w:val="56C92476"/>
    <w:rsid w:val="56CB1FA1"/>
    <w:rsid w:val="56D011AD"/>
    <w:rsid w:val="56D25BE1"/>
    <w:rsid w:val="56D2B3DF"/>
    <w:rsid w:val="56EF9825"/>
    <w:rsid w:val="56F42633"/>
    <w:rsid w:val="56F77067"/>
    <w:rsid w:val="57043C2E"/>
    <w:rsid w:val="57110CCE"/>
    <w:rsid w:val="5724AF21"/>
    <w:rsid w:val="573F1F68"/>
    <w:rsid w:val="57444D53"/>
    <w:rsid w:val="5755E917"/>
    <w:rsid w:val="57643A65"/>
    <w:rsid w:val="5769AE10"/>
    <w:rsid w:val="579B82E4"/>
    <w:rsid w:val="57AC14B7"/>
    <w:rsid w:val="57B3465B"/>
    <w:rsid w:val="57C5AD1C"/>
    <w:rsid w:val="57C9B01F"/>
    <w:rsid w:val="57CBD7D2"/>
    <w:rsid w:val="57E723E4"/>
    <w:rsid w:val="57F94283"/>
    <w:rsid w:val="58128A91"/>
    <w:rsid w:val="581BDEF5"/>
    <w:rsid w:val="5834B35B"/>
    <w:rsid w:val="584523E9"/>
    <w:rsid w:val="584BE956"/>
    <w:rsid w:val="5887A6A3"/>
    <w:rsid w:val="588F1D2E"/>
    <w:rsid w:val="58CBCBDA"/>
    <w:rsid w:val="58D1E2D3"/>
    <w:rsid w:val="58DC0520"/>
    <w:rsid w:val="58E11C26"/>
    <w:rsid w:val="58ED9AD9"/>
    <w:rsid w:val="58EFD4A5"/>
    <w:rsid w:val="5905A61C"/>
    <w:rsid w:val="590957E5"/>
    <w:rsid w:val="5922FFDB"/>
    <w:rsid w:val="592ECC9B"/>
    <w:rsid w:val="592F3B09"/>
    <w:rsid w:val="59377724"/>
    <w:rsid w:val="5944D29A"/>
    <w:rsid w:val="594F9A67"/>
    <w:rsid w:val="595CC4D3"/>
    <w:rsid w:val="595E0EDB"/>
    <w:rsid w:val="59623780"/>
    <w:rsid w:val="5966CB49"/>
    <w:rsid w:val="59742E51"/>
    <w:rsid w:val="597449AB"/>
    <w:rsid w:val="597F1D3C"/>
    <w:rsid w:val="59849EAC"/>
    <w:rsid w:val="598C3D22"/>
    <w:rsid w:val="5990F8B0"/>
    <w:rsid w:val="5994ED65"/>
    <w:rsid w:val="59B00EDF"/>
    <w:rsid w:val="59C1C2DF"/>
    <w:rsid w:val="59C2D9A4"/>
    <w:rsid w:val="59F104B2"/>
    <w:rsid w:val="59F4FC56"/>
    <w:rsid w:val="5A0EA744"/>
    <w:rsid w:val="5A1D1823"/>
    <w:rsid w:val="5A22F921"/>
    <w:rsid w:val="5A2D6867"/>
    <w:rsid w:val="5A339C3D"/>
    <w:rsid w:val="5A3DE136"/>
    <w:rsid w:val="5A743CA7"/>
    <w:rsid w:val="5A81DB26"/>
    <w:rsid w:val="5A9F2F64"/>
    <w:rsid w:val="5AA04548"/>
    <w:rsid w:val="5AAFD3E2"/>
    <w:rsid w:val="5ABA8829"/>
    <w:rsid w:val="5AC06924"/>
    <w:rsid w:val="5AC46D61"/>
    <w:rsid w:val="5ACDFEF8"/>
    <w:rsid w:val="5AD38414"/>
    <w:rsid w:val="5AD614D3"/>
    <w:rsid w:val="5ADAE883"/>
    <w:rsid w:val="5AE13D49"/>
    <w:rsid w:val="5B035D43"/>
    <w:rsid w:val="5B03DF7B"/>
    <w:rsid w:val="5B2945B4"/>
    <w:rsid w:val="5B430BC6"/>
    <w:rsid w:val="5B7620AE"/>
    <w:rsid w:val="5B8D676D"/>
    <w:rsid w:val="5B8DEE4E"/>
    <w:rsid w:val="5B97306E"/>
    <w:rsid w:val="5B9A23FB"/>
    <w:rsid w:val="5BBA13BC"/>
    <w:rsid w:val="5BC7D783"/>
    <w:rsid w:val="5BCE8638"/>
    <w:rsid w:val="5BE63797"/>
    <w:rsid w:val="5BE6AC97"/>
    <w:rsid w:val="5BFEAA98"/>
    <w:rsid w:val="5C1D2B08"/>
    <w:rsid w:val="5C207868"/>
    <w:rsid w:val="5C3042CC"/>
    <w:rsid w:val="5C31F0A9"/>
    <w:rsid w:val="5C68E8B6"/>
    <w:rsid w:val="5C6C5E35"/>
    <w:rsid w:val="5C8D97F7"/>
    <w:rsid w:val="5CAF73C7"/>
    <w:rsid w:val="5CB950A4"/>
    <w:rsid w:val="5CC99CE3"/>
    <w:rsid w:val="5CD4C0DD"/>
    <w:rsid w:val="5CE98C48"/>
    <w:rsid w:val="5CEDE93A"/>
    <w:rsid w:val="5CF42789"/>
    <w:rsid w:val="5D18950C"/>
    <w:rsid w:val="5D2054F8"/>
    <w:rsid w:val="5D25452D"/>
    <w:rsid w:val="5D2937CE"/>
    <w:rsid w:val="5D40B438"/>
    <w:rsid w:val="5D542E5B"/>
    <w:rsid w:val="5D545093"/>
    <w:rsid w:val="5D7072A4"/>
    <w:rsid w:val="5D89794B"/>
    <w:rsid w:val="5D9AA17E"/>
    <w:rsid w:val="5DAE8D81"/>
    <w:rsid w:val="5DB24B06"/>
    <w:rsid w:val="5DC767E7"/>
    <w:rsid w:val="5DDACEA7"/>
    <w:rsid w:val="5DF0D680"/>
    <w:rsid w:val="5DF2E0E7"/>
    <w:rsid w:val="5E00FD62"/>
    <w:rsid w:val="5E11D851"/>
    <w:rsid w:val="5E1E891B"/>
    <w:rsid w:val="5E3F01C3"/>
    <w:rsid w:val="5E59044B"/>
    <w:rsid w:val="5E6B7E3A"/>
    <w:rsid w:val="5E9CC67E"/>
    <w:rsid w:val="5EBEADC1"/>
    <w:rsid w:val="5F0AAB34"/>
    <w:rsid w:val="5F1903E9"/>
    <w:rsid w:val="5F1D09B0"/>
    <w:rsid w:val="5F44CB44"/>
    <w:rsid w:val="5F50259A"/>
    <w:rsid w:val="5F5559AA"/>
    <w:rsid w:val="5F55D6C6"/>
    <w:rsid w:val="5F5EA7FC"/>
    <w:rsid w:val="5F601D24"/>
    <w:rsid w:val="5F6BA25C"/>
    <w:rsid w:val="5F88268B"/>
    <w:rsid w:val="5F8F21D5"/>
    <w:rsid w:val="5FA7DE22"/>
    <w:rsid w:val="5FB58100"/>
    <w:rsid w:val="5FB70F55"/>
    <w:rsid w:val="5FBB052F"/>
    <w:rsid w:val="5FBB43A5"/>
    <w:rsid w:val="5FC73E7F"/>
    <w:rsid w:val="5FDBA26C"/>
    <w:rsid w:val="5FDF557F"/>
    <w:rsid w:val="5FE2B5F8"/>
    <w:rsid w:val="5FF2FEA7"/>
    <w:rsid w:val="6014B784"/>
    <w:rsid w:val="601866AF"/>
    <w:rsid w:val="603D74AC"/>
    <w:rsid w:val="6041C749"/>
    <w:rsid w:val="607F6364"/>
    <w:rsid w:val="60910444"/>
    <w:rsid w:val="6091A9EB"/>
    <w:rsid w:val="6095F377"/>
    <w:rsid w:val="60B44F5C"/>
    <w:rsid w:val="60BA82E2"/>
    <w:rsid w:val="60C749E6"/>
    <w:rsid w:val="60CCD05F"/>
    <w:rsid w:val="60F3FD27"/>
    <w:rsid w:val="61028619"/>
    <w:rsid w:val="6112C393"/>
    <w:rsid w:val="611851BB"/>
    <w:rsid w:val="611E6B6A"/>
    <w:rsid w:val="612F9998"/>
    <w:rsid w:val="6134955C"/>
    <w:rsid w:val="615020AE"/>
    <w:rsid w:val="61519CF9"/>
    <w:rsid w:val="6153343C"/>
    <w:rsid w:val="615CB40B"/>
    <w:rsid w:val="617FAB09"/>
    <w:rsid w:val="6187C0C0"/>
    <w:rsid w:val="61986382"/>
    <w:rsid w:val="61A2B2B7"/>
    <w:rsid w:val="61A83200"/>
    <w:rsid w:val="61A9B916"/>
    <w:rsid w:val="61ACBE8F"/>
    <w:rsid w:val="61C15A5D"/>
    <w:rsid w:val="61DADF7E"/>
    <w:rsid w:val="61E13855"/>
    <w:rsid w:val="61FCF0E5"/>
    <w:rsid w:val="621E74C8"/>
    <w:rsid w:val="6236AB10"/>
    <w:rsid w:val="625B23CD"/>
    <w:rsid w:val="627B3704"/>
    <w:rsid w:val="627FAEDB"/>
    <w:rsid w:val="628DE8E2"/>
    <w:rsid w:val="62960CDD"/>
    <w:rsid w:val="62C5959F"/>
    <w:rsid w:val="62C99B42"/>
    <w:rsid w:val="62D67BFD"/>
    <w:rsid w:val="62E54974"/>
    <w:rsid w:val="6304377D"/>
    <w:rsid w:val="631BFD31"/>
    <w:rsid w:val="63264DC5"/>
    <w:rsid w:val="634AAF02"/>
    <w:rsid w:val="6360D231"/>
    <w:rsid w:val="638615DC"/>
    <w:rsid w:val="63936A8C"/>
    <w:rsid w:val="63C318F4"/>
    <w:rsid w:val="63F2D24E"/>
    <w:rsid w:val="640D078E"/>
    <w:rsid w:val="6415A49B"/>
    <w:rsid w:val="64301BA5"/>
    <w:rsid w:val="64320EB7"/>
    <w:rsid w:val="6434882D"/>
    <w:rsid w:val="64463985"/>
    <w:rsid w:val="6459F133"/>
    <w:rsid w:val="6460C401"/>
    <w:rsid w:val="6468D9DC"/>
    <w:rsid w:val="64839E11"/>
    <w:rsid w:val="648A0952"/>
    <w:rsid w:val="648C3C45"/>
    <w:rsid w:val="6491F28E"/>
    <w:rsid w:val="64C35AF3"/>
    <w:rsid w:val="651550EB"/>
    <w:rsid w:val="651E4781"/>
    <w:rsid w:val="65323A14"/>
    <w:rsid w:val="653825DD"/>
    <w:rsid w:val="65453866"/>
    <w:rsid w:val="65509357"/>
    <w:rsid w:val="656C9496"/>
    <w:rsid w:val="65703DB8"/>
    <w:rsid w:val="6573F5CD"/>
    <w:rsid w:val="6593137B"/>
    <w:rsid w:val="65A04182"/>
    <w:rsid w:val="65A069EF"/>
    <w:rsid w:val="65AC2E4F"/>
    <w:rsid w:val="65CC3FC8"/>
    <w:rsid w:val="65E42FCE"/>
    <w:rsid w:val="65EAE575"/>
    <w:rsid w:val="65F5E0D9"/>
    <w:rsid w:val="6601E7FD"/>
    <w:rsid w:val="660612A8"/>
    <w:rsid w:val="66098855"/>
    <w:rsid w:val="661AECA0"/>
    <w:rsid w:val="661C1230"/>
    <w:rsid w:val="661CEA36"/>
    <w:rsid w:val="6652C304"/>
    <w:rsid w:val="669B93E1"/>
    <w:rsid w:val="66A049AE"/>
    <w:rsid w:val="66A053F0"/>
    <w:rsid w:val="66A10096"/>
    <w:rsid w:val="66A70CF5"/>
    <w:rsid w:val="66AD1462"/>
    <w:rsid w:val="66B4607D"/>
    <w:rsid w:val="66B5874F"/>
    <w:rsid w:val="66B8139A"/>
    <w:rsid w:val="66BF3495"/>
    <w:rsid w:val="66D60C57"/>
    <w:rsid w:val="66F562D1"/>
    <w:rsid w:val="66FAE381"/>
    <w:rsid w:val="6705DA78"/>
    <w:rsid w:val="670CD61E"/>
    <w:rsid w:val="6710D65F"/>
    <w:rsid w:val="6715F07A"/>
    <w:rsid w:val="673544D0"/>
    <w:rsid w:val="6742CEC9"/>
    <w:rsid w:val="67484F53"/>
    <w:rsid w:val="675B0C96"/>
    <w:rsid w:val="6761903E"/>
    <w:rsid w:val="6767810A"/>
    <w:rsid w:val="67723D77"/>
    <w:rsid w:val="677A4B03"/>
    <w:rsid w:val="677EC850"/>
    <w:rsid w:val="67BA1727"/>
    <w:rsid w:val="67CF0F1B"/>
    <w:rsid w:val="67CFAE87"/>
    <w:rsid w:val="67D55F8E"/>
    <w:rsid w:val="681444B9"/>
    <w:rsid w:val="68197398"/>
    <w:rsid w:val="681A3FF1"/>
    <w:rsid w:val="681AAC08"/>
    <w:rsid w:val="681F0BE0"/>
    <w:rsid w:val="68284308"/>
    <w:rsid w:val="682C5DA7"/>
    <w:rsid w:val="683358E6"/>
    <w:rsid w:val="68433364"/>
    <w:rsid w:val="684EC5FA"/>
    <w:rsid w:val="6852DD11"/>
    <w:rsid w:val="6856B392"/>
    <w:rsid w:val="685962E6"/>
    <w:rsid w:val="686BEA75"/>
    <w:rsid w:val="687AC926"/>
    <w:rsid w:val="68A0FBE9"/>
    <w:rsid w:val="68CAA953"/>
    <w:rsid w:val="68D04DDC"/>
    <w:rsid w:val="68D32632"/>
    <w:rsid w:val="68E1909D"/>
    <w:rsid w:val="68FE5DEE"/>
    <w:rsid w:val="69069C0D"/>
    <w:rsid w:val="690B5478"/>
    <w:rsid w:val="69196519"/>
    <w:rsid w:val="6948AECA"/>
    <w:rsid w:val="69500966"/>
    <w:rsid w:val="697D257D"/>
    <w:rsid w:val="6996DFAB"/>
    <w:rsid w:val="69A14255"/>
    <w:rsid w:val="69B09368"/>
    <w:rsid w:val="69C07709"/>
    <w:rsid w:val="69E501BA"/>
    <w:rsid w:val="69EA335B"/>
    <w:rsid w:val="69EE9279"/>
    <w:rsid w:val="6A02BA6B"/>
    <w:rsid w:val="6A033F0B"/>
    <w:rsid w:val="6A037ACE"/>
    <w:rsid w:val="6A03B71F"/>
    <w:rsid w:val="6A2C2D8B"/>
    <w:rsid w:val="6A3D2AEF"/>
    <w:rsid w:val="6A4DB38F"/>
    <w:rsid w:val="6A5C2914"/>
    <w:rsid w:val="6A630534"/>
    <w:rsid w:val="6A73372E"/>
    <w:rsid w:val="6A73CA9A"/>
    <w:rsid w:val="6A803FF7"/>
    <w:rsid w:val="6AA4B53E"/>
    <w:rsid w:val="6AAD17FE"/>
    <w:rsid w:val="6ACC5595"/>
    <w:rsid w:val="6ACCC464"/>
    <w:rsid w:val="6AD732FC"/>
    <w:rsid w:val="6AE0712B"/>
    <w:rsid w:val="6AE1CE20"/>
    <w:rsid w:val="6AEAB4A9"/>
    <w:rsid w:val="6B03C655"/>
    <w:rsid w:val="6B0A853C"/>
    <w:rsid w:val="6B4F5480"/>
    <w:rsid w:val="6B621979"/>
    <w:rsid w:val="6B8A62DA"/>
    <w:rsid w:val="6B9E58D1"/>
    <w:rsid w:val="6BA91621"/>
    <w:rsid w:val="6BB9F9F1"/>
    <w:rsid w:val="6BCE931B"/>
    <w:rsid w:val="6BE0450E"/>
    <w:rsid w:val="6BE9D44B"/>
    <w:rsid w:val="6BFD9512"/>
    <w:rsid w:val="6C03C5F9"/>
    <w:rsid w:val="6C1D3CBF"/>
    <w:rsid w:val="6C348CB2"/>
    <w:rsid w:val="6C3AE9B3"/>
    <w:rsid w:val="6C3EDF68"/>
    <w:rsid w:val="6C435506"/>
    <w:rsid w:val="6C5B582E"/>
    <w:rsid w:val="6C9DBFD3"/>
    <w:rsid w:val="6CCDD983"/>
    <w:rsid w:val="6CD156E3"/>
    <w:rsid w:val="6CDBAAEA"/>
    <w:rsid w:val="6CF0F8F5"/>
    <w:rsid w:val="6CFB34CE"/>
    <w:rsid w:val="6D0D4F55"/>
    <w:rsid w:val="6D29D38F"/>
    <w:rsid w:val="6D2D88C3"/>
    <w:rsid w:val="6D40B498"/>
    <w:rsid w:val="6D5757D6"/>
    <w:rsid w:val="6D650663"/>
    <w:rsid w:val="6D6C8A0E"/>
    <w:rsid w:val="6D8A96A2"/>
    <w:rsid w:val="6DA8613E"/>
    <w:rsid w:val="6DC9B7D0"/>
    <w:rsid w:val="6DDC79DA"/>
    <w:rsid w:val="6DF2A7AD"/>
    <w:rsid w:val="6DFF748D"/>
    <w:rsid w:val="6E19F62E"/>
    <w:rsid w:val="6E20954E"/>
    <w:rsid w:val="6E220E9C"/>
    <w:rsid w:val="6E278211"/>
    <w:rsid w:val="6E3B1382"/>
    <w:rsid w:val="6E4AB61F"/>
    <w:rsid w:val="6E5C0E59"/>
    <w:rsid w:val="6E6EE837"/>
    <w:rsid w:val="6E738CA8"/>
    <w:rsid w:val="6E83BC42"/>
    <w:rsid w:val="6E8B98DB"/>
    <w:rsid w:val="6E8FFB5D"/>
    <w:rsid w:val="6EA86126"/>
    <w:rsid w:val="6EBBCAFE"/>
    <w:rsid w:val="6EBF0A83"/>
    <w:rsid w:val="6ECD566C"/>
    <w:rsid w:val="6ECE0CC9"/>
    <w:rsid w:val="6EF3F9DE"/>
    <w:rsid w:val="6EF509DA"/>
    <w:rsid w:val="6F05748E"/>
    <w:rsid w:val="6F0D3BF7"/>
    <w:rsid w:val="6F256E51"/>
    <w:rsid w:val="6F6D9F72"/>
    <w:rsid w:val="6F782661"/>
    <w:rsid w:val="6F892BCB"/>
    <w:rsid w:val="6F9BF6F4"/>
    <w:rsid w:val="6FAAA41F"/>
    <w:rsid w:val="700346C7"/>
    <w:rsid w:val="700F02B6"/>
    <w:rsid w:val="706536EE"/>
    <w:rsid w:val="70803C1D"/>
    <w:rsid w:val="70A301AD"/>
    <w:rsid w:val="70A6BDCC"/>
    <w:rsid w:val="70B550CA"/>
    <w:rsid w:val="70BA4AE6"/>
    <w:rsid w:val="70C93BAD"/>
    <w:rsid w:val="70CA0638"/>
    <w:rsid w:val="70D2C7D5"/>
    <w:rsid w:val="70E42C21"/>
    <w:rsid w:val="70EA2E49"/>
    <w:rsid w:val="70F04776"/>
    <w:rsid w:val="70F8B280"/>
    <w:rsid w:val="7104BE11"/>
    <w:rsid w:val="710C5FB4"/>
    <w:rsid w:val="7111343B"/>
    <w:rsid w:val="7111EB6A"/>
    <w:rsid w:val="712D3755"/>
    <w:rsid w:val="71433023"/>
    <w:rsid w:val="7147AD6B"/>
    <w:rsid w:val="7161C9BA"/>
    <w:rsid w:val="7172E083"/>
    <w:rsid w:val="717989E6"/>
    <w:rsid w:val="71AB3168"/>
    <w:rsid w:val="71ACD5C3"/>
    <w:rsid w:val="71BCDCA0"/>
    <w:rsid w:val="71C52EEC"/>
    <w:rsid w:val="71D1A0CC"/>
    <w:rsid w:val="71D3461E"/>
    <w:rsid w:val="71E488E8"/>
    <w:rsid w:val="71EF794E"/>
    <w:rsid w:val="71F23E91"/>
    <w:rsid w:val="7200452C"/>
    <w:rsid w:val="7204EECB"/>
    <w:rsid w:val="7206530A"/>
    <w:rsid w:val="720919DB"/>
    <w:rsid w:val="720FA4E6"/>
    <w:rsid w:val="722AC8F9"/>
    <w:rsid w:val="7232A54F"/>
    <w:rsid w:val="7233A67D"/>
    <w:rsid w:val="723482BD"/>
    <w:rsid w:val="72488FC5"/>
    <w:rsid w:val="725B49BA"/>
    <w:rsid w:val="7260B4AA"/>
    <w:rsid w:val="7268CF77"/>
    <w:rsid w:val="726AC32D"/>
    <w:rsid w:val="728E2F09"/>
    <w:rsid w:val="7296386E"/>
    <w:rsid w:val="72A48ED1"/>
    <w:rsid w:val="72A5E3F6"/>
    <w:rsid w:val="72B414E0"/>
    <w:rsid w:val="72B4963E"/>
    <w:rsid w:val="72C1C33B"/>
    <w:rsid w:val="72C66E81"/>
    <w:rsid w:val="72D89905"/>
    <w:rsid w:val="72DE4ECB"/>
    <w:rsid w:val="72ED6751"/>
    <w:rsid w:val="730EE3DE"/>
    <w:rsid w:val="7326EE90"/>
    <w:rsid w:val="7329EE03"/>
    <w:rsid w:val="732CE3C7"/>
    <w:rsid w:val="73312F50"/>
    <w:rsid w:val="7359D0FB"/>
    <w:rsid w:val="73724F6E"/>
    <w:rsid w:val="73805949"/>
    <w:rsid w:val="7395AD99"/>
    <w:rsid w:val="7399727C"/>
    <w:rsid w:val="73A56206"/>
    <w:rsid w:val="73BE0C3E"/>
    <w:rsid w:val="73D607D4"/>
    <w:rsid w:val="73D91C3E"/>
    <w:rsid w:val="73ED89BC"/>
    <w:rsid w:val="740238F0"/>
    <w:rsid w:val="74299428"/>
    <w:rsid w:val="74305342"/>
    <w:rsid w:val="74322A23"/>
    <w:rsid w:val="74473DE9"/>
    <w:rsid w:val="745C662D"/>
    <w:rsid w:val="7467224E"/>
    <w:rsid w:val="747A4912"/>
    <w:rsid w:val="748B3B02"/>
    <w:rsid w:val="748C9CFC"/>
    <w:rsid w:val="74985CD2"/>
    <w:rsid w:val="74A24CDB"/>
    <w:rsid w:val="74C6C697"/>
    <w:rsid w:val="74F7FBAF"/>
    <w:rsid w:val="74FF3CE1"/>
    <w:rsid w:val="75079AB3"/>
    <w:rsid w:val="75446F1B"/>
    <w:rsid w:val="7545C889"/>
    <w:rsid w:val="75469B83"/>
    <w:rsid w:val="7548F438"/>
    <w:rsid w:val="754FE505"/>
    <w:rsid w:val="7554CD1C"/>
    <w:rsid w:val="7559514B"/>
    <w:rsid w:val="75622FE6"/>
    <w:rsid w:val="7571D835"/>
    <w:rsid w:val="7574F18A"/>
    <w:rsid w:val="7598B86F"/>
    <w:rsid w:val="75A3E5CC"/>
    <w:rsid w:val="75C9788B"/>
    <w:rsid w:val="75DFD0D7"/>
    <w:rsid w:val="75E3095B"/>
    <w:rsid w:val="7607C74B"/>
    <w:rsid w:val="760AA7DC"/>
    <w:rsid w:val="761713E4"/>
    <w:rsid w:val="761E7333"/>
    <w:rsid w:val="762435EC"/>
    <w:rsid w:val="762B39CC"/>
    <w:rsid w:val="7639047E"/>
    <w:rsid w:val="7660B673"/>
    <w:rsid w:val="76BACD76"/>
    <w:rsid w:val="76BAD7B7"/>
    <w:rsid w:val="76BED3DF"/>
    <w:rsid w:val="76E5E478"/>
    <w:rsid w:val="76E9090B"/>
    <w:rsid w:val="76F59DF5"/>
    <w:rsid w:val="7704F5E6"/>
    <w:rsid w:val="7712D76D"/>
    <w:rsid w:val="771E3550"/>
    <w:rsid w:val="7735C5ED"/>
    <w:rsid w:val="7737CC79"/>
    <w:rsid w:val="7747C563"/>
    <w:rsid w:val="77653885"/>
    <w:rsid w:val="7769A7FF"/>
    <w:rsid w:val="776C3FE9"/>
    <w:rsid w:val="7782F186"/>
    <w:rsid w:val="7785503B"/>
    <w:rsid w:val="77886345"/>
    <w:rsid w:val="779DD2C2"/>
    <w:rsid w:val="77A1F40D"/>
    <w:rsid w:val="77A929B0"/>
    <w:rsid w:val="77B74CB1"/>
    <w:rsid w:val="77BDD717"/>
    <w:rsid w:val="77DE247C"/>
    <w:rsid w:val="77E96596"/>
    <w:rsid w:val="77F1D152"/>
    <w:rsid w:val="77FFB120"/>
    <w:rsid w:val="78053552"/>
    <w:rsid w:val="780AD22C"/>
    <w:rsid w:val="78271D25"/>
    <w:rsid w:val="784891B7"/>
    <w:rsid w:val="7849624F"/>
    <w:rsid w:val="7854D609"/>
    <w:rsid w:val="7856A818"/>
    <w:rsid w:val="786C8207"/>
    <w:rsid w:val="786D4C89"/>
    <w:rsid w:val="78773D86"/>
    <w:rsid w:val="787DAC6D"/>
    <w:rsid w:val="7899D0A8"/>
    <w:rsid w:val="789A6056"/>
    <w:rsid w:val="78A5156E"/>
    <w:rsid w:val="78B0B1F3"/>
    <w:rsid w:val="78C96C5C"/>
    <w:rsid w:val="78D23772"/>
    <w:rsid w:val="78E49B9D"/>
    <w:rsid w:val="7902F030"/>
    <w:rsid w:val="79118C1A"/>
    <w:rsid w:val="7918BFD5"/>
    <w:rsid w:val="791D24B4"/>
    <w:rsid w:val="791E3F59"/>
    <w:rsid w:val="794C7E5B"/>
    <w:rsid w:val="7951CA65"/>
    <w:rsid w:val="7952021A"/>
    <w:rsid w:val="795ED71D"/>
    <w:rsid w:val="797726A0"/>
    <w:rsid w:val="797DA335"/>
    <w:rsid w:val="7980215A"/>
    <w:rsid w:val="7984CEE4"/>
    <w:rsid w:val="79936E0D"/>
    <w:rsid w:val="799E80A1"/>
    <w:rsid w:val="79A3C30C"/>
    <w:rsid w:val="79C71321"/>
    <w:rsid w:val="79DD8F61"/>
    <w:rsid w:val="79E7C640"/>
    <w:rsid w:val="7A0EF7D3"/>
    <w:rsid w:val="7A170E0A"/>
    <w:rsid w:val="7A25939D"/>
    <w:rsid w:val="7A329B49"/>
    <w:rsid w:val="7A454958"/>
    <w:rsid w:val="7A4CE53F"/>
    <w:rsid w:val="7A4FA453"/>
    <w:rsid w:val="7A522087"/>
    <w:rsid w:val="7A6348C4"/>
    <w:rsid w:val="7A6C3452"/>
    <w:rsid w:val="7A8606E8"/>
    <w:rsid w:val="7A8CF3A7"/>
    <w:rsid w:val="7AAD9646"/>
    <w:rsid w:val="7AB45923"/>
    <w:rsid w:val="7ABA0FBA"/>
    <w:rsid w:val="7AD0D9D5"/>
    <w:rsid w:val="7ADC35A6"/>
    <w:rsid w:val="7ADDC76C"/>
    <w:rsid w:val="7ADEFE2B"/>
    <w:rsid w:val="7AF87936"/>
    <w:rsid w:val="7AFC1A88"/>
    <w:rsid w:val="7B293BC9"/>
    <w:rsid w:val="7B3FBD3B"/>
    <w:rsid w:val="7B65A8FD"/>
    <w:rsid w:val="7B6604D1"/>
    <w:rsid w:val="7B81A855"/>
    <w:rsid w:val="7BAE9BFB"/>
    <w:rsid w:val="7BB38227"/>
    <w:rsid w:val="7BD1716A"/>
    <w:rsid w:val="7BD31E4B"/>
    <w:rsid w:val="7BE68208"/>
    <w:rsid w:val="7BEB92EB"/>
    <w:rsid w:val="7BFD07F9"/>
    <w:rsid w:val="7C21C9E1"/>
    <w:rsid w:val="7C2B20BD"/>
    <w:rsid w:val="7C2CBA06"/>
    <w:rsid w:val="7C4D8A3E"/>
    <w:rsid w:val="7C58FF9D"/>
    <w:rsid w:val="7C6236D4"/>
    <w:rsid w:val="7C709403"/>
    <w:rsid w:val="7C74E341"/>
    <w:rsid w:val="7C8CF4DB"/>
    <w:rsid w:val="7C9CAE3E"/>
    <w:rsid w:val="7CBB8BE5"/>
    <w:rsid w:val="7CC547FA"/>
    <w:rsid w:val="7CD6A72E"/>
    <w:rsid w:val="7D00DD0A"/>
    <w:rsid w:val="7D0370EB"/>
    <w:rsid w:val="7D139FF4"/>
    <w:rsid w:val="7D18A80A"/>
    <w:rsid w:val="7D1A30CD"/>
    <w:rsid w:val="7D1BA303"/>
    <w:rsid w:val="7D1D5CCF"/>
    <w:rsid w:val="7D2015F0"/>
    <w:rsid w:val="7D2221E5"/>
    <w:rsid w:val="7D23D4E1"/>
    <w:rsid w:val="7D2C8061"/>
    <w:rsid w:val="7D4CFF16"/>
    <w:rsid w:val="7D5AC5B0"/>
    <w:rsid w:val="7D5AEE20"/>
    <w:rsid w:val="7D6D1156"/>
    <w:rsid w:val="7D75F38D"/>
    <w:rsid w:val="7D840826"/>
    <w:rsid w:val="7D84C268"/>
    <w:rsid w:val="7D8A8568"/>
    <w:rsid w:val="7D8DF028"/>
    <w:rsid w:val="7D970C6C"/>
    <w:rsid w:val="7D9C95B0"/>
    <w:rsid w:val="7D9DE538"/>
    <w:rsid w:val="7DA974AD"/>
    <w:rsid w:val="7DAF88F4"/>
    <w:rsid w:val="7DB1BBC4"/>
    <w:rsid w:val="7DC8B151"/>
    <w:rsid w:val="7DE75AA7"/>
    <w:rsid w:val="7DEA2016"/>
    <w:rsid w:val="7DEAE2BC"/>
    <w:rsid w:val="7DF2D383"/>
    <w:rsid w:val="7E09F5F8"/>
    <w:rsid w:val="7E14AF06"/>
    <w:rsid w:val="7E1E000B"/>
    <w:rsid w:val="7E1FD2EB"/>
    <w:rsid w:val="7E257C7F"/>
    <w:rsid w:val="7E2D1EFD"/>
    <w:rsid w:val="7E31C1FC"/>
    <w:rsid w:val="7E5A9DA5"/>
    <w:rsid w:val="7E658A11"/>
    <w:rsid w:val="7E6DBC87"/>
    <w:rsid w:val="7E6E69B9"/>
    <w:rsid w:val="7E7ABB02"/>
    <w:rsid w:val="7E7DC3EA"/>
    <w:rsid w:val="7E80A361"/>
    <w:rsid w:val="7E8A4BC3"/>
    <w:rsid w:val="7E902D4F"/>
    <w:rsid w:val="7E9755B5"/>
    <w:rsid w:val="7EA1FFB7"/>
    <w:rsid w:val="7EB39A46"/>
    <w:rsid w:val="7EBAC30C"/>
    <w:rsid w:val="7EC56B88"/>
    <w:rsid w:val="7ECDB3ED"/>
    <w:rsid w:val="7ED3902F"/>
    <w:rsid w:val="7ED753CC"/>
    <w:rsid w:val="7EDB9D75"/>
    <w:rsid w:val="7EDD0DE6"/>
    <w:rsid w:val="7EEB03AB"/>
    <w:rsid w:val="7EEB0DAC"/>
    <w:rsid w:val="7EFC8A25"/>
    <w:rsid w:val="7F0A7160"/>
    <w:rsid w:val="7F105163"/>
    <w:rsid w:val="7F3A2C1F"/>
    <w:rsid w:val="7F40E1FA"/>
    <w:rsid w:val="7F59780B"/>
    <w:rsid w:val="7F5EE5C3"/>
    <w:rsid w:val="7F676E58"/>
    <w:rsid w:val="7F6FE596"/>
    <w:rsid w:val="7F7863A4"/>
    <w:rsid w:val="7F83D548"/>
    <w:rsid w:val="7F87D804"/>
    <w:rsid w:val="7FBADA7B"/>
    <w:rsid w:val="7FCB74E7"/>
    <w:rsid w:val="7FCFD37B"/>
    <w:rsid w:val="7FD731FD"/>
    <w:rsid w:val="7FD7B9FE"/>
    <w:rsid w:val="7FD8C156"/>
    <w:rsid w:val="7FDB0DCC"/>
    <w:rsid w:val="7FED98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04E85"/>
  <w15:chartTrackingRefBased/>
  <w15:docId w15:val="{09A95F59-7ACD-4F93-8FDF-2ABEB7F5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BAC"/>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aliases w:val="RBFRS toc"/>
    <w:basedOn w:val="Normal"/>
    <w:next w:val="Normal"/>
    <w:uiPriority w:val="39"/>
    <w:unhideWhenUsed/>
    <w:rsid w:val="00EE0202"/>
    <w:pPr>
      <w:numPr>
        <w:numId w:val="9"/>
      </w:numPr>
      <w:spacing w:after="227" w:line="336" w:lineRule="atLeast"/>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10"/>
      </w:numPr>
    </w:pPr>
  </w:style>
  <w:style w:type="paragraph" w:styleId="ListBullet2">
    <w:name w:val="List Bullet 2"/>
    <w:basedOn w:val="Normal"/>
    <w:uiPriority w:val="99"/>
    <w:unhideWhenUsed/>
    <w:rsid w:val="007666D0"/>
    <w:pPr>
      <w:numPr>
        <w:numId w:val="11"/>
      </w:numPr>
    </w:pPr>
  </w:style>
  <w:style w:type="paragraph" w:styleId="ListBullet3">
    <w:name w:val="List Bullet 3"/>
    <w:basedOn w:val="Normal"/>
    <w:uiPriority w:val="99"/>
    <w:unhideWhenUsed/>
    <w:rsid w:val="005163EC"/>
    <w:pPr>
      <w:numPr>
        <w:numId w:val="12"/>
      </w:numPr>
      <w:ind w:left="680" w:hanging="340"/>
    </w:pPr>
  </w:style>
  <w:style w:type="paragraph" w:styleId="ListNumber">
    <w:name w:val="List Number"/>
    <w:basedOn w:val="Normal"/>
    <w:uiPriority w:val="99"/>
    <w:unhideWhenUsed/>
    <w:rsid w:val="007B6D65"/>
    <w:pPr>
      <w:numPr>
        <w:numId w:val="13"/>
      </w:numPr>
      <w:ind w:left="340" w:hanging="340"/>
    </w:pPr>
  </w:style>
  <w:style w:type="paragraph" w:styleId="ListNumber2">
    <w:name w:val="List Number 2"/>
    <w:basedOn w:val="Normal"/>
    <w:uiPriority w:val="99"/>
    <w:unhideWhenUsed/>
    <w:rsid w:val="007B6D65"/>
    <w:pPr>
      <w:numPr>
        <w:numId w:val="14"/>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515">
    <w:name w:val="Table Grid15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42D8"/>
  </w:style>
  <w:style w:type="paragraph" w:customStyle="1" w:styleId="Head1RBFRS">
    <w:name w:val="Head1 RBFRS"/>
    <w:basedOn w:val="Normal"/>
    <w:link w:val="Head1RBFRSChar"/>
    <w:rsid w:val="009F42D8"/>
    <w:pPr>
      <w:spacing w:after="200" w:line="276" w:lineRule="auto"/>
    </w:pPr>
    <w:rPr>
      <w:rFonts w:ascii="Arial" w:hAnsi="Arial"/>
      <w:color w:val="FF0000"/>
      <w:sz w:val="32"/>
      <w:szCs w:val="32"/>
    </w:rPr>
  </w:style>
  <w:style w:type="paragraph" w:customStyle="1" w:styleId="BodyRBFRS">
    <w:name w:val="Body RBFRS"/>
    <w:basedOn w:val="Head1RBFRS"/>
    <w:link w:val="BodyRBFRSChar"/>
    <w:qFormat/>
    <w:rsid w:val="009F42D8"/>
    <w:rPr>
      <w:color w:val="595959"/>
    </w:rPr>
  </w:style>
  <w:style w:type="character" w:customStyle="1" w:styleId="Head1RBFRSChar">
    <w:name w:val="Head1 RBFRS Char"/>
    <w:basedOn w:val="DefaultParagraphFont"/>
    <w:link w:val="Head1RBFRS"/>
    <w:rsid w:val="009F42D8"/>
    <w:rPr>
      <w:rFonts w:ascii="Arial" w:hAnsi="Arial"/>
      <w:color w:val="FF0000"/>
      <w:sz w:val="32"/>
      <w:szCs w:val="32"/>
    </w:rPr>
  </w:style>
  <w:style w:type="character" w:customStyle="1" w:styleId="BodyRBFRSChar">
    <w:name w:val="Body RBFRS Char"/>
    <w:basedOn w:val="Head1RBFRSChar"/>
    <w:link w:val="BodyRBFRS"/>
    <w:rsid w:val="009F42D8"/>
    <w:rPr>
      <w:rFonts w:ascii="Arial" w:hAnsi="Arial"/>
      <w:color w:val="595959"/>
      <w:sz w:val="32"/>
      <w:szCs w:val="32"/>
    </w:rPr>
  </w:style>
  <w:style w:type="paragraph" w:styleId="BodyText">
    <w:name w:val="Body Text"/>
    <w:basedOn w:val="Normal"/>
    <w:link w:val="BodyTextChar"/>
    <w:uiPriority w:val="1"/>
    <w:qFormat/>
    <w:rsid w:val="009F42D8"/>
    <w:pPr>
      <w:spacing w:after="0" w:line="240" w:lineRule="auto"/>
      <w:ind w:left="108"/>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9F42D8"/>
    <w:rPr>
      <w:rFonts w:ascii="Arial" w:eastAsia="Arial" w:hAnsi="Arial" w:cs="Arial"/>
      <w:sz w:val="20"/>
      <w:szCs w:val="20"/>
      <w:lang w:eastAsia="en-GB" w:bidi="en-GB"/>
    </w:rPr>
  </w:style>
  <w:style w:type="paragraph" w:customStyle="1" w:styleId="TableParagraph">
    <w:name w:val="Table Paragraph"/>
    <w:basedOn w:val="Normal"/>
    <w:uiPriority w:val="1"/>
    <w:qFormat/>
    <w:locked/>
    <w:rsid w:val="009F42D8"/>
    <w:pPr>
      <w:spacing w:before="99" w:after="0" w:line="240" w:lineRule="auto"/>
      <w:ind w:left="108"/>
    </w:pPr>
    <w:rPr>
      <w:rFonts w:ascii="Arial" w:eastAsia="Arial" w:hAnsi="Arial" w:cs="Arial"/>
      <w:sz w:val="22"/>
      <w:szCs w:val="22"/>
      <w:lang w:eastAsia="en-GB" w:bidi="en-GB"/>
    </w:rPr>
  </w:style>
  <w:style w:type="table" w:customStyle="1" w:styleId="TableGrid1">
    <w:name w:val="Table Grid1"/>
    <w:basedOn w:val="TableNormal"/>
    <w:next w:val="TableGrid"/>
    <w:uiPriority w:val="59"/>
    <w:rsid w:val="009F42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42D8"/>
    <w:pPr>
      <w:widowControl w:val="0"/>
      <w:autoSpaceDE w:val="0"/>
      <w:autoSpaceDN w:val="0"/>
      <w:adjustRightInd w:val="0"/>
      <w:spacing w:after="0" w:line="240" w:lineRule="auto"/>
    </w:pPr>
    <w:rPr>
      <w:rFonts w:ascii="Arial" w:eastAsia="Times New Roman" w:hAnsi="Arial" w:cs="Arial"/>
      <w:sz w:val="22"/>
      <w:szCs w:val="22"/>
      <w:lang w:eastAsia="en-GB"/>
    </w:rPr>
  </w:style>
  <w:style w:type="paragraph" w:styleId="ListParagraph">
    <w:name w:val="List Paragraph"/>
    <w:basedOn w:val="Normal"/>
    <w:link w:val="ListParagraphChar"/>
    <w:uiPriority w:val="34"/>
    <w:qFormat/>
    <w:rsid w:val="009F42D8"/>
    <w:pPr>
      <w:widowControl w:val="0"/>
      <w:autoSpaceDE w:val="0"/>
      <w:autoSpaceDN w:val="0"/>
      <w:adjustRightInd w:val="0"/>
      <w:spacing w:before="117" w:after="0" w:line="240" w:lineRule="auto"/>
      <w:ind w:left="493" w:hanging="360"/>
    </w:pPr>
    <w:rPr>
      <w:rFonts w:ascii="Arial" w:eastAsia="Times New Roman" w:hAnsi="Arial" w:cs="Arial"/>
      <w:lang w:eastAsia="en-GB"/>
    </w:rPr>
  </w:style>
  <w:style w:type="paragraph" w:customStyle="1" w:styleId="Default">
    <w:name w:val="Default"/>
    <w:basedOn w:val="Normal"/>
    <w:rsid w:val="009F42D8"/>
    <w:pPr>
      <w:autoSpaceDE w:val="0"/>
      <w:autoSpaceDN w:val="0"/>
      <w:spacing w:after="0" w:line="240" w:lineRule="auto"/>
    </w:pPr>
    <w:rPr>
      <w:rFonts w:ascii="Arial" w:eastAsia="Calibri" w:hAnsi="Arial" w:cs="Arial"/>
      <w:color w:val="000000"/>
    </w:rPr>
  </w:style>
  <w:style w:type="character" w:customStyle="1" w:styleId="FollowedHyperlink1">
    <w:name w:val="FollowedHyperlink1"/>
    <w:basedOn w:val="DefaultParagraphFont"/>
    <w:uiPriority w:val="99"/>
    <w:semiHidden/>
    <w:unhideWhenUsed/>
    <w:rsid w:val="009F42D8"/>
    <w:rPr>
      <w:color w:val="800080"/>
      <w:u w:val="single"/>
    </w:rPr>
  </w:style>
  <w:style w:type="paragraph" w:customStyle="1" w:styleId="TableText">
    <w:name w:val="TableText"/>
    <w:basedOn w:val="Normal"/>
    <w:uiPriority w:val="9"/>
    <w:rsid w:val="009F42D8"/>
    <w:pPr>
      <w:spacing w:before="60" w:after="60" w:line="264" w:lineRule="auto"/>
      <w:ind w:left="57" w:right="57"/>
    </w:pPr>
    <w:rPr>
      <w:rFonts w:ascii="Arial" w:hAnsi="Arial" w:cs="Arial"/>
      <w:color w:val="000000"/>
      <w:sz w:val="20"/>
      <w:szCs w:val="20"/>
    </w:rPr>
  </w:style>
  <w:style w:type="character" w:styleId="CommentReference">
    <w:name w:val="annotation reference"/>
    <w:basedOn w:val="DefaultParagraphFont"/>
    <w:uiPriority w:val="99"/>
    <w:semiHidden/>
    <w:unhideWhenUsed/>
    <w:rsid w:val="009F42D8"/>
    <w:rPr>
      <w:sz w:val="16"/>
      <w:szCs w:val="16"/>
    </w:rPr>
  </w:style>
  <w:style w:type="paragraph" w:styleId="CommentText">
    <w:name w:val="annotation text"/>
    <w:basedOn w:val="Normal"/>
    <w:link w:val="CommentTextChar"/>
    <w:uiPriority w:val="99"/>
    <w:unhideWhenUsed/>
    <w:rsid w:val="009F42D8"/>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F42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F42D8"/>
    <w:rPr>
      <w:b/>
      <w:bCs/>
    </w:rPr>
  </w:style>
  <w:style w:type="character" w:customStyle="1" w:styleId="CommentSubjectChar">
    <w:name w:val="Comment Subject Char"/>
    <w:basedOn w:val="CommentTextChar"/>
    <w:link w:val="CommentSubject"/>
    <w:uiPriority w:val="99"/>
    <w:semiHidden/>
    <w:rsid w:val="009F42D8"/>
    <w:rPr>
      <w:rFonts w:ascii="Arial" w:hAnsi="Arial"/>
      <w:b/>
      <w:bCs/>
      <w:sz w:val="20"/>
      <w:szCs w:val="20"/>
    </w:rPr>
  </w:style>
  <w:style w:type="character" w:customStyle="1" w:styleId="A6">
    <w:name w:val="A6"/>
    <w:uiPriority w:val="99"/>
    <w:rsid w:val="009F42D8"/>
    <w:rPr>
      <w:color w:val="000000"/>
    </w:rPr>
  </w:style>
  <w:style w:type="character" w:customStyle="1" w:styleId="A8">
    <w:name w:val="A8"/>
    <w:uiPriority w:val="99"/>
    <w:rsid w:val="009F42D8"/>
    <w:rPr>
      <w:color w:val="000000"/>
      <w:u w:val="single"/>
    </w:rPr>
  </w:style>
  <w:style w:type="table" w:customStyle="1" w:styleId="TableGrid151">
    <w:name w:val="Table Grid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2D8"/>
    <w:pPr>
      <w:spacing w:before="100" w:beforeAutospacing="1" w:after="100" w:afterAutospacing="1" w:line="240" w:lineRule="auto"/>
    </w:pPr>
    <w:rPr>
      <w:rFonts w:ascii="Times New Roman" w:hAnsi="Times New Roman" w:cs="Times New Roman"/>
      <w:lang w:eastAsia="en-GB"/>
    </w:rPr>
  </w:style>
  <w:style w:type="table" w:customStyle="1" w:styleId="TableGrid21">
    <w:name w:val="Table Grid2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1">
    <w:name w:val="Table Grid15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2">
    <w:name w:val="Table Grid1512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1">
    <w:name w:val="Table Grid1513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1">
    <w:name w:val="Table Grid15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15110"/>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7">
    <w:name w:val="Table Grid151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8">
    <w:name w:val="Table Grid151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F42D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1">
    <w:name w:val="Table Grid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42D8"/>
    <w:rPr>
      <w:color w:val="954F72" w:themeColor="followedHyperlink"/>
      <w:u w:val="single"/>
    </w:rPr>
  </w:style>
  <w:style w:type="table" w:customStyle="1" w:styleId="TableGrid24">
    <w:name w:val="Table Grid24"/>
    <w:basedOn w:val="TableNormal"/>
    <w:next w:val="TableGrid"/>
    <w:uiPriority w:val="59"/>
    <w:rsid w:val="008D3D09"/>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4392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3">
    <w:name w:val="Table Grid143"/>
    <w:basedOn w:val="TableNormal"/>
    <w:next w:val="TableGrid"/>
    <w:uiPriority w:val="39"/>
    <w:rsid w:val="00D4392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99204E"/>
    <w:pPr>
      <w:spacing w:after="0" w:line="240" w:lineRule="auto"/>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22657A"/>
    <w:pPr>
      <w:spacing w:after="0" w:line="240" w:lineRule="auto"/>
    </w:pPr>
  </w:style>
  <w:style w:type="character" w:customStyle="1" w:styleId="ListParagraphChar">
    <w:name w:val="List Paragraph Char"/>
    <w:basedOn w:val="DefaultParagraphFont"/>
    <w:link w:val="ListParagraph"/>
    <w:uiPriority w:val="34"/>
    <w:locked/>
    <w:rsid w:val="00E408D9"/>
    <w:rPr>
      <w:rFonts w:ascii="Arial" w:eastAsia="Times New Roman" w:hAnsi="Arial" w:cs="Arial"/>
      <w:lang w:eastAsia="en-GB"/>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370B4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70B4E"/>
  </w:style>
  <w:style w:type="character" w:customStyle="1" w:styleId="eop">
    <w:name w:val="eop"/>
    <w:basedOn w:val="DefaultParagraphFont"/>
    <w:rsid w:val="00370B4E"/>
  </w:style>
  <w:style w:type="character" w:styleId="UnresolvedMention">
    <w:name w:val="Unresolved Mention"/>
    <w:basedOn w:val="DefaultParagraphFont"/>
    <w:uiPriority w:val="99"/>
    <w:semiHidden/>
    <w:unhideWhenUsed/>
    <w:rsid w:val="00E161A5"/>
    <w:rPr>
      <w:color w:val="605E5C"/>
      <w:shd w:val="clear" w:color="auto" w:fill="E1DFDD"/>
    </w:rPr>
  </w:style>
  <w:style w:type="character" w:styleId="Mention">
    <w:name w:val="Mention"/>
    <w:basedOn w:val="DefaultParagraphFont"/>
    <w:uiPriority w:val="99"/>
    <w:unhideWhenUsed/>
    <w:rsid w:val="002376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3136">
      <w:bodyDiv w:val="1"/>
      <w:marLeft w:val="0"/>
      <w:marRight w:val="0"/>
      <w:marTop w:val="0"/>
      <w:marBottom w:val="0"/>
      <w:divBdr>
        <w:top w:val="none" w:sz="0" w:space="0" w:color="auto"/>
        <w:left w:val="none" w:sz="0" w:space="0" w:color="auto"/>
        <w:bottom w:val="none" w:sz="0" w:space="0" w:color="auto"/>
        <w:right w:val="none" w:sz="0" w:space="0" w:color="auto"/>
      </w:divBdr>
      <w:divsChild>
        <w:div w:id="95027420">
          <w:marLeft w:val="0"/>
          <w:marRight w:val="0"/>
          <w:marTop w:val="0"/>
          <w:marBottom w:val="0"/>
          <w:divBdr>
            <w:top w:val="none" w:sz="0" w:space="0" w:color="auto"/>
            <w:left w:val="none" w:sz="0" w:space="0" w:color="auto"/>
            <w:bottom w:val="none" w:sz="0" w:space="0" w:color="auto"/>
            <w:right w:val="none" w:sz="0" w:space="0" w:color="auto"/>
          </w:divBdr>
        </w:div>
        <w:div w:id="629477827">
          <w:marLeft w:val="0"/>
          <w:marRight w:val="0"/>
          <w:marTop w:val="0"/>
          <w:marBottom w:val="0"/>
          <w:divBdr>
            <w:top w:val="none" w:sz="0" w:space="0" w:color="auto"/>
            <w:left w:val="none" w:sz="0" w:space="0" w:color="auto"/>
            <w:bottom w:val="none" w:sz="0" w:space="0" w:color="auto"/>
            <w:right w:val="none" w:sz="0" w:space="0" w:color="auto"/>
          </w:divBdr>
        </w:div>
        <w:div w:id="1362046886">
          <w:marLeft w:val="0"/>
          <w:marRight w:val="0"/>
          <w:marTop w:val="0"/>
          <w:marBottom w:val="0"/>
          <w:divBdr>
            <w:top w:val="none" w:sz="0" w:space="0" w:color="auto"/>
            <w:left w:val="none" w:sz="0" w:space="0" w:color="auto"/>
            <w:bottom w:val="none" w:sz="0" w:space="0" w:color="auto"/>
            <w:right w:val="none" w:sz="0" w:space="0" w:color="auto"/>
          </w:divBdr>
        </w:div>
        <w:div w:id="2013531095">
          <w:marLeft w:val="0"/>
          <w:marRight w:val="0"/>
          <w:marTop w:val="0"/>
          <w:marBottom w:val="0"/>
          <w:divBdr>
            <w:top w:val="none" w:sz="0" w:space="0" w:color="auto"/>
            <w:left w:val="none" w:sz="0" w:space="0" w:color="auto"/>
            <w:bottom w:val="none" w:sz="0" w:space="0" w:color="auto"/>
            <w:right w:val="none" w:sz="0" w:space="0" w:color="auto"/>
          </w:divBdr>
        </w:div>
        <w:div w:id="2132431301">
          <w:marLeft w:val="0"/>
          <w:marRight w:val="0"/>
          <w:marTop w:val="0"/>
          <w:marBottom w:val="0"/>
          <w:divBdr>
            <w:top w:val="none" w:sz="0" w:space="0" w:color="auto"/>
            <w:left w:val="none" w:sz="0" w:space="0" w:color="auto"/>
            <w:bottom w:val="none" w:sz="0" w:space="0" w:color="auto"/>
            <w:right w:val="none" w:sz="0" w:space="0" w:color="auto"/>
          </w:divBdr>
        </w:div>
      </w:divsChild>
    </w:div>
    <w:div w:id="17195671">
      <w:bodyDiv w:val="1"/>
      <w:marLeft w:val="0"/>
      <w:marRight w:val="0"/>
      <w:marTop w:val="0"/>
      <w:marBottom w:val="0"/>
      <w:divBdr>
        <w:top w:val="none" w:sz="0" w:space="0" w:color="auto"/>
        <w:left w:val="none" w:sz="0" w:space="0" w:color="auto"/>
        <w:bottom w:val="none" w:sz="0" w:space="0" w:color="auto"/>
        <w:right w:val="none" w:sz="0" w:space="0" w:color="auto"/>
      </w:divBdr>
    </w:div>
    <w:div w:id="30695758">
      <w:bodyDiv w:val="1"/>
      <w:marLeft w:val="0"/>
      <w:marRight w:val="0"/>
      <w:marTop w:val="0"/>
      <w:marBottom w:val="0"/>
      <w:divBdr>
        <w:top w:val="none" w:sz="0" w:space="0" w:color="auto"/>
        <w:left w:val="none" w:sz="0" w:space="0" w:color="auto"/>
        <w:bottom w:val="none" w:sz="0" w:space="0" w:color="auto"/>
        <w:right w:val="none" w:sz="0" w:space="0" w:color="auto"/>
      </w:divBdr>
      <w:divsChild>
        <w:div w:id="22678099">
          <w:marLeft w:val="0"/>
          <w:marRight w:val="0"/>
          <w:marTop w:val="0"/>
          <w:marBottom w:val="0"/>
          <w:divBdr>
            <w:top w:val="none" w:sz="0" w:space="0" w:color="auto"/>
            <w:left w:val="none" w:sz="0" w:space="0" w:color="auto"/>
            <w:bottom w:val="none" w:sz="0" w:space="0" w:color="auto"/>
            <w:right w:val="none" w:sz="0" w:space="0" w:color="auto"/>
          </w:divBdr>
          <w:divsChild>
            <w:div w:id="1994677411">
              <w:marLeft w:val="0"/>
              <w:marRight w:val="0"/>
              <w:marTop w:val="0"/>
              <w:marBottom w:val="0"/>
              <w:divBdr>
                <w:top w:val="none" w:sz="0" w:space="0" w:color="auto"/>
                <w:left w:val="none" w:sz="0" w:space="0" w:color="auto"/>
                <w:bottom w:val="none" w:sz="0" w:space="0" w:color="auto"/>
                <w:right w:val="none" w:sz="0" w:space="0" w:color="auto"/>
              </w:divBdr>
            </w:div>
          </w:divsChild>
        </w:div>
        <w:div w:id="36858433">
          <w:marLeft w:val="0"/>
          <w:marRight w:val="0"/>
          <w:marTop w:val="0"/>
          <w:marBottom w:val="0"/>
          <w:divBdr>
            <w:top w:val="none" w:sz="0" w:space="0" w:color="auto"/>
            <w:left w:val="none" w:sz="0" w:space="0" w:color="auto"/>
            <w:bottom w:val="none" w:sz="0" w:space="0" w:color="auto"/>
            <w:right w:val="none" w:sz="0" w:space="0" w:color="auto"/>
          </w:divBdr>
          <w:divsChild>
            <w:div w:id="336923789">
              <w:marLeft w:val="0"/>
              <w:marRight w:val="0"/>
              <w:marTop w:val="0"/>
              <w:marBottom w:val="0"/>
              <w:divBdr>
                <w:top w:val="none" w:sz="0" w:space="0" w:color="auto"/>
                <w:left w:val="none" w:sz="0" w:space="0" w:color="auto"/>
                <w:bottom w:val="none" w:sz="0" w:space="0" w:color="auto"/>
                <w:right w:val="none" w:sz="0" w:space="0" w:color="auto"/>
              </w:divBdr>
            </w:div>
          </w:divsChild>
        </w:div>
        <w:div w:id="41443940">
          <w:marLeft w:val="0"/>
          <w:marRight w:val="0"/>
          <w:marTop w:val="0"/>
          <w:marBottom w:val="0"/>
          <w:divBdr>
            <w:top w:val="none" w:sz="0" w:space="0" w:color="auto"/>
            <w:left w:val="none" w:sz="0" w:space="0" w:color="auto"/>
            <w:bottom w:val="none" w:sz="0" w:space="0" w:color="auto"/>
            <w:right w:val="none" w:sz="0" w:space="0" w:color="auto"/>
          </w:divBdr>
          <w:divsChild>
            <w:div w:id="325744235">
              <w:marLeft w:val="0"/>
              <w:marRight w:val="0"/>
              <w:marTop w:val="0"/>
              <w:marBottom w:val="0"/>
              <w:divBdr>
                <w:top w:val="none" w:sz="0" w:space="0" w:color="auto"/>
                <w:left w:val="none" w:sz="0" w:space="0" w:color="auto"/>
                <w:bottom w:val="none" w:sz="0" w:space="0" w:color="auto"/>
                <w:right w:val="none" w:sz="0" w:space="0" w:color="auto"/>
              </w:divBdr>
            </w:div>
          </w:divsChild>
        </w:div>
        <w:div w:id="43993661">
          <w:marLeft w:val="0"/>
          <w:marRight w:val="0"/>
          <w:marTop w:val="0"/>
          <w:marBottom w:val="0"/>
          <w:divBdr>
            <w:top w:val="none" w:sz="0" w:space="0" w:color="auto"/>
            <w:left w:val="none" w:sz="0" w:space="0" w:color="auto"/>
            <w:bottom w:val="none" w:sz="0" w:space="0" w:color="auto"/>
            <w:right w:val="none" w:sz="0" w:space="0" w:color="auto"/>
          </w:divBdr>
          <w:divsChild>
            <w:div w:id="59376726">
              <w:marLeft w:val="0"/>
              <w:marRight w:val="0"/>
              <w:marTop w:val="0"/>
              <w:marBottom w:val="0"/>
              <w:divBdr>
                <w:top w:val="none" w:sz="0" w:space="0" w:color="auto"/>
                <w:left w:val="none" w:sz="0" w:space="0" w:color="auto"/>
                <w:bottom w:val="none" w:sz="0" w:space="0" w:color="auto"/>
                <w:right w:val="none" w:sz="0" w:space="0" w:color="auto"/>
              </w:divBdr>
            </w:div>
            <w:div w:id="1545674828">
              <w:marLeft w:val="0"/>
              <w:marRight w:val="0"/>
              <w:marTop w:val="0"/>
              <w:marBottom w:val="0"/>
              <w:divBdr>
                <w:top w:val="none" w:sz="0" w:space="0" w:color="auto"/>
                <w:left w:val="none" w:sz="0" w:space="0" w:color="auto"/>
                <w:bottom w:val="none" w:sz="0" w:space="0" w:color="auto"/>
                <w:right w:val="none" w:sz="0" w:space="0" w:color="auto"/>
              </w:divBdr>
            </w:div>
          </w:divsChild>
        </w:div>
        <w:div w:id="57945591">
          <w:marLeft w:val="0"/>
          <w:marRight w:val="0"/>
          <w:marTop w:val="0"/>
          <w:marBottom w:val="0"/>
          <w:divBdr>
            <w:top w:val="none" w:sz="0" w:space="0" w:color="auto"/>
            <w:left w:val="none" w:sz="0" w:space="0" w:color="auto"/>
            <w:bottom w:val="none" w:sz="0" w:space="0" w:color="auto"/>
            <w:right w:val="none" w:sz="0" w:space="0" w:color="auto"/>
          </w:divBdr>
          <w:divsChild>
            <w:div w:id="673531639">
              <w:marLeft w:val="0"/>
              <w:marRight w:val="0"/>
              <w:marTop w:val="0"/>
              <w:marBottom w:val="0"/>
              <w:divBdr>
                <w:top w:val="none" w:sz="0" w:space="0" w:color="auto"/>
                <w:left w:val="none" w:sz="0" w:space="0" w:color="auto"/>
                <w:bottom w:val="none" w:sz="0" w:space="0" w:color="auto"/>
                <w:right w:val="none" w:sz="0" w:space="0" w:color="auto"/>
              </w:divBdr>
            </w:div>
          </w:divsChild>
        </w:div>
        <w:div w:id="60367768">
          <w:marLeft w:val="0"/>
          <w:marRight w:val="0"/>
          <w:marTop w:val="0"/>
          <w:marBottom w:val="0"/>
          <w:divBdr>
            <w:top w:val="none" w:sz="0" w:space="0" w:color="auto"/>
            <w:left w:val="none" w:sz="0" w:space="0" w:color="auto"/>
            <w:bottom w:val="none" w:sz="0" w:space="0" w:color="auto"/>
            <w:right w:val="none" w:sz="0" w:space="0" w:color="auto"/>
          </w:divBdr>
          <w:divsChild>
            <w:div w:id="1134757815">
              <w:marLeft w:val="0"/>
              <w:marRight w:val="0"/>
              <w:marTop w:val="0"/>
              <w:marBottom w:val="0"/>
              <w:divBdr>
                <w:top w:val="none" w:sz="0" w:space="0" w:color="auto"/>
                <w:left w:val="none" w:sz="0" w:space="0" w:color="auto"/>
                <w:bottom w:val="none" w:sz="0" w:space="0" w:color="auto"/>
                <w:right w:val="none" w:sz="0" w:space="0" w:color="auto"/>
              </w:divBdr>
            </w:div>
            <w:div w:id="1349454550">
              <w:marLeft w:val="0"/>
              <w:marRight w:val="0"/>
              <w:marTop w:val="0"/>
              <w:marBottom w:val="0"/>
              <w:divBdr>
                <w:top w:val="none" w:sz="0" w:space="0" w:color="auto"/>
                <w:left w:val="none" w:sz="0" w:space="0" w:color="auto"/>
                <w:bottom w:val="none" w:sz="0" w:space="0" w:color="auto"/>
                <w:right w:val="none" w:sz="0" w:space="0" w:color="auto"/>
              </w:divBdr>
            </w:div>
          </w:divsChild>
        </w:div>
        <w:div w:id="81536788">
          <w:marLeft w:val="0"/>
          <w:marRight w:val="0"/>
          <w:marTop w:val="0"/>
          <w:marBottom w:val="0"/>
          <w:divBdr>
            <w:top w:val="none" w:sz="0" w:space="0" w:color="auto"/>
            <w:left w:val="none" w:sz="0" w:space="0" w:color="auto"/>
            <w:bottom w:val="none" w:sz="0" w:space="0" w:color="auto"/>
            <w:right w:val="none" w:sz="0" w:space="0" w:color="auto"/>
          </w:divBdr>
          <w:divsChild>
            <w:div w:id="91172887">
              <w:marLeft w:val="0"/>
              <w:marRight w:val="0"/>
              <w:marTop w:val="0"/>
              <w:marBottom w:val="0"/>
              <w:divBdr>
                <w:top w:val="none" w:sz="0" w:space="0" w:color="auto"/>
                <w:left w:val="none" w:sz="0" w:space="0" w:color="auto"/>
                <w:bottom w:val="none" w:sz="0" w:space="0" w:color="auto"/>
                <w:right w:val="none" w:sz="0" w:space="0" w:color="auto"/>
              </w:divBdr>
            </w:div>
          </w:divsChild>
        </w:div>
        <w:div w:id="91825224">
          <w:marLeft w:val="0"/>
          <w:marRight w:val="0"/>
          <w:marTop w:val="0"/>
          <w:marBottom w:val="0"/>
          <w:divBdr>
            <w:top w:val="none" w:sz="0" w:space="0" w:color="auto"/>
            <w:left w:val="none" w:sz="0" w:space="0" w:color="auto"/>
            <w:bottom w:val="none" w:sz="0" w:space="0" w:color="auto"/>
            <w:right w:val="none" w:sz="0" w:space="0" w:color="auto"/>
          </w:divBdr>
          <w:divsChild>
            <w:div w:id="508565966">
              <w:marLeft w:val="0"/>
              <w:marRight w:val="0"/>
              <w:marTop w:val="0"/>
              <w:marBottom w:val="0"/>
              <w:divBdr>
                <w:top w:val="none" w:sz="0" w:space="0" w:color="auto"/>
                <w:left w:val="none" w:sz="0" w:space="0" w:color="auto"/>
                <w:bottom w:val="none" w:sz="0" w:space="0" w:color="auto"/>
                <w:right w:val="none" w:sz="0" w:space="0" w:color="auto"/>
              </w:divBdr>
            </w:div>
          </w:divsChild>
        </w:div>
        <w:div w:id="105396183">
          <w:marLeft w:val="0"/>
          <w:marRight w:val="0"/>
          <w:marTop w:val="0"/>
          <w:marBottom w:val="0"/>
          <w:divBdr>
            <w:top w:val="none" w:sz="0" w:space="0" w:color="auto"/>
            <w:left w:val="none" w:sz="0" w:space="0" w:color="auto"/>
            <w:bottom w:val="none" w:sz="0" w:space="0" w:color="auto"/>
            <w:right w:val="none" w:sz="0" w:space="0" w:color="auto"/>
          </w:divBdr>
          <w:divsChild>
            <w:div w:id="141237814">
              <w:marLeft w:val="0"/>
              <w:marRight w:val="0"/>
              <w:marTop w:val="0"/>
              <w:marBottom w:val="0"/>
              <w:divBdr>
                <w:top w:val="none" w:sz="0" w:space="0" w:color="auto"/>
                <w:left w:val="none" w:sz="0" w:space="0" w:color="auto"/>
                <w:bottom w:val="none" w:sz="0" w:space="0" w:color="auto"/>
                <w:right w:val="none" w:sz="0" w:space="0" w:color="auto"/>
              </w:divBdr>
            </w:div>
          </w:divsChild>
        </w:div>
        <w:div w:id="106003497">
          <w:marLeft w:val="0"/>
          <w:marRight w:val="0"/>
          <w:marTop w:val="0"/>
          <w:marBottom w:val="0"/>
          <w:divBdr>
            <w:top w:val="none" w:sz="0" w:space="0" w:color="auto"/>
            <w:left w:val="none" w:sz="0" w:space="0" w:color="auto"/>
            <w:bottom w:val="none" w:sz="0" w:space="0" w:color="auto"/>
            <w:right w:val="none" w:sz="0" w:space="0" w:color="auto"/>
          </w:divBdr>
          <w:divsChild>
            <w:div w:id="754789559">
              <w:marLeft w:val="0"/>
              <w:marRight w:val="0"/>
              <w:marTop w:val="0"/>
              <w:marBottom w:val="0"/>
              <w:divBdr>
                <w:top w:val="none" w:sz="0" w:space="0" w:color="auto"/>
                <w:left w:val="none" w:sz="0" w:space="0" w:color="auto"/>
                <w:bottom w:val="none" w:sz="0" w:space="0" w:color="auto"/>
                <w:right w:val="none" w:sz="0" w:space="0" w:color="auto"/>
              </w:divBdr>
            </w:div>
            <w:div w:id="1168441719">
              <w:marLeft w:val="0"/>
              <w:marRight w:val="0"/>
              <w:marTop w:val="0"/>
              <w:marBottom w:val="0"/>
              <w:divBdr>
                <w:top w:val="none" w:sz="0" w:space="0" w:color="auto"/>
                <w:left w:val="none" w:sz="0" w:space="0" w:color="auto"/>
                <w:bottom w:val="none" w:sz="0" w:space="0" w:color="auto"/>
                <w:right w:val="none" w:sz="0" w:space="0" w:color="auto"/>
              </w:divBdr>
            </w:div>
          </w:divsChild>
        </w:div>
        <w:div w:id="108090942">
          <w:marLeft w:val="0"/>
          <w:marRight w:val="0"/>
          <w:marTop w:val="0"/>
          <w:marBottom w:val="0"/>
          <w:divBdr>
            <w:top w:val="none" w:sz="0" w:space="0" w:color="auto"/>
            <w:left w:val="none" w:sz="0" w:space="0" w:color="auto"/>
            <w:bottom w:val="none" w:sz="0" w:space="0" w:color="auto"/>
            <w:right w:val="none" w:sz="0" w:space="0" w:color="auto"/>
          </w:divBdr>
          <w:divsChild>
            <w:div w:id="409237392">
              <w:marLeft w:val="0"/>
              <w:marRight w:val="0"/>
              <w:marTop w:val="0"/>
              <w:marBottom w:val="0"/>
              <w:divBdr>
                <w:top w:val="none" w:sz="0" w:space="0" w:color="auto"/>
                <w:left w:val="none" w:sz="0" w:space="0" w:color="auto"/>
                <w:bottom w:val="none" w:sz="0" w:space="0" w:color="auto"/>
                <w:right w:val="none" w:sz="0" w:space="0" w:color="auto"/>
              </w:divBdr>
            </w:div>
            <w:div w:id="1771466740">
              <w:marLeft w:val="0"/>
              <w:marRight w:val="0"/>
              <w:marTop w:val="0"/>
              <w:marBottom w:val="0"/>
              <w:divBdr>
                <w:top w:val="none" w:sz="0" w:space="0" w:color="auto"/>
                <w:left w:val="none" w:sz="0" w:space="0" w:color="auto"/>
                <w:bottom w:val="none" w:sz="0" w:space="0" w:color="auto"/>
                <w:right w:val="none" w:sz="0" w:space="0" w:color="auto"/>
              </w:divBdr>
            </w:div>
          </w:divsChild>
        </w:div>
        <w:div w:id="131142419">
          <w:marLeft w:val="0"/>
          <w:marRight w:val="0"/>
          <w:marTop w:val="0"/>
          <w:marBottom w:val="0"/>
          <w:divBdr>
            <w:top w:val="none" w:sz="0" w:space="0" w:color="auto"/>
            <w:left w:val="none" w:sz="0" w:space="0" w:color="auto"/>
            <w:bottom w:val="none" w:sz="0" w:space="0" w:color="auto"/>
            <w:right w:val="none" w:sz="0" w:space="0" w:color="auto"/>
          </w:divBdr>
          <w:divsChild>
            <w:div w:id="1238784974">
              <w:marLeft w:val="0"/>
              <w:marRight w:val="0"/>
              <w:marTop w:val="0"/>
              <w:marBottom w:val="0"/>
              <w:divBdr>
                <w:top w:val="none" w:sz="0" w:space="0" w:color="auto"/>
                <w:left w:val="none" w:sz="0" w:space="0" w:color="auto"/>
                <w:bottom w:val="none" w:sz="0" w:space="0" w:color="auto"/>
                <w:right w:val="none" w:sz="0" w:space="0" w:color="auto"/>
              </w:divBdr>
            </w:div>
          </w:divsChild>
        </w:div>
        <w:div w:id="150755498">
          <w:marLeft w:val="0"/>
          <w:marRight w:val="0"/>
          <w:marTop w:val="0"/>
          <w:marBottom w:val="0"/>
          <w:divBdr>
            <w:top w:val="none" w:sz="0" w:space="0" w:color="auto"/>
            <w:left w:val="none" w:sz="0" w:space="0" w:color="auto"/>
            <w:bottom w:val="none" w:sz="0" w:space="0" w:color="auto"/>
            <w:right w:val="none" w:sz="0" w:space="0" w:color="auto"/>
          </w:divBdr>
          <w:divsChild>
            <w:div w:id="1878347712">
              <w:marLeft w:val="0"/>
              <w:marRight w:val="0"/>
              <w:marTop w:val="0"/>
              <w:marBottom w:val="0"/>
              <w:divBdr>
                <w:top w:val="none" w:sz="0" w:space="0" w:color="auto"/>
                <w:left w:val="none" w:sz="0" w:space="0" w:color="auto"/>
                <w:bottom w:val="none" w:sz="0" w:space="0" w:color="auto"/>
                <w:right w:val="none" w:sz="0" w:space="0" w:color="auto"/>
              </w:divBdr>
            </w:div>
          </w:divsChild>
        </w:div>
        <w:div w:id="154303982">
          <w:marLeft w:val="0"/>
          <w:marRight w:val="0"/>
          <w:marTop w:val="0"/>
          <w:marBottom w:val="0"/>
          <w:divBdr>
            <w:top w:val="none" w:sz="0" w:space="0" w:color="auto"/>
            <w:left w:val="none" w:sz="0" w:space="0" w:color="auto"/>
            <w:bottom w:val="none" w:sz="0" w:space="0" w:color="auto"/>
            <w:right w:val="none" w:sz="0" w:space="0" w:color="auto"/>
          </w:divBdr>
          <w:divsChild>
            <w:div w:id="1481263349">
              <w:marLeft w:val="0"/>
              <w:marRight w:val="0"/>
              <w:marTop w:val="0"/>
              <w:marBottom w:val="0"/>
              <w:divBdr>
                <w:top w:val="none" w:sz="0" w:space="0" w:color="auto"/>
                <w:left w:val="none" w:sz="0" w:space="0" w:color="auto"/>
                <w:bottom w:val="none" w:sz="0" w:space="0" w:color="auto"/>
                <w:right w:val="none" w:sz="0" w:space="0" w:color="auto"/>
              </w:divBdr>
            </w:div>
          </w:divsChild>
        </w:div>
        <w:div w:id="223832826">
          <w:marLeft w:val="0"/>
          <w:marRight w:val="0"/>
          <w:marTop w:val="0"/>
          <w:marBottom w:val="0"/>
          <w:divBdr>
            <w:top w:val="none" w:sz="0" w:space="0" w:color="auto"/>
            <w:left w:val="none" w:sz="0" w:space="0" w:color="auto"/>
            <w:bottom w:val="none" w:sz="0" w:space="0" w:color="auto"/>
            <w:right w:val="none" w:sz="0" w:space="0" w:color="auto"/>
          </w:divBdr>
          <w:divsChild>
            <w:div w:id="2098556756">
              <w:marLeft w:val="0"/>
              <w:marRight w:val="0"/>
              <w:marTop w:val="0"/>
              <w:marBottom w:val="0"/>
              <w:divBdr>
                <w:top w:val="none" w:sz="0" w:space="0" w:color="auto"/>
                <w:left w:val="none" w:sz="0" w:space="0" w:color="auto"/>
                <w:bottom w:val="none" w:sz="0" w:space="0" w:color="auto"/>
                <w:right w:val="none" w:sz="0" w:space="0" w:color="auto"/>
              </w:divBdr>
            </w:div>
          </w:divsChild>
        </w:div>
        <w:div w:id="237134958">
          <w:marLeft w:val="0"/>
          <w:marRight w:val="0"/>
          <w:marTop w:val="0"/>
          <w:marBottom w:val="0"/>
          <w:divBdr>
            <w:top w:val="none" w:sz="0" w:space="0" w:color="auto"/>
            <w:left w:val="none" w:sz="0" w:space="0" w:color="auto"/>
            <w:bottom w:val="none" w:sz="0" w:space="0" w:color="auto"/>
            <w:right w:val="none" w:sz="0" w:space="0" w:color="auto"/>
          </w:divBdr>
          <w:divsChild>
            <w:div w:id="1078090685">
              <w:marLeft w:val="0"/>
              <w:marRight w:val="0"/>
              <w:marTop w:val="0"/>
              <w:marBottom w:val="0"/>
              <w:divBdr>
                <w:top w:val="none" w:sz="0" w:space="0" w:color="auto"/>
                <w:left w:val="none" w:sz="0" w:space="0" w:color="auto"/>
                <w:bottom w:val="none" w:sz="0" w:space="0" w:color="auto"/>
                <w:right w:val="none" w:sz="0" w:space="0" w:color="auto"/>
              </w:divBdr>
            </w:div>
            <w:div w:id="2039695829">
              <w:marLeft w:val="0"/>
              <w:marRight w:val="0"/>
              <w:marTop w:val="0"/>
              <w:marBottom w:val="0"/>
              <w:divBdr>
                <w:top w:val="none" w:sz="0" w:space="0" w:color="auto"/>
                <w:left w:val="none" w:sz="0" w:space="0" w:color="auto"/>
                <w:bottom w:val="none" w:sz="0" w:space="0" w:color="auto"/>
                <w:right w:val="none" w:sz="0" w:space="0" w:color="auto"/>
              </w:divBdr>
            </w:div>
          </w:divsChild>
        </w:div>
        <w:div w:id="252596694">
          <w:marLeft w:val="0"/>
          <w:marRight w:val="0"/>
          <w:marTop w:val="0"/>
          <w:marBottom w:val="0"/>
          <w:divBdr>
            <w:top w:val="none" w:sz="0" w:space="0" w:color="auto"/>
            <w:left w:val="none" w:sz="0" w:space="0" w:color="auto"/>
            <w:bottom w:val="none" w:sz="0" w:space="0" w:color="auto"/>
            <w:right w:val="none" w:sz="0" w:space="0" w:color="auto"/>
          </w:divBdr>
          <w:divsChild>
            <w:div w:id="281304751">
              <w:marLeft w:val="0"/>
              <w:marRight w:val="0"/>
              <w:marTop w:val="0"/>
              <w:marBottom w:val="0"/>
              <w:divBdr>
                <w:top w:val="none" w:sz="0" w:space="0" w:color="auto"/>
                <w:left w:val="none" w:sz="0" w:space="0" w:color="auto"/>
                <w:bottom w:val="none" w:sz="0" w:space="0" w:color="auto"/>
                <w:right w:val="none" w:sz="0" w:space="0" w:color="auto"/>
              </w:divBdr>
            </w:div>
          </w:divsChild>
        </w:div>
        <w:div w:id="269626785">
          <w:marLeft w:val="0"/>
          <w:marRight w:val="0"/>
          <w:marTop w:val="0"/>
          <w:marBottom w:val="0"/>
          <w:divBdr>
            <w:top w:val="none" w:sz="0" w:space="0" w:color="auto"/>
            <w:left w:val="none" w:sz="0" w:space="0" w:color="auto"/>
            <w:bottom w:val="none" w:sz="0" w:space="0" w:color="auto"/>
            <w:right w:val="none" w:sz="0" w:space="0" w:color="auto"/>
          </w:divBdr>
          <w:divsChild>
            <w:div w:id="1020475099">
              <w:marLeft w:val="0"/>
              <w:marRight w:val="0"/>
              <w:marTop w:val="0"/>
              <w:marBottom w:val="0"/>
              <w:divBdr>
                <w:top w:val="none" w:sz="0" w:space="0" w:color="auto"/>
                <w:left w:val="none" w:sz="0" w:space="0" w:color="auto"/>
                <w:bottom w:val="none" w:sz="0" w:space="0" w:color="auto"/>
                <w:right w:val="none" w:sz="0" w:space="0" w:color="auto"/>
              </w:divBdr>
            </w:div>
          </w:divsChild>
        </w:div>
        <w:div w:id="283313151">
          <w:marLeft w:val="0"/>
          <w:marRight w:val="0"/>
          <w:marTop w:val="0"/>
          <w:marBottom w:val="0"/>
          <w:divBdr>
            <w:top w:val="none" w:sz="0" w:space="0" w:color="auto"/>
            <w:left w:val="none" w:sz="0" w:space="0" w:color="auto"/>
            <w:bottom w:val="none" w:sz="0" w:space="0" w:color="auto"/>
            <w:right w:val="none" w:sz="0" w:space="0" w:color="auto"/>
          </w:divBdr>
          <w:divsChild>
            <w:div w:id="1294940151">
              <w:marLeft w:val="0"/>
              <w:marRight w:val="0"/>
              <w:marTop w:val="0"/>
              <w:marBottom w:val="0"/>
              <w:divBdr>
                <w:top w:val="none" w:sz="0" w:space="0" w:color="auto"/>
                <w:left w:val="none" w:sz="0" w:space="0" w:color="auto"/>
                <w:bottom w:val="none" w:sz="0" w:space="0" w:color="auto"/>
                <w:right w:val="none" w:sz="0" w:space="0" w:color="auto"/>
              </w:divBdr>
            </w:div>
          </w:divsChild>
        </w:div>
        <w:div w:id="346518915">
          <w:marLeft w:val="0"/>
          <w:marRight w:val="0"/>
          <w:marTop w:val="0"/>
          <w:marBottom w:val="0"/>
          <w:divBdr>
            <w:top w:val="none" w:sz="0" w:space="0" w:color="auto"/>
            <w:left w:val="none" w:sz="0" w:space="0" w:color="auto"/>
            <w:bottom w:val="none" w:sz="0" w:space="0" w:color="auto"/>
            <w:right w:val="none" w:sz="0" w:space="0" w:color="auto"/>
          </w:divBdr>
          <w:divsChild>
            <w:div w:id="862406331">
              <w:marLeft w:val="0"/>
              <w:marRight w:val="0"/>
              <w:marTop w:val="0"/>
              <w:marBottom w:val="0"/>
              <w:divBdr>
                <w:top w:val="none" w:sz="0" w:space="0" w:color="auto"/>
                <w:left w:val="none" w:sz="0" w:space="0" w:color="auto"/>
                <w:bottom w:val="none" w:sz="0" w:space="0" w:color="auto"/>
                <w:right w:val="none" w:sz="0" w:space="0" w:color="auto"/>
              </w:divBdr>
            </w:div>
          </w:divsChild>
        </w:div>
        <w:div w:id="351297256">
          <w:marLeft w:val="0"/>
          <w:marRight w:val="0"/>
          <w:marTop w:val="0"/>
          <w:marBottom w:val="0"/>
          <w:divBdr>
            <w:top w:val="none" w:sz="0" w:space="0" w:color="auto"/>
            <w:left w:val="none" w:sz="0" w:space="0" w:color="auto"/>
            <w:bottom w:val="none" w:sz="0" w:space="0" w:color="auto"/>
            <w:right w:val="none" w:sz="0" w:space="0" w:color="auto"/>
          </w:divBdr>
          <w:divsChild>
            <w:div w:id="308365721">
              <w:marLeft w:val="0"/>
              <w:marRight w:val="0"/>
              <w:marTop w:val="0"/>
              <w:marBottom w:val="0"/>
              <w:divBdr>
                <w:top w:val="none" w:sz="0" w:space="0" w:color="auto"/>
                <w:left w:val="none" w:sz="0" w:space="0" w:color="auto"/>
                <w:bottom w:val="none" w:sz="0" w:space="0" w:color="auto"/>
                <w:right w:val="none" w:sz="0" w:space="0" w:color="auto"/>
              </w:divBdr>
            </w:div>
          </w:divsChild>
        </w:div>
        <w:div w:id="389840833">
          <w:marLeft w:val="0"/>
          <w:marRight w:val="0"/>
          <w:marTop w:val="0"/>
          <w:marBottom w:val="0"/>
          <w:divBdr>
            <w:top w:val="none" w:sz="0" w:space="0" w:color="auto"/>
            <w:left w:val="none" w:sz="0" w:space="0" w:color="auto"/>
            <w:bottom w:val="none" w:sz="0" w:space="0" w:color="auto"/>
            <w:right w:val="none" w:sz="0" w:space="0" w:color="auto"/>
          </w:divBdr>
          <w:divsChild>
            <w:div w:id="179241087">
              <w:marLeft w:val="0"/>
              <w:marRight w:val="0"/>
              <w:marTop w:val="0"/>
              <w:marBottom w:val="0"/>
              <w:divBdr>
                <w:top w:val="none" w:sz="0" w:space="0" w:color="auto"/>
                <w:left w:val="none" w:sz="0" w:space="0" w:color="auto"/>
                <w:bottom w:val="none" w:sz="0" w:space="0" w:color="auto"/>
                <w:right w:val="none" w:sz="0" w:space="0" w:color="auto"/>
              </w:divBdr>
            </w:div>
            <w:div w:id="267080602">
              <w:marLeft w:val="0"/>
              <w:marRight w:val="0"/>
              <w:marTop w:val="0"/>
              <w:marBottom w:val="0"/>
              <w:divBdr>
                <w:top w:val="none" w:sz="0" w:space="0" w:color="auto"/>
                <w:left w:val="none" w:sz="0" w:space="0" w:color="auto"/>
                <w:bottom w:val="none" w:sz="0" w:space="0" w:color="auto"/>
                <w:right w:val="none" w:sz="0" w:space="0" w:color="auto"/>
              </w:divBdr>
            </w:div>
            <w:div w:id="1335064705">
              <w:marLeft w:val="0"/>
              <w:marRight w:val="0"/>
              <w:marTop w:val="0"/>
              <w:marBottom w:val="0"/>
              <w:divBdr>
                <w:top w:val="none" w:sz="0" w:space="0" w:color="auto"/>
                <w:left w:val="none" w:sz="0" w:space="0" w:color="auto"/>
                <w:bottom w:val="none" w:sz="0" w:space="0" w:color="auto"/>
                <w:right w:val="none" w:sz="0" w:space="0" w:color="auto"/>
              </w:divBdr>
            </w:div>
          </w:divsChild>
        </w:div>
        <w:div w:id="412092812">
          <w:marLeft w:val="0"/>
          <w:marRight w:val="0"/>
          <w:marTop w:val="0"/>
          <w:marBottom w:val="0"/>
          <w:divBdr>
            <w:top w:val="none" w:sz="0" w:space="0" w:color="auto"/>
            <w:left w:val="none" w:sz="0" w:space="0" w:color="auto"/>
            <w:bottom w:val="none" w:sz="0" w:space="0" w:color="auto"/>
            <w:right w:val="none" w:sz="0" w:space="0" w:color="auto"/>
          </w:divBdr>
          <w:divsChild>
            <w:div w:id="1678583241">
              <w:marLeft w:val="0"/>
              <w:marRight w:val="0"/>
              <w:marTop w:val="0"/>
              <w:marBottom w:val="0"/>
              <w:divBdr>
                <w:top w:val="none" w:sz="0" w:space="0" w:color="auto"/>
                <w:left w:val="none" w:sz="0" w:space="0" w:color="auto"/>
                <w:bottom w:val="none" w:sz="0" w:space="0" w:color="auto"/>
                <w:right w:val="none" w:sz="0" w:space="0" w:color="auto"/>
              </w:divBdr>
            </w:div>
          </w:divsChild>
        </w:div>
        <w:div w:id="440150832">
          <w:marLeft w:val="0"/>
          <w:marRight w:val="0"/>
          <w:marTop w:val="0"/>
          <w:marBottom w:val="0"/>
          <w:divBdr>
            <w:top w:val="none" w:sz="0" w:space="0" w:color="auto"/>
            <w:left w:val="none" w:sz="0" w:space="0" w:color="auto"/>
            <w:bottom w:val="none" w:sz="0" w:space="0" w:color="auto"/>
            <w:right w:val="none" w:sz="0" w:space="0" w:color="auto"/>
          </w:divBdr>
          <w:divsChild>
            <w:div w:id="1343895890">
              <w:marLeft w:val="0"/>
              <w:marRight w:val="0"/>
              <w:marTop w:val="0"/>
              <w:marBottom w:val="0"/>
              <w:divBdr>
                <w:top w:val="none" w:sz="0" w:space="0" w:color="auto"/>
                <w:left w:val="none" w:sz="0" w:space="0" w:color="auto"/>
                <w:bottom w:val="none" w:sz="0" w:space="0" w:color="auto"/>
                <w:right w:val="none" w:sz="0" w:space="0" w:color="auto"/>
              </w:divBdr>
            </w:div>
          </w:divsChild>
        </w:div>
        <w:div w:id="444620864">
          <w:marLeft w:val="0"/>
          <w:marRight w:val="0"/>
          <w:marTop w:val="0"/>
          <w:marBottom w:val="0"/>
          <w:divBdr>
            <w:top w:val="none" w:sz="0" w:space="0" w:color="auto"/>
            <w:left w:val="none" w:sz="0" w:space="0" w:color="auto"/>
            <w:bottom w:val="none" w:sz="0" w:space="0" w:color="auto"/>
            <w:right w:val="none" w:sz="0" w:space="0" w:color="auto"/>
          </w:divBdr>
          <w:divsChild>
            <w:div w:id="1207989636">
              <w:marLeft w:val="0"/>
              <w:marRight w:val="0"/>
              <w:marTop w:val="0"/>
              <w:marBottom w:val="0"/>
              <w:divBdr>
                <w:top w:val="none" w:sz="0" w:space="0" w:color="auto"/>
                <w:left w:val="none" w:sz="0" w:space="0" w:color="auto"/>
                <w:bottom w:val="none" w:sz="0" w:space="0" w:color="auto"/>
                <w:right w:val="none" w:sz="0" w:space="0" w:color="auto"/>
              </w:divBdr>
            </w:div>
            <w:div w:id="1998876574">
              <w:marLeft w:val="0"/>
              <w:marRight w:val="0"/>
              <w:marTop w:val="0"/>
              <w:marBottom w:val="0"/>
              <w:divBdr>
                <w:top w:val="none" w:sz="0" w:space="0" w:color="auto"/>
                <w:left w:val="none" w:sz="0" w:space="0" w:color="auto"/>
                <w:bottom w:val="none" w:sz="0" w:space="0" w:color="auto"/>
                <w:right w:val="none" w:sz="0" w:space="0" w:color="auto"/>
              </w:divBdr>
            </w:div>
          </w:divsChild>
        </w:div>
        <w:div w:id="468327810">
          <w:marLeft w:val="0"/>
          <w:marRight w:val="0"/>
          <w:marTop w:val="0"/>
          <w:marBottom w:val="0"/>
          <w:divBdr>
            <w:top w:val="none" w:sz="0" w:space="0" w:color="auto"/>
            <w:left w:val="none" w:sz="0" w:space="0" w:color="auto"/>
            <w:bottom w:val="none" w:sz="0" w:space="0" w:color="auto"/>
            <w:right w:val="none" w:sz="0" w:space="0" w:color="auto"/>
          </w:divBdr>
          <w:divsChild>
            <w:div w:id="1428964027">
              <w:marLeft w:val="0"/>
              <w:marRight w:val="0"/>
              <w:marTop w:val="0"/>
              <w:marBottom w:val="0"/>
              <w:divBdr>
                <w:top w:val="none" w:sz="0" w:space="0" w:color="auto"/>
                <w:left w:val="none" w:sz="0" w:space="0" w:color="auto"/>
                <w:bottom w:val="none" w:sz="0" w:space="0" w:color="auto"/>
                <w:right w:val="none" w:sz="0" w:space="0" w:color="auto"/>
              </w:divBdr>
            </w:div>
          </w:divsChild>
        </w:div>
        <w:div w:id="475218170">
          <w:marLeft w:val="0"/>
          <w:marRight w:val="0"/>
          <w:marTop w:val="0"/>
          <w:marBottom w:val="0"/>
          <w:divBdr>
            <w:top w:val="none" w:sz="0" w:space="0" w:color="auto"/>
            <w:left w:val="none" w:sz="0" w:space="0" w:color="auto"/>
            <w:bottom w:val="none" w:sz="0" w:space="0" w:color="auto"/>
            <w:right w:val="none" w:sz="0" w:space="0" w:color="auto"/>
          </w:divBdr>
          <w:divsChild>
            <w:div w:id="1717780629">
              <w:marLeft w:val="0"/>
              <w:marRight w:val="0"/>
              <w:marTop w:val="0"/>
              <w:marBottom w:val="0"/>
              <w:divBdr>
                <w:top w:val="none" w:sz="0" w:space="0" w:color="auto"/>
                <w:left w:val="none" w:sz="0" w:space="0" w:color="auto"/>
                <w:bottom w:val="none" w:sz="0" w:space="0" w:color="auto"/>
                <w:right w:val="none" w:sz="0" w:space="0" w:color="auto"/>
              </w:divBdr>
            </w:div>
          </w:divsChild>
        </w:div>
        <w:div w:id="477648258">
          <w:marLeft w:val="0"/>
          <w:marRight w:val="0"/>
          <w:marTop w:val="0"/>
          <w:marBottom w:val="0"/>
          <w:divBdr>
            <w:top w:val="none" w:sz="0" w:space="0" w:color="auto"/>
            <w:left w:val="none" w:sz="0" w:space="0" w:color="auto"/>
            <w:bottom w:val="none" w:sz="0" w:space="0" w:color="auto"/>
            <w:right w:val="none" w:sz="0" w:space="0" w:color="auto"/>
          </w:divBdr>
          <w:divsChild>
            <w:div w:id="1246915956">
              <w:marLeft w:val="0"/>
              <w:marRight w:val="0"/>
              <w:marTop w:val="0"/>
              <w:marBottom w:val="0"/>
              <w:divBdr>
                <w:top w:val="none" w:sz="0" w:space="0" w:color="auto"/>
                <w:left w:val="none" w:sz="0" w:space="0" w:color="auto"/>
                <w:bottom w:val="none" w:sz="0" w:space="0" w:color="auto"/>
                <w:right w:val="none" w:sz="0" w:space="0" w:color="auto"/>
              </w:divBdr>
            </w:div>
          </w:divsChild>
        </w:div>
        <w:div w:id="481233681">
          <w:marLeft w:val="0"/>
          <w:marRight w:val="0"/>
          <w:marTop w:val="0"/>
          <w:marBottom w:val="0"/>
          <w:divBdr>
            <w:top w:val="none" w:sz="0" w:space="0" w:color="auto"/>
            <w:left w:val="none" w:sz="0" w:space="0" w:color="auto"/>
            <w:bottom w:val="none" w:sz="0" w:space="0" w:color="auto"/>
            <w:right w:val="none" w:sz="0" w:space="0" w:color="auto"/>
          </w:divBdr>
          <w:divsChild>
            <w:div w:id="254091168">
              <w:marLeft w:val="0"/>
              <w:marRight w:val="0"/>
              <w:marTop w:val="0"/>
              <w:marBottom w:val="0"/>
              <w:divBdr>
                <w:top w:val="none" w:sz="0" w:space="0" w:color="auto"/>
                <w:left w:val="none" w:sz="0" w:space="0" w:color="auto"/>
                <w:bottom w:val="none" w:sz="0" w:space="0" w:color="auto"/>
                <w:right w:val="none" w:sz="0" w:space="0" w:color="auto"/>
              </w:divBdr>
            </w:div>
            <w:div w:id="1588732601">
              <w:marLeft w:val="0"/>
              <w:marRight w:val="0"/>
              <w:marTop w:val="0"/>
              <w:marBottom w:val="0"/>
              <w:divBdr>
                <w:top w:val="none" w:sz="0" w:space="0" w:color="auto"/>
                <w:left w:val="none" w:sz="0" w:space="0" w:color="auto"/>
                <w:bottom w:val="none" w:sz="0" w:space="0" w:color="auto"/>
                <w:right w:val="none" w:sz="0" w:space="0" w:color="auto"/>
              </w:divBdr>
            </w:div>
          </w:divsChild>
        </w:div>
        <w:div w:id="483081283">
          <w:marLeft w:val="0"/>
          <w:marRight w:val="0"/>
          <w:marTop w:val="0"/>
          <w:marBottom w:val="0"/>
          <w:divBdr>
            <w:top w:val="none" w:sz="0" w:space="0" w:color="auto"/>
            <w:left w:val="none" w:sz="0" w:space="0" w:color="auto"/>
            <w:bottom w:val="none" w:sz="0" w:space="0" w:color="auto"/>
            <w:right w:val="none" w:sz="0" w:space="0" w:color="auto"/>
          </w:divBdr>
          <w:divsChild>
            <w:div w:id="502164695">
              <w:marLeft w:val="0"/>
              <w:marRight w:val="0"/>
              <w:marTop w:val="0"/>
              <w:marBottom w:val="0"/>
              <w:divBdr>
                <w:top w:val="none" w:sz="0" w:space="0" w:color="auto"/>
                <w:left w:val="none" w:sz="0" w:space="0" w:color="auto"/>
                <w:bottom w:val="none" w:sz="0" w:space="0" w:color="auto"/>
                <w:right w:val="none" w:sz="0" w:space="0" w:color="auto"/>
              </w:divBdr>
            </w:div>
          </w:divsChild>
        </w:div>
        <w:div w:id="484126022">
          <w:marLeft w:val="0"/>
          <w:marRight w:val="0"/>
          <w:marTop w:val="0"/>
          <w:marBottom w:val="0"/>
          <w:divBdr>
            <w:top w:val="none" w:sz="0" w:space="0" w:color="auto"/>
            <w:left w:val="none" w:sz="0" w:space="0" w:color="auto"/>
            <w:bottom w:val="none" w:sz="0" w:space="0" w:color="auto"/>
            <w:right w:val="none" w:sz="0" w:space="0" w:color="auto"/>
          </w:divBdr>
          <w:divsChild>
            <w:div w:id="167641873">
              <w:marLeft w:val="0"/>
              <w:marRight w:val="0"/>
              <w:marTop w:val="0"/>
              <w:marBottom w:val="0"/>
              <w:divBdr>
                <w:top w:val="none" w:sz="0" w:space="0" w:color="auto"/>
                <w:left w:val="none" w:sz="0" w:space="0" w:color="auto"/>
                <w:bottom w:val="none" w:sz="0" w:space="0" w:color="auto"/>
                <w:right w:val="none" w:sz="0" w:space="0" w:color="auto"/>
              </w:divBdr>
            </w:div>
          </w:divsChild>
        </w:div>
        <w:div w:id="500042792">
          <w:marLeft w:val="0"/>
          <w:marRight w:val="0"/>
          <w:marTop w:val="0"/>
          <w:marBottom w:val="0"/>
          <w:divBdr>
            <w:top w:val="none" w:sz="0" w:space="0" w:color="auto"/>
            <w:left w:val="none" w:sz="0" w:space="0" w:color="auto"/>
            <w:bottom w:val="none" w:sz="0" w:space="0" w:color="auto"/>
            <w:right w:val="none" w:sz="0" w:space="0" w:color="auto"/>
          </w:divBdr>
          <w:divsChild>
            <w:div w:id="2122263138">
              <w:marLeft w:val="0"/>
              <w:marRight w:val="0"/>
              <w:marTop w:val="0"/>
              <w:marBottom w:val="0"/>
              <w:divBdr>
                <w:top w:val="none" w:sz="0" w:space="0" w:color="auto"/>
                <w:left w:val="none" w:sz="0" w:space="0" w:color="auto"/>
                <w:bottom w:val="none" w:sz="0" w:space="0" w:color="auto"/>
                <w:right w:val="none" w:sz="0" w:space="0" w:color="auto"/>
              </w:divBdr>
            </w:div>
            <w:div w:id="2144150711">
              <w:marLeft w:val="0"/>
              <w:marRight w:val="0"/>
              <w:marTop w:val="0"/>
              <w:marBottom w:val="0"/>
              <w:divBdr>
                <w:top w:val="none" w:sz="0" w:space="0" w:color="auto"/>
                <w:left w:val="none" w:sz="0" w:space="0" w:color="auto"/>
                <w:bottom w:val="none" w:sz="0" w:space="0" w:color="auto"/>
                <w:right w:val="none" w:sz="0" w:space="0" w:color="auto"/>
              </w:divBdr>
            </w:div>
          </w:divsChild>
        </w:div>
        <w:div w:id="522322350">
          <w:marLeft w:val="0"/>
          <w:marRight w:val="0"/>
          <w:marTop w:val="0"/>
          <w:marBottom w:val="0"/>
          <w:divBdr>
            <w:top w:val="none" w:sz="0" w:space="0" w:color="auto"/>
            <w:left w:val="none" w:sz="0" w:space="0" w:color="auto"/>
            <w:bottom w:val="none" w:sz="0" w:space="0" w:color="auto"/>
            <w:right w:val="none" w:sz="0" w:space="0" w:color="auto"/>
          </w:divBdr>
          <w:divsChild>
            <w:div w:id="244993377">
              <w:marLeft w:val="0"/>
              <w:marRight w:val="0"/>
              <w:marTop w:val="0"/>
              <w:marBottom w:val="0"/>
              <w:divBdr>
                <w:top w:val="none" w:sz="0" w:space="0" w:color="auto"/>
                <w:left w:val="none" w:sz="0" w:space="0" w:color="auto"/>
                <w:bottom w:val="none" w:sz="0" w:space="0" w:color="auto"/>
                <w:right w:val="none" w:sz="0" w:space="0" w:color="auto"/>
              </w:divBdr>
            </w:div>
          </w:divsChild>
        </w:div>
        <w:div w:id="532960383">
          <w:marLeft w:val="0"/>
          <w:marRight w:val="0"/>
          <w:marTop w:val="0"/>
          <w:marBottom w:val="0"/>
          <w:divBdr>
            <w:top w:val="none" w:sz="0" w:space="0" w:color="auto"/>
            <w:left w:val="none" w:sz="0" w:space="0" w:color="auto"/>
            <w:bottom w:val="none" w:sz="0" w:space="0" w:color="auto"/>
            <w:right w:val="none" w:sz="0" w:space="0" w:color="auto"/>
          </w:divBdr>
          <w:divsChild>
            <w:div w:id="1145508903">
              <w:marLeft w:val="0"/>
              <w:marRight w:val="0"/>
              <w:marTop w:val="0"/>
              <w:marBottom w:val="0"/>
              <w:divBdr>
                <w:top w:val="none" w:sz="0" w:space="0" w:color="auto"/>
                <w:left w:val="none" w:sz="0" w:space="0" w:color="auto"/>
                <w:bottom w:val="none" w:sz="0" w:space="0" w:color="auto"/>
                <w:right w:val="none" w:sz="0" w:space="0" w:color="auto"/>
              </w:divBdr>
            </w:div>
          </w:divsChild>
        </w:div>
        <w:div w:id="533494748">
          <w:marLeft w:val="0"/>
          <w:marRight w:val="0"/>
          <w:marTop w:val="0"/>
          <w:marBottom w:val="0"/>
          <w:divBdr>
            <w:top w:val="none" w:sz="0" w:space="0" w:color="auto"/>
            <w:left w:val="none" w:sz="0" w:space="0" w:color="auto"/>
            <w:bottom w:val="none" w:sz="0" w:space="0" w:color="auto"/>
            <w:right w:val="none" w:sz="0" w:space="0" w:color="auto"/>
          </w:divBdr>
          <w:divsChild>
            <w:div w:id="869997390">
              <w:marLeft w:val="0"/>
              <w:marRight w:val="0"/>
              <w:marTop w:val="0"/>
              <w:marBottom w:val="0"/>
              <w:divBdr>
                <w:top w:val="none" w:sz="0" w:space="0" w:color="auto"/>
                <w:left w:val="none" w:sz="0" w:space="0" w:color="auto"/>
                <w:bottom w:val="none" w:sz="0" w:space="0" w:color="auto"/>
                <w:right w:val="none" w:sz="0" w:space="0" w:color="auto"/>
              </w:divBdr>
            </w:div>
          </w:divsChild>
        </w:div>
        <w:div w:id="552274039">
          <w:marLeft w:val="0"/>
          <w:marRight w:val="0"/>
          <w:marTop w:val="0"/>
          <w:marBottom w:val="0"/>
          <w:divBdr>
            <w:top w:val="none" w:sz="0" w:space="0" w:color="auto"/>
            <w:left w:val="none" w:sz="0" w:space="0" w:color="auto"/>
            <w:bottom w:val="none" w:sz="0" w:space="0" w:color="auto"/>
            <w:right w:val="none" w:sz="0" w:space="0" w:color="auto"/>
          </w:divBdr>
          <w:divsChild>
            <w:div w:id="704133592">
              <w:marLeft w:val="0"/>
              <w:marRight w:val="0"/>
              <w:marTop w:val="0"/>
              <w:marBottom w:val="0"/>
              <w:divBdr>
                <w:top w:val="none" w:sz="0" w:space="0" w:color="auto"/>
                <w:left w:val="none" w:sz="0" w:space="0" w:color="auto"/>
                <w:bottom w:val="none" w:sz="0" w:space="0" w:color="auto"/>
                <w:right w:val="none" w:sz="0" w:space="0" w:color="auto"/>
              </w:divBdr>
            </w:div>
          </w:divsChild>
        </w:div>
        <w:div w:id="598828317">
          <w:marLeft w:val="0"/>
          <w:marRight w:val="0"/>
          <w:marTop w:val="0"/>
          <w:marBottom w:val="0"/>
          <w:divBdr>
            <w:top w:val="none" w:sz="0" w:space="0" w:color="auto"/>
            <w:left w:val="none" w:sz="0" w:space="0" w:color="auto"/>
            <w:bottom w:val="none" w:sz="0" w:space="0" w:color="auto"/>
            <w:right w:val="none" w:sz="0" w:space="0" w:color="auto"/>
          </w:divBdr>
          <w:divsChild>
            <w:div w:id="26298337">
              <w:marLeft w:val="0"/>
              <w:marRight w:val="0"/>
              <w:marTop w:val="0"/>
              <w:marBottom w:val="0"/>
              <w:divBdr>
                <w:top w:val="none" w:sz="0" w:space="0" w:color="auto"/>
                <w:left w:val="none" w:sz="0" w:space="0" w:color="auto"/>
                <w:bottom w:val="none" w:sz="0" w:space="0" w:color="auto"/>
                <w:right w:val="none" w:sz="0" w:space="0" w:color="auto"/>
              </w:divBdr>
            </w:div>
          </w:divsChild>
        </w:div>
        <w:div w:id="598833938">
          <w:marLeft w:val="0"/>
          <w:marRight w:val="0"/>
          <w:marTop w:val="0"/>
          <w:marBottom w:val="0"/>
          <w:divBdr>
            <w:top w:val="none" w:sz="0" w:space="0" w:color="auto"/>
            <w:left w:val="none" w:sz="0" w:space="0" w:color="auto"/>
            <w:bottom w:val="none" w:sz="0" w:space="0" w:color="auto"/>
            <w:right w:val="none" w:sz="0" w:space="0" w:color="auto"/>
          </w:divBdr>
          <w:divsChild>
            <w:div w:id="69161644">
              <w:marLeft w:val="0"/>
              <w:marRight w:val="0"/>
              <w:marTop w:val="0"/>
              <w:marBottom w:val="0"/>
              <w:divBdr>
                <w:top w:val="none" w:sz="0" w:space="0" w:color="auto"/>
                <w:left w:val="none" w:sz="0" w:space="0" w:color="auto"/>
                <w:bottom w:val="none" w:sz="0" w:space="0" w:color="auto"/>
                <w:right w:val="none" w:sz="0" w:space="0" w:color="auto"/>
              </w:divBdr>
            </w:div>
          </w:divsChild>
        </w:div>
        <w:div w:id="610169578">
          <w:marLeft w:val="0"/>
          <w:marRight w:val="0"/>
          <w:marTop w:val="0"/>
          <w:marBottom w:val="0"/>
          <w:divBdr>
            <w:top w:val="none" w:sz="0" w:space="0" w:color="auto"/>
            <w:left w:val="none" w:sz="0" w:space="0" w:color="auto"/>
            <w:bottom w:val="none" w:sz="0" w:space="0" w:color="auto"/>
            <w:right w:val="none" w:sz="0" w:space="0" w:color="auto"/>
          </w:divBdr>
          <w:divsChild>
            <w:div w:id="2054771392">
              <w:marLeft w:val="0"/>
              <w:marRight w:val="0"/>
              <w:marTop w:val="0"/>
              <w:marBottom w:val="0"/>
              <w:divBdr>
                <w:top w:val="none" w:sz="0" w:space="0" w:color="auto"/>
                <w:left w:val="none" w:sz="0" w:space="0" w:color="auto"/>
                <w:bottom w:val="none" w:sz="0" w:space="0" w:color="auto"/>
                <w:right w:val="none" w:sz="0" w:space="0" w:color="auto"/>
              </w:divBdr>
            </w:div>
          </w:divsChild>
        </w:div>
        <w:div w:id="612640805">
          <w:marLeft w:val="0"/>
          <w:marRight w:val="0"/>
          <w:marTop w:val="0"/>
          <w:marBottom w:val="0"/>
          <w:divBdr>
            <w:top w:val="none" w:sz="0" w:space="0" w:color="auto"/>
            <w:left w:val="none" w:sz="0" w:space="0" w:color="auto"/>
            <w:bottom w:val="none" w:sz="0" w:space="0" w:color="auto"/>
            <w:right w:val="none" w:sz="0" w:space="0" w:color="auto"/>
          </w:divBdr>
          <w:divsChild>
            <w:div w:id="238172905">
              <w:marLeft w:val="0"/>
              <w:marRight w:val="0"/>
              <w:marTop w:val="0"/>
              <w:marBottom w:val="0"/>
              <w:divBdr>
                <w:top w:val="none" w:sz="0" w:space="0" w:color="auto"/>
                <w:left w:val="none" w:sz="0" w:space="0" w:color="auto"/>
                <w:bottom w:val="none" w:sz="0" w:space="0" w:color="auto"/>
                <w:right w:val="none" w:sz="0" w:space="0" w:color="auto"/>
              </w:divBdr>
            </w:div>
          </w:divsChild>
        </w:div>
        <w:div w:id="632905901">
          <w:marLeft w:val="0"/>
          <w:marRight w:val="0"/>
          <w:marTop w:val="0"/>
          <w:marBottom w:val="0"/>
          <w:divBdr>
            <w:top w:val="none" w:sz="0" w:space="0" w:color="auto"/>
            <w:left w:val="none" w:sz="0" w:space="0" w:color="auto"/>
            <w:bottom w:val="none" w:sz="0" w:space="0" w:color="auto"/>
            <w:right w:val="none" w:sz="0" w:space="0" w:color="auto"/>
          </w:divBdr>
          <w:divsChild>
            <w:div w:id="200483289">
              <w:marLeft w:val="0"/>
              <w:marRight w:val="0"/>
              <w:marTop w:val="0"/>
              <w:marBottom w:val="0"/>
              <w:divBdr>
                <w:top w:val="none" w:sz="0" w:space="0" w:color="auto"/>
                <w:left w:val="none" w:sz="0" w:space="0" w:color="auto"/>
                <w:bottom w:val="none" w:sz="0" w:space="0" w:color="auto"/>
                <w:right w:val="none" w:sz="0" w:space="0" w:color="auto"/>
              </w:divBdr>
            </w:div>
            <w:div w:id="601911285">
              <w:marLeft w:val="0"/>
              <w:marRight w:val="0"/>
              <w:marTop w:val="0"/>
              <w:marBottom w:val="0"/>
              <w:divBdr>
                <w:top w:val="none" w:sz="0" w:space="0" w:color="auto"/>
                <w:left w:val="none" w:sz="0" w:space="0" w:color="auto"/>
                <w:bottom w:val="none" w:sz="0" w:space="0" w:color="auto"/>
                <w:right w:val="none" w:sz="0" w:space="0" w:color="auto"/>
              </w:divBdr>
            </w:div>
          </w:divsChild>
        </w:div>
        <w:div w:id="636686185">
          <w:marLeft w:val="0"/>
          <w:marRight w:val="0"/>
          <w:marTop w:val="0"/>
          <w:marBottom w:val="0"/>
          <w:divBdr>
            <w:top w:val="none" w:sz="0" w:space="0" w:color="auto"/>
            <w:left w:val="none" w:sz="0" w:space="0" w:color="auto"/>
            <w:bottom w:val="none" w:sz="0" w:space="0" w:color="auto"/>
            <w:right w:val="none" w:sz="0" w:space="0" w:color="auto"/>
          </w:divBdr>
          <w:divsChild>
            <w:div w:id="1789395958">
              <w:marLeft w:val="0"/>
              <w:marRight w:val="0"/>
              <w:marTop w:val="0"/>
              <w:marBottom w:val="0"/>
              <w:divBdr>
                <w:top w:val="none" w:sz="0" w:space="0" w:color="auto"/>
                <w:left w:val="none" w:sz="0" w:space="0" w:color="auto"/>
                <w:bottom w:val="none" w:sz="0" w:space="0" w:color="auto"/>
                <w:right w:val="none" w:sz="0" w:space="0" w:color="auto"/>
              </w:divBdr>
            </w:div>
            <w:div w:id="2089426346">
              <w:marLeft w:val="0"/>
              <w:marRight w:val="0"/>
              <w:marTop w:val="0"/>
              <w:marBottom w:val="0"/>
              <w:divBdr>
                <w:top w:val="none" w:sz="0" w:space="0" w:color="auto"/>
                <w:left w:val="none" w:sz="0" w:space="0" w:color="auto"/>
                <w:bottom w:val="none" w:sz="0" w:space="0" w:color="auto"/>
                <w:right w:val="none" w:sz="0" w:space="0" w:color="auto"/>
              </w:divBdr>
            </w:div>
          </w:divsChild>
        </w:div>
        <w:div w:id="653602404">
          <w:marLeft w:val="0"/>
          <w:marRight w:val="0"/>
          <w:marTop w:val="0"/>
          <w:marBottom w:val="0"/>
          <w:divBdr>
            <w:top w:val="none" w:sz="0" w:space="0" w:color="auto"/>
            <w:left w:val="none" w:sz="0" w:space="0" w:color="auto"/>
            <w:bottom w:val="none" w:sz="0" w:space="0" w:color="auto"/>
            <w:right w:val="none" w:sz="0" w:space="0" w:color="auto"/>
          </w:divBdr>
          <w:divsChild>
            <w:div w:id="1246457998">
              <w:marLeft w:val="0"/>
              <w:marRight w:val="0"/>
              <w:marTop w:val="0"/>
              <w:marBottom w:val="0"/>
              <w:divBdr>
                <w:top w:val="none" w:sz="0" w:space="0" w:color="auto"/>
                <w:left w:val="none" w:sz="0" w:space="0" w:color="auto"/>
                <w:bottom w:val="none" w:sz="0" w:space="0" w:color="auto"/>
                <w:right w:val="none" w:sz="0" w:space="0" w:color="auto"/>
              </w:divBdr>
            </w:div>
          </w:divsChild>
        </w:div>
        <w:div w:id="685181942">
          <w:marLeft w:val="0"/>
          <w:marRight w:val="0"/>
          <w:marTop w:val="0"/>
          <w:marBottom w:val="0"/>
          <w:divBdr>
            <w:top w:val="none" w:sz="0" w:space="0" w:color="auto"/>
            <w:left w:val="none" w:sz="0" w:space="0" w:color="auto"/>
            <w:bottom w:val="none" w:sz="0" w:space="0" w:color="auto"/>
            <w:right w:val="none" w:sz="0" w:space="0" w:color="auto"/>
          </w:divBdr>
          <w:divsChild>
            <w:div w:id="238560019">
              <w:marLeft w:val="0"/>
              <w:marRight w:val="0"/>
              <w:marTop w:val="0"/>
              <w:marBottom w:val="0"/>
              <w:divBdr>
                <w:top w:val="none" w:sz="0" w:space="0" w:color="auto"/>
                <w:left w:val="none" w:sz="0" w:space="0" w:color="auto"/>
                <w:bottom w:val="none" w:sz="0" w:space="0" w:color="auto"/>
                <w:right w:val="none" w:sz="0" w:space="0" w:color="auto"/>
              </w:divBdr>
            </w:div>
          </w:divsChild>
        </w:div>
        <w:div w:id="694772316">
          <w:marLeft w:val="0"/>
          <w:marRight w:val="0"/>
          <w:marTop w:val="0"/>
          <w:marBottom w:val="0"/>
          <w:divBdr>
            <w:top w:val="none" w:sz="0" w:space="0" w:color="auto"/>
            <w:left w:val="none" w:sz="0" w:space="0" w:color="auto"/>
            <w:bottom w:val="none" w:sz="0" w:space="0" w:color="auto"/>
            <w:right w:val="none" w:sz="0" w:space="0" w:color="auto"/>
          </w:divBdr>
          <w:divsChild>
            <w:div w:id="208499868">
              <w:marLeft w:val="0"/>
              <w:marRight w:val="0"/>
              <w:marTop w:val="0"/>
              <w:marBottom w:val="0"/>
              <w:divBdr>
                <w:top w:val="none" w:sz="0" w:space="0" w:color="auto"/>
                <w:left w:val="none" w:sz="0" w:space="0" w:color="auto"/>
                <w:bottom w:val="none" w:sz="0" w:space="0" w:color="auto"/>
                <w:right w:val="none" w:sz="0" w:space="0" w:color="auto"/>
              </w:divBdr>
            </w:div>
            <w:div w:id="1425299105">
              <w:marLeft w:val="0"/>
              <w:marRight w:val="0"/>
              <w:marTop w:val="0"/>
              <w:marBottom w:val="0"/>
              <w:divBdr>
                <w:top w:val="none" w:sz="0" w:space="0" w:color="auto"/>
                <w:left w:val="none" w:sz="0" w:space="0" w:color="auto"/>
                <w:bottom w:val="none" w:sz="0" w:space="0" w:color="auto"/>
                <w:right w:val="none" w:sz="0" w:space="0" w:color="auto"/>
              </w:divBdr>
            </w:div>
          </w:divsChild>
        </w:div>
        <w:div w:id="718627771">
          <w:marLeft w:val="0"/>
          <w:marRight w:val="0"/>
          <w:marTop w:val="0"/>
          <w:marBottom w:val="0"/>
          <w:divBdr>
            <w:top w:val="none" w:sz="0" w:space="0" w:color="auto"/>
            <w:left w:val="none" w:sz="0" w:space="0" w:color="auto"/>
            <w:bottom w:val="none" w:sz="0" w:space="0" w:color="auto"/>
            <w:right w:val="none" w:sz="0" w:space="0" w:color="auto"/>
          </w:divBdr>
          <w:divsChild>
            <w:div w:id="588662953">
              <w:marLeft w:val="0"/>
              <w:marRight w:val="0"/>
              <w:marTop w:val="0"/>
              <w:marBottom w:val="0"/>
              <w:divBdr>
                <w:top w:val="none" w:sz="0" w:space="0" w:color="auto"/>
                <w:left w:val="none" w:sz="0" w:space="0" w:color="auto"/>
                <w:bottom w:val="none" w:sz="0" w:space="0" w:color="auto"/>
                <w:right w:val="none" w:sz="0" w:space="0" w:color="auto"/>
              </w:divBdr>
            </w:div>
          </w:divsChild>
        </w:div>
        <w:div w:id="755903586">
          <w:marLeft w:val="0"/>
          <w:marRight w:val="0"/>
          <w:marTop w:val="0"/>
          <w:marBottom w:val="0"/>
          <w:divBdr>
            <w:top w:val="none" w:sz="0" w:space="0" w:color="auto"/>
            <w:left w:val="none" w:sz="0" w:space="0" w:color="auto"/>
            <w:bottom w:val="none" w:sz="0" w:space="0" w:color="auto"/>
            <w:right w:val="none" w:sz="0" w:space="0" w:color="auto"/>
          </w:divBdr>
          <w:divsChild>
            <w:div w:id="602107763">
              <w:marLeft w:val="0"/>
              <w:marRight w:val="0"/>
              <w:marTop w:val="0"/>
              <w:marBottom w:val="0"/>
              <w:divBdr>
                <w:top w:val="none" w:sz="0" w:space="0" w:color="auto"/>
                <w:left w:val="none" w:sz="0" w:space="0" w:color="auto"/>
                <w:bottom w:val="none" w:sz="0" w:space="0" w:color="auto"/>
                <w:right w:val="none" w:sz="0" w:space="0" w:color="auto"/>
              </w:divBdr>
            </w:div>
          </w:divsChild>
        </w:div>
        <w:div w:id="774717886">
          <w:marLeft w:val="0"/>
          <w:marRight w:val="0"/>
          <w:marTop w:val="0"/>
          <w:marBottom w:val="0"/>
          <w:divBdr>
            <w:top w:val="none" w:sz="0" w:space="0" w:color="auto"/>
            <w:left w:val="none" w:sz="0" w:space="0" w:color="auto"/>
            <w:bottom w:val="none" w:sz="0" w:space="0" w:color="auto"/>
            <w:right w:val="none" w:sz="0" w:space="0" w:color="auto"/>
          </w:divBdr>
          <w:divsChild>
            <w:div w:id="1340278325">
              <w:marLeft w:val="0"/>
              <w:marRight w:val="0"/>
              <w:marTop w:val="0"/>
              <w:marBottom w:val="0"/>
              <w:divBdr>
                <w:top w:val="none" w:sz="0" w:space="0" w:color="auto"/>
                <w:left w:val="none" w:sz="0" w:space="0" w:color="auto"/>
                <w:bottom w:val="none" w:sz="0" w:space="0" w:color="auto"/>
                <w:right w:val="none" w:sz="0" w:space="0" w:color="auto"/>
              </w:divBdr>
            </w:div>
          </w:divsChild>
        </w:div>
        <w:div w:id="780297220">
          <w:marLeft w:val="0"/>
          <w:marRight w:val="0"/>
          <w:marTop w:val="0"/>
          <w:marBottom w:val="0"/>
          <w:divBdr>
            <w:top w:val="none" w:sz="0" w:space="0" w:color="auto"/>
            <w:left w:val="none" w:sz="0" w:space="0" w:color="auto"/>
            <w:bottom w:val="none" w:sz="0" w:space="0" w:color="auto"/>
            <w:right w:val="none" w:sz="0" w:space="0" w:color="auto"/>
          </w:divBdr>
          <w:divsChild>
            <w:div w:id="843932974">
              <w:marLeft w:val="0"/>
              <w:marRight w:val="0"/>
              <w:marTop w:val="0"/>
              <w:marBottom w:val="0"/>
              <w:divBdr>
                <w:top w:val="none" w:sz="0" w:space="0" w:color="auto"/>
                <w:left w:val="none" w:sz="0" w:space="0" w:color="auto"/>
                <w:bottom w:val="none" w:sz="0" w:space="0" w:color="auto"/>
                <w:right w:val="none" w:sz="0" w:space="0" w:color="auto"/>
              </w:divBdr>
            </w:div>
            <w:div w:id="1217625515">
              <w:marLeft w:val="0"/>
              <w:marRight w:val="0"/>
              <w:marTop w:val="0"/>
              <w:marBottom w:val="0"/>
              <w:divBdr>
                <w:top w:val="none" w:sz="0" w:space="0" w:color="auto"/>
                <w:left w:val="none" w:sz="0" w:space="0" w:color="auto"/>
                <w:bottom w:val="none" w:sz="0" w:space="0" w:color="auto"/>
                <w:right w:val="none" w:sz="0" w:space="0" w:color="auto"/>
              </w:divBdr>
            </w:div>
          </w:divsChild>
        </w:div>
        <w:div w:id="781000932">
          <w:marLeft w:val="0"/>
          <w:marRight w:val="0"/>
          <w:marTop w:val="0"/>
          <w:marBottom w:val="0"/>
          <w:divBdr>
            <w:top w:val="none" w:sz="0" w:space="0" w:color="auto"/>
            <w:left w:val="none" w:sz="0" w:space="0" w:color="auto"/>
            <w:bottom w:val="none" w:sz="0" w:space="0" w:color="auto"/>
            <w:right w:val="none" w:sz="0" w:space="0" w:color="auto"/>
          </w:divBdr>
          <w:divsChild>
            <w:div w:id="80491835">
              <w:marLeft w:val="0"/>
              <w:marRight w:val="0"/>
              <w:marTop w:val="0"/>
              <w:marBottom w:val="0"/>
              <w:divBdr>
                <w:top w:val="none" w:sz="0" w:space="0" w:color="auto"/>
                <w:left w:val="none" w:sz="0" w:space="0" w:color="auto"/>
                <w:bottom w:val="none" w:sz="0" w:space="0" w:color="auto"/>
                <w:right w:val="none" w:sz="0" w:space="0" w:color="auto"/>
              </w:divBdr>
            </w:div>
            <w:div w:id="903376972">
              <w:marLeft w:val="0"/>
              <w:marRight w:val="0"/>
              <w:marTop w:val="0"/>
              <w:marBottom w:val="0"/>
              <w:divBdr>
                <w:top w:val="none" w:sz="0" w:space="0" w:color="auto"/>
                <w:left w:val="none" w:sz="0" w:space="0" w:color="auto"/>
                <w:bottom w:val="none" w:sz="0" w:space="0" w:color="auto"/>
                <w:right w:val="none" w:sz="0" w:space="0" w:color="auto"/>
              </w:divBdr>
            </w:div>
            <w:div w:id="1121261754">
              <w:marLeft w:val="0"/>
              <w:marRight w:val="0"/>
              <w:marTop w:val="0"/>
              <w:marBottom w:val="0"/>
              <w:divBdr>
                <w:top w:val="none" w:sz="0" w:space="0" w:color="auto"/>
                <w:left w:val="none" w:sz="0" w:space="0" w:color="auto"/>
                <w:bottom w:val="none" w:sz="0" w:space="0" w:color="auto"/>
                <w:right w:val="none" w:sz="0" w:space="0" w:color="auto"/>
              </w:divBdr>
            </w:div>
          </w:divsChild>
        </w:div>
        <w:div w:id="816993377">
          <w:marLeft w:val="0"/>
          <w:marRight w:val="0"/>
          <w:marTop w:val="0"/>
          <w:marBottom w:val="0"/>
          <w:divBdr>
            <w:top w:val="none" w:sz="0" w:space="0" w:color="auto"/>
            <w:left w:val="none" w:sz="0" w:space="0" w:color="auto"/>
            <w:bottom w:val="none" w:sz="0" w:space="0" w:color="auto"/>
            <w:right w:val="none" w:sz="0" w:space="0" w:color="auto"/>
          </w:divBdr>
          <w:divsChild>
            <w:div w:id="178737089">
              <w:marLeft w:val="0"/>
              <w:marRight w:val="0"/>
              <w:marTop w:val="0"/>
              <w:marBottom w:val="0"/>
              <w:divBdr>
                <w:top w:val="none" w:sz="0" w:space="0" w:color="auto"/>
                <w:left w:val="none" w:sz="0" w:space="0" w:color="auto"/>
                <w:bottom w:val="none" w:sz="0" w:space="0" w:color="auto"/>
                <w:right w:val="none" w:sz="0" w:space="0" w:color="auto"/>
              </w:divBdr>
            </w:div>
            <w:div w:id="1528524224">
              <w:marLeft w:val="0"/>
              <w:marRight w:val="0"/>
              <w:marTop w:val="0"/>
              <w:marBottom w:val="0"/>
              <w:divBdr>
                <w:top w:val="none" w:sz="0" w:space="0" w:color="auto"/>
                <w:left w:val="none" w:sz="0" w:space="0" w:color="auto"/>
                <w:bottom w:val="none" w:sz="0" w:space="0" w:color="auto"/>
                <w:right w:val="none" w:sz="0" w:space="0" w:color="auto"/>
              </w:divBdr>
            </w:div>
          </w:divsChild>
        </w:div>
        <w:div w:id="829565330">
          <w:marLeft w:val="0"/>
          <w:marRight w:val="0"/>
          <w:marTop w:val="0"/>
          <w:marBottom w:val="0"/>
          <w:divBdr>
            <w:top w:val="none" w:sz="0" w:space="0" w:color="auto"/>
            <w:left w:val="none" w:sz="0" w:space="0" w:color="auto"/>
            <w:bottom w:val="none" w:sz="0" w:space="0" w:color="auto"/>
            <w:right w:val="none" w:sz="0" w:space="0" w:color="auto"/>
          </w:divBdr>
          <w:divsChild>
            <w:div w:id="982344216">
              <w:marLeft w:val="0"/>
              <w:marRight w:val="0"/>
              <w:marTop w:val="0"/>
              <w:marBottom w:val="0"/>
              <w:divBdr>
                <w:top w:val="none" w:sz="0" w:space="0" w:color="auto"/>
                <w:left w:val="none" w:sz="0" w:space="0" w:color="auto"/>
                <w:bottom w:val="none" w:sz="0" w:space="0" w:color="auto"/>
                <w:right w:val="none" w:sz="0" w:space="0" w:color="auto"/>
              </w:divBdr>
            </w:div>
            <w:div w:id="1346053642">
              <w:marLeft w:val="0"/>
              <w:marRight w:val="0"/>
              <w:marTop w:val="0"/>
              <w:marBottom w:val="0"/>
              <w:divBdr>
                <w:top w:val="none" w:sz="0" w:space="0" w:color="auto"/>
                <w:left w:val="none" w:sz="0" w:space="0" w:color="auto"/>
                <w:bottom w:val="none" w:sz="0" w:space="0" w:color="auto"/>
                <w:right w:val="none" w:sz="0" w:space="0" w:color="auto"/>
              </w:divBdr>
            </w:div>
            <w:div w:id="1682975838">
              <w:marLeft w:val="0"/>
              <w:marRight w:val="0"/>
              <w:marTop w:val="0"/>
              <w:marBottom w:val="0"/>
              <w:divBdr>
                <w:top w:val="none" w:sz="0" w:space="0" w:color="auto"/>
                <w:left w:val="none" w:sz="0" w:space="0" w:color="auto"/>
                <w:bottom w:val="none" w:sz="0" w:space="0" w:color="auto"/>
                <w:right w:val="none" w:sz="0" w:space="0" w:color="auto"/>
              </w:divBdr>
            </w:div>
          </w:divsChild>
        </w:div>
        <w:div w:id="832457180">
          <w:marLeft w:val="0"/>
          <w:marRight w:val="0"/>
          <w:marTop w:val="0"/>
          <w:marBottom w:val="0"/>
          <w:divBdr>
            <w:top w:val="none" w:sz="0" w:space="0" w:color="auto"/>
            <w:left w:val="none" w:sz="0" w:space="0" w:color="auto"/>
            <w:bottom w:val="none" w:sz="0" w:space="0" w:color="auto"/>
            <w:right w:val="none" w:sz="0" w:space="0" w:color="auto"/>
          </w:divBdr>
          <w:divsChild>
            <w:div w:id="235944198">
              <w:marLeft w:val="0"/>
              <w:marRight w:val="0"/>
              <w:marTop w:val="0"/>
              <w:marBottom w:val="0"/>
              <w:divBdr>
                <w:top w:val="none" w:sz="0" w:space="0" w:color="auto"/>
                <w:left w:val="none" w:sz="0" w:space="0" w:color="auto"/>
                <w:bottom w:val="none" w:sz="0" w:space="0" w:color="auto"/>
                <w:right w:val="none" w:sz="0" w:space="0" w:color="auto"/>
              </w:divBdr>
            </w:div>
            <w:div w:id="1891920243">
              <w:marLeft w:val="0"/>
              <w:marRight w:val="0"/>
              <w:marTop w:val="0"/>
              <w:marBottom w:val="0"/>
              <w:divBdr>
                <w:top w:val="none" w:sz="0" w:space="0" w:color="auto"/>
                <w:left w:val="none" w:sz="0" w:space="0" w:color="auto"/>
                <w:bottom w:val="none" w:sz="0" w:space="0" w:color="auto"/>
                <w:right w:val="none" w:sz="0" w:space="0" w:color="auto"/>
              </w:divBdr>
            </w:div>
          </w:divsChild>
        </w:div>
        <w:div w:id="845827163">
          <w:marLeft w:val="0"/>
          <w:marRight w:val="0"/>
          <w:marTop w:val="0"/>
          <w:marBottom w:val="0"/>
          <w:divBdr>
            <w:top w:val="none" w:sz="0" w:space="0" w:color="auto"/>
            <w:left w:val="none" w:sz="0" w:space="0" w:color="auto"/>
            <w:bottom w:val="none" w:sz="0" w:space="0" w:color="auto"/>
            <w:right w:val="none" w:sz="0" w:space="0" w:color="auto"/>
          </w:divBdr>
          <w:divsChild>
            <w:div w:id="394202488">
              <w:marLeft w:val="0"/>
              <w:marRight w:val="0"/>
              <w:marTop w:val="0"/>
              <w:marBottom w:val="0"/>
              <w:divBdr>
                <w:top w:val="none" w:sz="0" w:space="0" w:color="auto"/>
                <w:left w:val="none" w:sz="0" w:space="0" w:color="auto"/>
                <w:bottom w:val="none" w:sz="0" w:space="0" w:color="auto"/>
                <w:right w:val="none" w:sz="0" w:space="0" w:color="auto"/>
              </w:divBdr>
            </w:div>
          </w:divsChild>
        </w:div>
        <w:div w:id="868224088">
          <w:marLeft w:val="0"/>
          <w:marRight w:val="0"/>
          <w:marTop w:val="0"/>
          <w:marBottom w:val="0"/>
          <w:divBdr>
            <w:top w:val="none" w:sz="0" w:space="0" w:color="auto"/>
            <w:left w:val="none" w:sz="0" w:space="0" w:color="auto"/>
            <w:bottom w:val="none" w:sz="0" w:space="0" w:color="auto"/>
            <w:right w:val="none" w:sz="0" w:space="0" w:color="auto"/>
          </w:divBdr>
          <w:divsChild>
            <w:div w:id="1335956739">
              <w:marLeft w:val="0"/>
              <w:marRight w:val="0"/>
              <w:marTop w:val="0"/>
              <w:marBottom w:val="0"/>
              <w:divBdr>
                <w:top w:val="none" w:sz="0" w:space="0" w:color="auto"/>
                <w:left w:val="none" w:sz="0" w:space="0" w:color="auto"/>
                <w:bottom w:val="none" w:sz="0" w:space="0" w:color="auto"/>
                <w:right w:val="none" w:sz="0" w:space="0" w:color="auto"/>
              </w:divBdr>
            </w:div>
            <w:div w:id="1568222553">
              <w:marLeft w:val="0"/>
              <w:marRight w:val="0"/>
              <w:marTop w:val="0"/>
              <w:marBottom w:val="0"/>
              <w:divBdr>
                <w:top w:val="none" w:sz="0" w:space="0" w:color="auto"/>
                <w:left w:val="none" w:sz="0" w:space="0" w:color="auto"/>
                <w:bottom w:val="none" w:sz="0" w:space="0" w:color="auto"/>
                <w:right w:val="none" w:sz="0" w:space="0" w:color="auto"/>
              </w:divBdr>
            </w:div>
          </w:divsChild>
        </w:div>
        <w:div w:id="880939774">
          <w:marLeft w:val="0"/>
          <w:marRight w:val="0"/>
          <w:marTop w:val="0"/>
          <w:marBottom w:val="0"/>
          <w:divBdr>
            <w:top w:val="none" w:sz="0" w:space="0" w:color="auto"/>
            <w:left w:val="none" w:sz="0" w:space="0" w:color="auto"/>
            <w:bottom w:val="none" w:sz="0" w:space="0" w:color="auto"/>
            <w:right w:val="none" w:sz="0" w:space="0" w:color="auto"/>
          </w:divBdr>
          <w:divsChild>
            <w:div w:id="71051421">
              <w:marLeft w:val="0"/>
              <w:marRight w:val="0"/>
              <w:marTop w:val="0"/>
              <w:marBottom w:val="0"/>
              <w:divBdr>
                <w:top w:val="none" w:sz="0" w:space="0" w:color="auto"/>
                <w:left w:val="none" w:sz="0" w:space="0" w:color="auto"/>
                <w:bottom w:val="none" w:sz="0" w:space="0" w:color="auto"/>
                <w:right w:val="none" w:sz="0" w:space="0" w:color="auto"/>
              </w:divBdr>
            </w:div>
          </w:divsChild>
        </w:div>
        <w:div w:id="887184506">
          <w:marLeft w:val="0"/>
          <w:marRight w:val="0"/>
          <w:marTop w:val="0"/>
          <w:marBottom w:val="0"/>
          <w:divBdr>
            <w:top w:val="none" w:sz="0" w:space="0" w:color="auto"/>
            <w:left w:val="none" w:sz="0" w:space="0" w:color="auto"/>
            <w:bottom w:val="none" w:sz="0" w:space="0" w:color="auto"/>
            <w:right w:val="none" w:sz="0" w:space="0" w:color="auto"/>
          </w:divBdr>
          <w:divsChild>
            <w:div w:id="94519705">
              <w:marLeft w:val="0"/>
              <w:marRight w:val="0"/>
              <w:marTop w:val="0"/>
              <w:marBottom w:val="0"/>
              <w:divBdr>
                <w:top w:val="none" w:sz="0" w:space="0" w:color="auto"/>
                <w:left w:val="none" w:sz="0" w:space="0" w:color="auto"/>
                <w:bottom w:val="none" w:sz="0" w:space="0" w:color="auto"/>
                <w:right w:val="none" w:sz="0" w:space="0" w:color="auto"/>
              </w:divBdr>
            </w:div>
          </w:divsChild>
        </w:div>
        <w:div w:id="933704376">
          <w:marLeft w:val="0"/>
          <w:marRight w:val="0"/>
          <w:marTop w:val="0"/>
          <w:marBottom w:val="0"/>
          <w:divBdr>
            <w:top w:val="none" w:sz="0" w:space="0" w:color="auto"/>
            <w:left w:val="none" w:sz="0" w:space="0" w:color="auto"/>
            <w:bottom w:val="none" w:sz="0" w:space="0" w:color="auto"/>
            <w:right w:val="none" w:sz="0" w:space="0" w:color="auto"/>
          </w:divBdr>
          <w:divsChild>
            <w:div w:id="419722199">
              <w:marLeft w:val="0"/>
              <w:marRight w:val="0"/>
              <w:marTop w:val="0"/>
              <w:marBottom w:val="0"/>
              <w:divBdr>
                <w:top w:val="none" w:sz="0" w:space="0" w:color="auto"/>
                <w:left w:val="none" w:sz="0" w:space="0" w:color="auto"/>
                <w:bottom w:val="none" w:sz="0" w:space="0" w:color="auto"/>
                <w:right w:val="none" w:sz="0" w:space="0" w:color="auto"/>
              </w:divBdr>
            </w:div>
          </w:divsChild>
        </w:div>
        <w:div w:id="934172866">
          <w:marLeft w:val="0"/>
          <w:marRight w:val="0"/>
          <w:marTop w:val="0"/>
          <w:marBottom w:val="0"/>
          <w:divBdr>
            <w:top w:val="none" w:sz="0" w:space="0" w:color="auto"/>
            <w:left w:val="none" w:sz="0" w:space="0" w:color="auto"/>
            <w:bottom w:val="none" w:sz="0" w:space="0" w:color="auto"/>
            <w:right w:val="none" w:sz="0" w:space="0" w:color="auto"/>
          </w:divBdr>
          <w:divsChild>
            <w:div w:id="365298399">
              <w:marLeft w:val="0"/>
              <w:marRight w:val="0"/>
              <w:marTop w:val="0"/>
              <w:marBottom w:val="0"/>
              <w:divBdr>
                <w:top w:val="none" w:sz="0" w:space="0" w:color="auto"/>
                <w:left w:val="none" w:sz="0" w:space="0" w:color="auto"/>
                <w:bottom w:val="none" w:sz="0" w:space="0" w:color="auto"/>
                <w:right w:val="none" w:sz="0" w:space="0" w:color="auto"/>
              </w:divBdr>
            </w:div>
            <w:div w:id="1103723663">
              <w:marLeft w:val="0"/>
              <w:marRight w:val="0"/>
              <w:marTop w:val="0"/>
              <w:marBottom w:val="0"/>
              <w:divBdr>
                <w:top w:val="none" w:sz="0" w:space="0" w:color="auto"/>
                <w:left w:val="none" w:sz="0" w:space="0" w:color="auto"/>
                <w:bottom w:val="none" w:sz="0" w:space="0" w:color="auto"/>
                <w:right w:val="none" w:sz="0" w:space="0" w:color="auto"/>
              </w:divBdr>
            </w:div>
          </w:divsChild>
        </w:div>
        <w:div w:id="955211034">
          <w:marLeft w:val="0"/>
          <w:marRight w:val="0"/>
          <w:marTop w:val="0"/>
          <w:marBottom w:val="0"/>
          <w:divBdr>
            <w:top w:val="none" w:sz="0" w:space="0" w:color="auto"/>
            <w:left w:val="none" w:sz="0" w:space="0" w:color="auto"/>
            <w:bottom w:val="none" w:sz="0" w:space="0" w:color="auto"/>
            <w:right w:val="none" w:sz="0" w:space="0" w:color="auto"/>
          </w:divBdr>
          <w:divsChild>
            <w:div w:id="1286884342">
              <w:marLeft w:val="0"/>
              <w:marRight w:val="0"/>
              <w:marTop w:val="0"/>
              <w:marBottom w:val="0"/>
              <w:divBdr>
                <w:top w:val="none" w:sz="0" w:space="0" w:color="auto"/>
                <w:left w:val="none" w:sz="0" w:space="0" w:color="auto"/>
                <w:bottom w:val="none" w:sz="0" w:space="0" w:color="auto"/>
                <w:right w:val="none" w:sz="0" w:space="0" w:color="auto"/>
              </w:divBdr>
            </w:div>
          </w:divsChild>
        </w:div>
        <w:div w:id="979336559">
          <w:marLeft w:val="0"/>
          <w:marRight w:val="0"/>
          <w:marTop w:val="0"/>
          <w:marBottom w:val="0"/>
          <w:divBdr>
            <w:top w:val="none" w:sz="0" w:space="0" w:color="auto"/>
            <w:left w:val="none" w:sz="0" w:space="0" w:color="auto"/>
            <w:bottom w:val="none" w:sz="0" w:space="0" w:color="auto"/>
            <w:right w:val="none" w:sz="0" w:space="0" w:color="auto"/>
          </w:divBdr>
          <w:divsChild>
            <w:div w:id="627929858">
              <w:marLeft w:val="0"/>
              <w:marRight w:val="0"/>
              <w:marTop w:val="0"/>
              <w:marBottom w:val="0"/>
              <w:divBdr>
                <w:top w:val="none" w:sz="0" w:space="0" w:color="auto"/>
                <w:left w:val="none" w:sz="0" w:space="0" w:color="auto"/>
                <w:bottom w:val="none" w:sz="0" w:space="0" w:color="auto"/>
                <w:right w:val="none" w:sz="0" w:space="0" w:color="auto"/>
              </w:divBdr>
            </w:div>
          </w:divsChild>
        </w:div>
        <w:div w:id="992682503">
          <w:marLeft w:val="0"/>
          <w:marRight w:val="0"/>
          <w:marTop w:val="0"/>
          <w:marBottom w:val="0"/>
          <w:divBdr>
            <w:top w:val="none" w:sz="0" w:space="0" w:color="auto"/>
            <w:left w:val="none" w:sz="0" w:space="0" w:color="auto"/>
            <w:bottom w:val="none" w:sz="0" w:space="0" w:color="auto"/>
            <w:right w:val="none" w:sz="0" w:space="0" w:color="auto"/>
          </w:divBdr>
          <w:divsChild>
            <w:div w:id="716782221">
              <w:marLeft w:val="0"/>
              <w:marRight w:val="0"/>
              <w:marTop w:val="0"/>
              <w:marBottom w:val="0"/>
              <w:divBdr>
                <w:top w:val="none" w:sz="0" w:space="0" w:color="auto"/>
                <w:left w:val="none" w:sz="0" w:space="0" w:color="auto"/>
                <w:bottom w:val="none" w:sz="0" w:space="0" w:color="auto"/>
                <w:right w:val="none" w:sz="0" w:space="0" w:color="auto"/>
              </w:divBdr>
            </w:div>
          </w:divsChild>
        </w:div>
        <w:div w:id="1025055036">
          <w:marLeft w:val="0"/>
          <w:marRight w:val="0"/>
          <w:marTop w:val="0"/>
          <w:marBottom w:val="0"/>
          <w:divBdr>
            <w:top w:val="none" w:sz="0" w:space="0" w:color="auto"/>
            <w:left w:val="none" w:sz="0" w:space="0" w:color="auto"/>
            <w:bottom w:val="none" w:sz="0" w:space="0" w:color="auto"/>
            <w:right w:val="none" w:sz="0" w:space="0" w:color="auto"/>
          </w:divBdr>
          <w:divsChild>
            <w:div w:id="600646974">
              <w:marLeft w:val="0"/>
              <w:marRight w:val="0"/>
              <w:marTop w:val="0"/>
              <w:marBottom w:val="0"/>
              <w:divBdr>
                <w:top w:val="none" w:sz="0" w:space="0" w:color="auto"/>
                <w:left w:val="none" w:sz="0" w:space="0" w:color="auto"/>
                <w:bottom w:val="none" w:sz="0" w:space="0" w:color="auto"/>
                <w:right w:val="none" w:sz="0" w:space="0" w:color="auto"/>
              </w:divBdr>
            </w:div>
          </w:divsChild>
        </w:div>
        <w:div w:id="1026491084">
          <w:marLeft w:val="0"/>
          <w:marRight w:val="0"/>
          <w:marTop w:val="0"/>
          <w:marBottom w:val="0"/>
          <w:divBdr>
            <w:top w:val="none" w:sz="0" w:space="0" w:color="auto"/>
            <w:left w:val="none" w:sz="0" w:space="0" w:color="auto"/>
            <w:bottom w:val="none" w:sz="0" w:space="0" w:color="auto"/>
            <w:right w:val="none" w:sz="0" w:space="0" w:color="auto"/>
          </w:divBdr>
          <w:divsChild>
            <w:div w:id="264193674">
              <w:marLeft w:val="0"/>
              <w:marRight w:val="0"/>
              <w:marTop w:val="0"/>
              <w:marBottom w:val="0"/>
              <w:divBdr>
                <w:top w:val="none" w:sz="0" w:space="0" w:color="auto"/>
                <w:left w:val="none" w:sz="0" w:space="0" w:color="auto"/>
                <w:bottom w:val="none" w:sz="0" w:space="0" w:color="auto"/>
                <w:right w:val="none" w:sz="0" w:space="0" w:color="auto"/>
              </w:divBdr>
            </w:div>
          </w:divsChild>
        </w:div>
        <w:div w:id="1077632737">
          <w:marLeft w:val="0"/>
          <w:marRight w:val="0"/>
          <w:marTop w:val="0"/>
          <w:marBottom w:val="0"/>
          <w:divBdr>
            <w:top w:val="none" w:sz="0" w:space="0" w:color="auto"/>
            <w:left w:val="none" w:sz="0" w:space="0" w:color="auto"/>
            <w:bottom w:val="none" w:sz="0" w:space="0" w:color="auto"/>
            <w:right w:val="none" w:sz="0" w:space="0" w:color="auto"/>
          </w:divBdr>
          <w:divsChild>
            <w:div w:id="1781101047">
              <w:marLeft w:val="0"/>
              <w:marRight w:val="0"/>
              <w:marTop w:val="0"/>
              <w:marBottom w:val="0"/>
              <w:divBdr>
                <w:top w:val="none" w:sz="0" w:space="0" w:color="auto"/>
                <w:left w:val="none" w:sz="0" w:space="0" w:color="auto"/>
                <w:bottom w:val="none" w:sz="0" w:space="0" w:color="auto"/>
                <w:right w:val="none" w:sz="0" w:space="0" w:color="auto"/>
              </w:divBdr>
            </w:div>
            <w:div w:id="1898125550">
              <w:marLeft w:val="0"/>
              <w:marRight w:val="0"/>
              <w:marTop w:val="0"/>
              <w:marBottom w:val="0"/>
              <w:divBdr>
                <w:top w:val="none" w:sz="0" w:space="0" w:color="auto"/>
                <w:left w:val="none" w:sz="0" w:space="0" w:color="auto"/>
                <w:bottom w:val="none" w:sz="0" w:space="0" w:color="auto"/>
                <w:right w:val="none" w:sz="0" w:space="0" w:color="auto"/>
              </w:divBdr>
            </w:div>
          </w:divsChild>
        </w:div>
        <w:div w:id="1097479200">
          <w:marLeft w:val="0"/>
          <w:marRight w:val="0"/>
          <w:marTop w:val="0"/>
          <w:marBottom w:val="0"/>
          <w:divBdr>
            <w:top w:val="none" w:sz="0" w:space="0" w:color="auto"/>
            <w:left w:val="none" w:sz="0" w:space="0" w:color="auto"/>
            <w:bottom w:val="none" w:sz="0" w:space="0" w:color="auto"/>
            <w:right w:val="none" w:sz="0" w:space="0" w:color="auto"/>
          </w:divBdr>
          <w:divsChild>
            <w:div w:id="757749324">
              <w:marLeft w:val="0"/>
              <w:marRight w:val="0"/>
              <w:marTop w:val="0"/>
              <w:marBottom w:val="0"/>
              <w:divBdr>
                <w:top w:val="none" w:sz="0" w:space="0" w:color="auto"/>
                <w:left w:val="none" w:sz="0" w:space="0" w:color="auto"/>
                <w:bottom w:val="none" w:sz="0" w:space="0" w:color="auto"/>
                <w:right w:val="none" w:sz="0" w:space="0" w:color="auto"/>
              </w:divBdr>
            </w:div>
            <w:div w:id="1102148937">
              <w:marLeft w:val="0"/>
              <w:marRight w:val="0"/>
              <w:marTop w:val="0"/>
              <w:marBottom w:val="0"/>
              <w:divBdr>
                <w:top w:val="none" w:sz="0" w:space="0" w:color="auto"/>
                <w:left w:val="none" w:sz="0" w:space="0" w:color="auto"/>
                <w:bottom w:val="none" w:sz="0" w:space="0" w:color="auto"/>
                <w:right w:val="none" w:sz="0" w:space="0" w:color="auto"/>
              </w:divBdr>
            </w:div>
          </w:divsChild>
        </w:div>
        <w:div w:id="1114712043">
          <w:marLeft w:val="0"/>
          <w:marRight w:val="0"/>
          <w:marTop w:val="0"/>
          <w:marBottom w:val="0"/>
          <w:divBdr>
            <w:top w:val="none" w:sz="0" w:space="0" w:color="auto"/>
            <w:left w:val="none" w:sz="0" w:space="0" w:color="auto"/>
            <w:bottom w:val="none" w:sz="0" w:space="0" w:color="auto"/>
            <w:right w:val="none" w:sz="0" w:space="0" w:color="auto"/>
          </w:divBdr>
          <w:divsChild>
            <w:div w:id="1851916456">
              <w:marLeft w:val="0"/>
              <w:marRight w:val="0"/>
              <w:marTop w:val="0"/>
              <w:marBottom w:val="0"/>
              <w:divBdr>
                <w:top w:val="none" w:sz="0" w:space="0" w:color="auto"/>
                <w:left w:val="none" w:sz="0" w:space="0" w:color="auto"/>
                <w:bottom w:val="none" w:sz="0" w:space="0" w:color="auto"/>
                <w:right w:val="none" w:sz="0" w:space="0" w:color="auto"/>
              </w:divBdr>
            </w:div>
          </w:divsChild>
        </w:div>
        <w:div w:id="1115322287">
          <w:marLeft w:val="0"/>
          <w:marRight w:val="0"/>
          <w:marTop w:val="0"/>
          <w:marBottom w:val="0"/>
          <w:divBdr>
            <w:top w:val="none" w:sz="0" w:space="0" w:color="auto"/>
            <w:left w:val="none" w:sz="0" w:space="0" w:color="auto"/>
            <w:bottom w:val="none" w:sz="0" w:space="0" w:color="auto"/>
            <w:right w:val="none" w:sz="0" w:space="0" w:color="auto"/>
          </w:divBdr>
          <w:divsChild>
            <w:div w:id="577519982">
              <w:marLeft w:val="0"/>
              <w:marRight w:val="0"/>
              <w:marTop w:val="0"/>
              <w:marBottom w:val="0"/>
              <w:divBdr>
                <w:top w:val="none" w:sz="0" w:space="0" w:color="auto"/>
                <w:left w:val="none" w:sz="0" w:space="0" w:color="auto"/>
                <w:bottom w:val="none" w:sz="0" w:space="0" w:color="auto"/>
                <w:right w:val="none" w:sz="0" w:space="0" w:color="auto"/>
              </w:divBdr>
            </w:div>
          </w:divsChild>
        </w:div>
        <w:div w:id="1122110141">
          <w:marLeft w:val="0"/>
          <w:marRight w:val="0"/>
          <w:marTop w:val="0"/>
          <w:marBottom w:val="0"/>
          <w:divBdr>
            <w:top w:val="none" w:sz="0" w:space="0" w:color="auto"/>
            <w:left w:val="none" w:sz="0" w:space="0" w:color="auto"/>
            <w:bottom w:val="none" w:sz="0" w:space="0" w:color="auto"/>
            <w:right w:val="none" w:sz="0" w:space="0" w:color="auto"/>
          </w:divBdr>
          <w:divsChild>
            <w:div w:id="685522556">
              <w:marLeft w:val="0"/>
              <w:marRight w:val="0"/>
              <w:marTop w:val="0"/>
              <w:marBottom w:val="0"/>
              <w:divBdr>
                <w:top w:val="none" w:sz="0" w:space="0" w:color="auto"/>
                <w:left w:val="none" w:sz="0" w:space="0" w:color="auto"/>
                <w:bottom w:val="none" w:sz="0" w:space="0" w:color="auto"/>
                <w:right w:val="none" w:sz="0" w:space="0" w:color="auto"/>
              </w:divBdr>
            </w:div>
            <w:div w:id="741024265">
              <w:marLeft w:val="0"/>
              <w:marRight w:val="0"/>
              <w:marTop w:val="0"/>
              <w:marBottom w:val="0"/>
              <w:divBdr>
                <w:top w:val="none" w:sz="0" w:space="0" w:color="auto"/>
                <w:left w:val="none" w:sz="0" w:space="0" w:color="auto"/>
                <w:bottom w:val="none" w:sz="0" w:space="0" w:color="auto"/>
                <w:right w:val="none" w:sz="0" w:space="0" w:color="auto"/>
              </w:divBdr>
            </w:div>
          </w:divsChild>
        </w:div>
        <w:div w:id="1123158317">
          <w:marLeft w:val="0"/>
          <w:marRight w:val="0"/>
          <w:marTop w:val="0"/>
          <w:marBottom w:val="0"/>
          <w:divBdr>
            <w:top w:val="none" w:sz="0" w:space="0" w:color="auto"/>
            <w:left w:val="none" w:sz="0" w:space="0" w:color="auto"/>
            <w:bottom w:val="none" w:sz="0" w:space="0" w:color="auto"/>
            <w:right w:val="none" w:sz="0" w:space="0" w:color="auto"/>
          </w:divBdr>
          <w:divsChild>
            <w:div w:id="1508255892">
              <w:marLeft w:val="0"/>
              <w:marRight w:val="0"/>
              <w:marTop w:val="0"/>
              <w:marBottom w:val="0"/>
              <w:divBdr>
                <w:top w:val="none" w:sz="0" w:space="0" w:color="auto"/>
                <w:left w:val="none" w:sz="0" w:space="0" w:color="auto"/>
                <w:bottom w:val="none" w:sz="0" w:space="0" w:color="auto"/>
                <w:right w:val="none" w:sz="0" w:space="0" w:color="auto"/>
              </w:divBdr>
            </w:div>
          </w:divsChild>
        </w:div>
        <w:div w:id="1139609739">
          <w:marLeft w:val="0"/>
          <w:marRight w:val="0"/>
          <w:marTop w:val="0"/>
          <w:marBottom w:val="0"/>
          <w:divBdr>
            <w:top w:val="none" w:sz="0" w:space="0" w:color="auto"/>
            <w:left w:val="none" w:sz="0" w:space="0" w:color="auto"/>
            <w:bottom w:val="none" w:sz="0" w:space="0" w:color="auto"/>
            <w:right w:val="none" w:sz="0" w:space="0" w:color="auto"/>
          </w:divBdr>
          <w:divsChild>
            <w:div w:id="536311531">
              <w:marLeft w:val="0"/>
              <w:marRight w:val="0"/>
              <w:marTop w:val="0"/>
              <w:marBottom w:val="0"/>
              <w:divBdr>
                <w:top w:val="none" w:sz="0" w:space="0" w:color="auto"/>
                <w:left w:val="none" w:sz="0" w:space="0" w:color="auto"/>
                <w:bottom w:val="none" w:sz="0" w:space="0" w:color="auto"/>
                <w:right w:val="none" w:sz="0" w:space="0" w:color="auto"/>
              </w:divBdr>
            </w:div>
            <w:div w:id="923689499">
              <w:marLeft w:val="0"/>
              <w:marRight w:val="0"/>
              <w:marTop w:val="0"/>
              <w:marBottom w:val="0"/>
              <w:divBdr>
                <w:top w:val="none" w:sz="0" w:space="0" w:color="auto"/>
                <w:left w:val="none" w:sz="0" w:space="0" w:color="auto"/>
                <w:bottom w:val="none" w:sz="0" w:space="0" w:color="auto"/>
                <w:right w:val="none" w:sz="0" w:space="0" w:color="auto"/>
              </w:divBdr>
            </w:div>
            <w:div w:id="1402557016">
              <w:marLeft w:val="0"/>
              <w:marRight w:val="0"/>
              <w:marTop w:val="0"/>
              <w:marBottom w:val="0"/>
              <w:divBdr>
                <w:top w:val="none" w:sz="0" w:space="0" w:color="auto"/>
                <w:left w:val="none" w:sz="0" w:space="0" w:color="auto"/>
                <w:bottom w:val="none" w:sz="0" w:space="0" w:color="auto"/>
                <w:right w:val="none" w:sz="0" w:space="0" w:color="auto"/>
              </w:divBdr>
            </w:div>
          </w:divsChild>
        </w:div>
        <w:div w:id="1176648026">
          <w:marLeft w:val="0"/>
          <w:marRight w:val="0"/>
          <w:marTop w:val="0"/>
          <w:marBottom w:val="0"/>
          <w:divBdr>
            <w:top w:val="none" w:sz="0" w:space="0" w:color="auto"/>
            <w:left w:val="none" w:sz="0" w:space="0" w:color="auto"/>
            <w:bottom w:val="none" w:sz="0" w:space="0" w:color="auto"/>
            <w:right w:val="none" w:sz="0" w:space="0" w:color="auto"/>
          </w:divBdr>
          <w:divsChild>
            <w:div w:id="1808039900">
              <w:marLeft w:val="0"/>
              <w:marRight w:val="0"/>
              <w:marTop w:val="0"/>
              <w:marBottom w:val="0"/>
              <w:divBdr>
                <w:top w:val="none" w:sz="0" w:space="0" w:color="auto"/>
                <w:left w:val="none" w:sz="0" w:space="0" w:color="auto"/>
                <w:bottom w:val="none" w:sz="0" w:space="0" w:color="auto"/>
                <w:right w:val="none" w:sz="0" w:space="0" w:color="auto"/>
              </w:divBdr>
            </w:div>
          </w:divsChild>
        </w:div>
        <w:div w:id="1180588663">
          <w:marLeft w:val="0"/>
          <w:marRight w:val="0"/>
          <w:marTop w:val="0"/>
          <w:marBottom w:val="0"/>
          <w:divBdr>
            <w:top w:val="none" w:sz="0" w:space="0" w:color="auto"/>
            <w:left w:val="none" w:sz="0" w:space="0" w:color="auto"/>
            <w:bottom w:val="none" w:sz="0" w:space="0" w:color="auto"/>
            <w:right w:val="none" w:sz="0" w:space="0" w:color="auto"/>
          </w:divBdr>
          <w:divsChild>
            <w:div w:id="768696028">
              <w:marLeft w:val="0"/>
              <w:marRight w:val="0"/>
              <w:marTop w:val="0"/>
              <w:marBottom w:val="0"/>
              <w:divBdr>
                <w:top w:val="none" w:sz="0" w:space="0" w:color="auto"/>
                <w:left w:val="none" w:sz="0" w:space="0" w:color="auto"/>
                <w:bottom w:val="none" w:sz="0" w:space="0" w:color="auto"/>
                <w:right w:val="none" w:sz="0" w:space="0" w:color="auto"/>
              </w:divBdr>
            </w:div>
          </w:divsChild>
        </w:div>
        <w:div w:id="1203858026">
          <w:marLeft w:val="0"/>
          <w:marRight w:val="0"/>
          <w:marTop w:val="0"/>
          <w:marBottom w:val="0"/>
          <w:divBdr>
            <w:top w:val="none" w:sz="0" w:space="0" w:color="auto"/>
            <w:left w:val="none" w:sz="0" w:space="0" w:color="auto"/>
            <w:bottom w:val="none" w:sz="0" w:space="0" w:color="auto"/>
            <w:right w:val="none" w:sz="0" w:space="0" w:color="auto"/>
          </w:divBdr>
          <w:divsChild>
            <w:div w:id="106900338">
              <w:marLeft w:val="0"/>
              <w:marRight w:val="0"/>
              <w:marTop w:val="0"/>
              <w:marBottom w:val="0"/>
              <w:divBdr>
                <w:top w:val="none" w:sz="0" w:space="0" w:color="auto"/>
                <w:left w:val="none" w:sz="0" w:space="0" w:color="auto"/>
                <w:bottom w:val="none" w:sz="0" w:space="0" w:color="auto"/>
                <w:right w:val="none" w:sz="0" w:space="0" w:color="auto"/>
              </w:divBdr>
            </w:div>
            <w:div w:id="1607738253">
              <w:marLeft w:val="0"/>
              <w:marRight w:val="0"/>
              <w:marTop w:val="0"/>
              <w:marBottom w:val="0"/>
              <w:divBdr>
                <w:top w:val="none" w:sz="0" w:space="0" w:color="auto"/>
                <w:left w:val="none" w:sz="0" w:space="0" w:color="auto"/>
                <w:bottom w:val="none" w:sz="0" w:space="0" w:color="auto"/>
                <w:right w:val="none" w:sz="0" w:space="0" w:color="auto"/>
              </w:divBdr>
            </w:div>
            <w:div w:id="1781142803">
              <w:marLeft w:val="0"/>
              <w:marRight w:val="0"/>
              <w:marTop w:val="0"/>
              <w:marBottom w:val="0"/>
              <w:divBdr>
                <w:top w:val="none" w:sz="0" w:space="0" w:color="auto"/>
                <w:left w:val="none" w:sz="0" w:space="0" w:color="auto"/>
                <w:bottom w:val="none" w:sz="0" w:space="0" w:color="auto"/>
                <w:right w:val="none" w:sz="0" w:space="0" w:color="auto"/>
              </w:divBdr>
            </w:div>
          </w:divsChild>
        </w:div>
        <w:div w:id="1260336163">
          <w:marLeft w:val="0"/>
          <w:marRight w:val="0"/>
          <w:marTop w:val="0"/>
          <w:marBottom w:val="0"/>
          <w:divBdr>
            <w:top w:val="none" w:sz="0" w:space="0" w:color="auto"/>
            <w:left w:val="none" w:sz="0" w:space="0" w:color="auto"/>
            <w:bottom w:val="none" w:sz="0" w:space="0" w:color="auto"/>
            <w:right w:val="none" w:sz="0" w:space="0" w:color="auto"/>
          </w:divBdr>
          <w:divsChild>
            <w:div w:id="1733504752">
              <w:marLeft w:val="0"/>
              <w:marRight w:val="0"/>
              <w:marTop w:val="0"/>
              <w:marBottom w:val="0"/>
              <w:divBdr>
                <w:top w:val="none" w:sz="0" w:space="0" w:color="auto"/>
                <w:left w:val="none" w:sz="0" w:space="0" w:color="auto"/>
                <w:bottom w:val="none" w:sz="0" w:space="0" w:color="auto"/>
                <w:right w:val="none" w:sz="0" w:space="0" w:color="auto"/>
              </w:divBdr>
            </w:div>
          </w:divsChild>
        </w:div>
        <w:div w:id="1269042760">
          <w:marLeft w:val="0"/>
          <w:marRight w:val="0"/>
          <w:marTop w:val="0"/>
          <w:marBottom w:val="0"/>
          <w:divBdr>
            <w:top w:val="none" w:sz="0" w:space="0" w:color="auto"/>
            <w:left w:val="none" w:sz="0" w:space="0" w:color="auto"/>
            <w:bottom w:val="none" w:sz="0" w:space="0" w:color="auto"/>
            <w:right w:val="none" w:sz="0" w:space="0" w:color="auto"/>
          </w:divBdr>
          <w:divsChild>
            <w:div w:id="416904232">
              <w:marLeft w:val="0"/>
              <w:marRight w:val="0"/>
              <w:marTop w:val="0"/>
              <w:marBottom w:val="0"/>
              <w:divBdr>
                <w:top w:val="none" w:sz="0" w:space="0" w:color="auto"/>
                <w:left w:val="none" w:sz="0" w:space="0" w:color="auto"/>
                <w:bottom w:val="none" w:sz="0" w:space="0" w:color="auto"/>
                <w:right w:val="none" w:sz="0" w:space="0" w:color="auto"/>
              </w:divBdr>
            </w:div>
          </w:divsChild>
        </w:div>
        <w:div w:id="1270238433">
          <w:marLeft w:val="0"/>
          <w:marRight w:val="0"/>
          <w:marTop w:val="0"/>
          <w:marBottom w:val="0"/>
          <w:divBdr>
            <w:top w:val="none" w:sz="0" w:space="0" w:color="auto"/>
            <w:left w:val="none" w:sz="0" w:space="0" w:color="auto"/>
            <w:bottom w:val="none" w:sz="0" w:space="0" w:color="auto"/>
            <w:right w:val="none" w:sz="0" w:space="0" w:color="auto"/>
          </w:divBdr>
          <w:divsChild>
            <w:div w:id="711003566">
              <w:marLeft w:val="0"/>
              <w:marRight w:val="0"/>
              <w:marTop w:val="0"/>
              <w:marBottom w:val="0"/>
              <w:divBdr>
                <w:top w:val="none" w:sz="0" w:space="0" w:color="auto"/>
                <w:left w:val="none" w:sz="0" w:space="0" w:color="auto"/>
                <w:bottom w:val="none" w:sz="0" w:space="0" w:color="auto"/>
                <w:right w:val="none" w:sz="0" w:space="0" w:color="auto"/>
              </w:divBdr>
            </w:div>
          </w:divsChild>
        </w:div>
        <w:div w:id="1307778175">
          <w:marLeft w:val="0"/>
          <w:marRight w:val="0"/>
          <w:marTop w:val="0"/>
          <w:marBottom w:val="0"/>
          <w:divBdr>
            <w:top w:val="none" w:sz="0" w:space="0" w:color="auto"/>
            <w:left w:val="none" w:sz="0" w:space="0" w:color="auto"/>
            <w:bottom w:val="none" w:sz="0" w:space="0" w:color="auto"/>
            <w:right w:val="none" w:sz="0" w:space="0" w:color="auto"/>
          </w:divBdr>
          <w:divsChild>
            <w:div w:id="58872096">
              <w:marLeft w:val="0"/>
              <w:marRight w:val="0"/>
              <w:marTop w:val="0"/>
              <w:marBottom w:val="0"/>
              <w:divBdr>
                <w:top w:val="none" w:sz="0" w:space="0" w:color="auto"/>
                <w:left w:val="none" w:sz="0" w:space="0" w:color="auto"/>
                <w:bottom w:val="none" w:sz="0" w:space="0" w:color="auto"/>
                <w:right w:val="none" w:sz="0" w:space="0" w:color="auto"/>
              </w:divBdr>
            </w:div>
          </w:divsChild>
        </w:div>
        <w:div w:id="1313023847">
          <w:marLeft w:val="0"/>
          <w:marRight w:val="0"/>
          <w:marTop w:val="0"/>
          <w:marBottom w:val="0"/>
          <w:divBdr>
            <w:top w:val="none" w:sz="0" w:space="0" w:color="auto"/>
            <w:left w:val="none" w:sz="0" w:space="0" w:color="auto"/>
            <w:bottom w:val="none" w:sz="0" w:space="0" w:color="auto"/>
            <w:right w:val="none" w:sz="0" w:space="0" w:color="auto"/>
          </w:divBdr>
          <w:divsChild>
            <w:div w:id="1446728976">
              <w:marLeft w:val="0"/>
              <w:marRight w:val="0"/>
              <w:marTop w:val="0"/>
              <w:marBottom w:val="0"/>
              <w:divBdr>
                <w:top w:val="none" w:sz="0" w:space="0" w:color="auto"/>
                <w:left w:val="none" w:sz="0" w:space="0" w:color="auto"/>
                <w:bottom w:val="none" w:sz="0" w:space="0" w:color="auto"/>
                <w:right w:val="none" w:sz="0" w:space="0" w:color="auto"/>
              </w:divBdr>
            </w:div>
            <w:div w:id="2026636020">
              <w:marLeft w:val="0"/>
              <w:marRight w:val="0"/>
              <w:marTop w:val="0"/>
              <w:marBottom w:val="0"/>
              <w:divBdr>
                <w:top w:val="none" w:sz="0" w:space="0" w:color="auto"/>
                <w:left w:val="none" w:sz="0" w:space="0" w:color="auto"/>
                <w:bottom w:val="none" w:sz="0" w:space="0" w:color="auto"/>
                <w:right w:val="none" w:sz="0" w:space="0" w:color="auto"/>
              </w:divBdr>
            </w:div>
          </w:divsChild>
        </w:div>
        <w:div w:id="1330674682">
          <w:marLeft w:val="0"/>
          <w:marRight w:val="0"/>
          <w:marTop w:val="0"/>
          <w:marBottom w:val="0"/>
          <w:divBdr>
            <w:top w:val="none" w:sz="0" w:space="0" w:color="auto"/>
            <w:left w:val="none" w:sz="0" w:space="0" w:color="auto"/>
            <w:bottom w:val="none" w:sz="0" w:space="0" w:color="auto"/>
            <w:right w:val="none" w:sz="0" w:space="0" w:color="auto"/>
          </w:divBdr>
          <w:divsChild>
            <w:div w:id="161316001">
              <w:marLeft w:val="0"/>
              <w:marRight w:val="0"/>
              <w:marTop w:val="0"/>
              <w:marBottom w:val="0"/>
              <w:divBdr>
                <w:top w:val="none" w:sz="0" w:space="0" w:color="auto"/>
                <w:left w:val="none" w:sz="0" w:space="0" w:color="auto"/>
                <w:bottom w:val="none" w:sz="0" w:space="0" w:color="auto"/>
                <w:right w:val="none" w:sz="0" w:space="0" w:color="auto"/>
              </w:divBdr>
            </w:div>
          </w:divsChild>
        </w:div>
        <w:div w:id="1347438955">
          <w:marLeft w:val="0"/>
          <w:marRight w:val="0"/>
          <w:marTop w:val="0"/>
          <w:marBottom w:val="0"/>
          <w:divBdr>
            <w:top w:val="none" w:sz="0" w:space="0" w:color="auto"/>
            <w:left w:val="none" w:sz="0" w:space="0" w:color="auto"/>
            <w:bottom w:val="none" w:sz="0" w:space="0" w:color="auto"/>
            <w:right w:val="none" w:sz="0" w:space="0" w:color="auto"/>
          </w:divBdr>
          <w:divsChild>
            <w:div w:id="449515817">
              <w:marLeft w:val="0"/>
              <w:marRight w:val="0"/>
              <w:marTop w:val="0"/>
              <w:marBottom w:val="0"/>
              <w:divBdr>
                <w:top w:val="none" w:sz="0" w:space="0" w:color="auto"/>
                <w:left w:val="none" w:sz="0" w:space="0" w:color="auto"/>
                <w:bottom w:val="none" w:sz="0" w:space="0" w:color="auto"/>
                <w:right w:val="none" w:sz="0" w:space="0" w:color="auto"/>
              </w:divBdr>
            </w:div>
          </w:divsChild>
        </w:div>
        <w:div w:id="1360081166">
          <w:marLeft w:val="0"/>
          <w:marRight w:val="0"/>
          <w:marTop w:val="0"/>
          <w:marBottom w:val="0"/>
          <w:divBdr>
            <w:top w:val="none" w:sz="0" w:space="0" w:color="auto"/>
            <w:left w:val="none" w:sz="0" w:space="0" w:color="auto"/>
            <w:bottom w:val="none" w:sz="0" w:space="0" w:color="auto"/>
            <w:right w:val="none" w:sz="0" w:space="0" w:color="auto"/>
          </w:divBdr>
          <w:divsChild>
            <w:div w:id="671955640">
              <w:marLeft w:val="0"/>
              <w:marRight w:val="0"/>
              <w:marTop w:val="0"/>
              <w:marBottom w:val="0"/>
              <w:divBdr>
                <w:top w:val="none" w:sz="0" w:space="0" w:color="auto"/>
                <w:left w:val="none" w:sz="0" w:space="0" w:color="auto"/>
                <w:bottom w:val="none" w:sz="0" w:space="0" w:color="auto"/>
                <w:right w:val="none" w:sz="0" w:space="0" w:color="auto"/>
              </w:divBdr>
            </w:div>
          </w:divsChild>
        </w:div>
        <w:div w:id="1479763850">
          <w:marLeft w:val="0"/>
          <w:marRight w:val="0"/>
          <w:marTop w:val="0"/>
          <w:marBottom w:val="0"/>
          <w:divBdr>
            <w:top w:val="none" w:sz="0" w:space="0" w:color="auto"/>
            <w:left w:val="none" w:sz="0" w:space="0" w:color="auto"/>
            <w:bottom w:val="none" w:sz="0" w:space="0" w:color="auto"/>
            <w:right w:val="none" w:sz="0" w:space="0" w:color="auto"/>
          </w:divBdr>
          <w:divsChild>
            <w:div w:id="1720860589">
              <w:marLeft w:val="0"/>
              <w:marRight w:val="0"/>
              <w:marTop w:val="0"/>
              <w:marBottom w:val="0"/>
              <w:divBdr>
                <w:top w:val="none" w:sz="0" w:space="0" w:color="auto"/>
                <w:left w:val="none" w:sz="0" w:space="0" w:color="auto"/>
                <w:bottom w:val="none" w:sz="0" w:space="0" w:color="auto"/>
                <w:right w:val="none" w:sz="0" w:space="0" w:color="auto"/>
              </w:divBdr>
            </w:div>
          </w:divsChild>
        </w:div>
        <w:div w:id="1488789448">
          <w:marLeft w:val="0"/>
          <w:marRight w:val="0"/>
          <w:marTop w:val="0"/>
          <w:marBottom w:val="0"/>
          <w:divBdr>
            <w:top w:val="none" w:sz="0" w:space="0" w:color="auto"/>
            <w:left w:val="none" w:sz="0" w:space="0" w:color="auto"/>
            <w:bottom w:val="none" w:sz="0" w:space="0" w:color="auto"/>
            <w:right w:val="none" w:sz="0" w:space="0" w:color="auto"/>
          </w:divBdr>
          <w:divsChild>
            <w:div w:id="440805741">
              <w:marLeft w:val="0"/>
              <w:marRight w:val="0"/>
              <w:marTop w:val="0"/>
              <w:marBottom w:val="0"/>
              <w:divBdr>
                <w:top w:val="none" w:sz="0" w:space="0" w:color="auto"/>
                <w:left w:val="none" w:sz="0" w:space="0" w:color="auto"/>
                <w:bottom w:val="none" w:sz="0" w:space="0" w:color="auto"/>
                <w:right w:val="none" w:sz="0" w:space="0" w:color="auto"/>
              </w:divBdr>
            </w:div>
          </w:divsChild>
        </w:div>
        <w:div w:id="1522744828">
          <w:marLeft w:val="0"/>
          <w:marRight w:val="0"/>
          <w:marTop w:val="0"/>
          <w:marBottom w:val="0"/>
          <w:divBdr>
            <w:top w:val="none" w:sz="0" w:space="0" w:color="auto"/>
            <w:left w:val="none" w:sz="0" w:space="0" w:color="auto"/>
            <w:bottom w:val="none" w:sz="0" w:space="0" w:color="auto"/>
            <w:right w:val="none" w:sz="0" w:space="0" w:color="auto"/>
          </w:divBdr>
          <w:divsChild>
            <w:div w:id="1436291589">
              <w:marLeft w:val="0"/>
              <w:marRight w:val="0"/>
              <w:marTop w:val="0"/>
              <w:marBottom w:val="0"/>
              <w:divBdr>
                <w:top w:val="none" w:sz="0" w:space="0" w:color="auto"/>
                <w:left w:val="none" w:sz="0" w:space="0" w:color="auto"/>
                <w:bottom w:val="none" w:sz="0" w:space="0" w:color="auto"/>
                <w:right w:val="none" w:sz="0" w:space="0" w:color="auto"/>
              </w:divBdr>
            </w:div>
          </w:divsChild>
        </w:div>
        <w:div w:id="1525249393">
          <w:marLeft w:val="0"/>
          <w:marRight w:val="0"/>
          <w:marTop w:val="0"/>
          <w:marBottom w:val="0"/>
          <w:divBdr>
            <w:top w:val="none" w:sz="0" w:space="0" w:color="auto"/>
            <w:left w:val="none" w:sz="0" w:space="0" w:color="auto"/>
            <w:bottom w:val="none" w:sz="0" w:space="0" w:color="auto"/>
            <w:right w:val="none" w:sz="0" w:space="0" w:color="auto"/>
          </w:divBdr>
          <w:divsChild>
            <w:div w:id="1649434489">
              <w:marLeft w:val="0"/>
              <w:marRight w:val="0"/>
              <w:marTop w:val="0"/>
              <w:marBottom w:val="0"/>
              <w:divBdr>
                <w:top w:val="none" w:sz="0" w:space="0" w:color="auto"/>
                <w:left w:val="none" w:sz="0" w:space="0" w:color="auto"/>
                <w:bottom w:val="none" w:sz="0" w:space="0" w:color="auto"/>
                <w:right w:val="none" w:sz="0" w:space="0" w:color="auto"/>
              </w:divBdr>
            </w:div>
          </w:divsChild>
        </w:div>
        <w:div w:id="1558515927">
          <w:marLeft w:val="0"/>
          <w:marRight w:val="0"/>
          <w:marTop w:val="0"/>
          <w:marBottom w:val="0"/>
          <w:divBdr>
            <w:top w:val="none" w:sz="0" w:space="0" w:color="auto"/>
            <w:left w:val="none" w:sz="0" w:space="0" w:color="auto"/>
            <w:bottom w:val="none" w:sz="0" w:space="0" w:color="auto"/>
            <w:right w:val="none" w:sz="0" w:space="0" w:color="auto"/>
          </w:divBdr>
          <w:divsChild>
            <w:div w:id="1059743987">
              <w:marLeft w:val="0"/>
              <w:marRight w:val="0"/>
              <w:marTop w:val="0"/>
              <w:marBottom w:val="0"/>
              <w:divBdr>
                <w:top w:val="none" w:sz="0" w:space="0" w:color="auto"/>
                <w:left w:val="none" w:sz="0" w:space="0" w:color="auto"/>
                <w:bottom w:val="none" w:sz="0" w:space="0" w:color="auto"/>
                <w:right w:val="none" w:sz="0" w:space="0" w:color="auto"/>
              </w:divBdr>
            </w:div>
          </w:divsChild>
        </w:div>
        <w:div w:id="1562904077">
          <w:marLeft w:val="0"/>
          <w:marRight w:val="0"/>
          <w:marTop w:val="0"/>
          <w:marBottom w:val="0"/>
          <w:divBdr>
            <w:top w:val="none" w:sz="0" w:space="0" w:color="auto"/>
            <w:left w:val="none" w:sz="0" w:space="0" w:color="auto"/>
            <w:bottom w:val="none" w:sz="0" w:space="0" w:color="auto"/>
            <w:right w:val="none" w:sz="0" w:space="0" w:color="auto"/>
          </w:divBdr>
          <w:divsChild>
            <w:div w:id="1534536976">
              <w:marLeft w:val="0"/>
              <w:marRight w:val="0"/>
              <w:marTop w:val="0"/>
              <w:marBottom w:val="0"/>
              <w:divBdr>
                <w:top w:val="none" w:sz="0" w:space="0" w:color="auto"/>
                <w:left w:val="none" w:sz="0" w:space="0" w:color="auto"/>
                <w:bottom w:val="none" w:sz="0" w:space="0" w:color="auto"/>
                <w:right w:val="none" w:sz="0" w:space="0" w:color="auto"/>
              </w:divBdr>
            </w:div>
          </w:divsChild>
        </w:div>
        <w:div w:id="1567376331">
          <w:marLeft w:val="0"/>
          <w:marRight w:val="0"/>
          <w:marTop w:val="0"/>
          <w:marBottom w:val="0"/>
          <w:divBdr>
            <w:top w:val="none" w:sz="0" w:space="0" w:color="auto"/>
            <w:left w:val="none" w:sz="0" w:space="0" w:color="auto"/>
            <w:bottom w:val="none" w:sz="0" w:space="0" w:color="auto"/>
            <w:right w:val="none" w:sz="0" w:space="0" w:color="auto"/>
          </w:divBdr>
          <w:divsChild>
            <w:div w:id="1457873736">
              <w:marLeft w:val="0"/>
              <w:marRight w:val="0"/>
              <w:marTop w:val="0"/>
              <w:marBottom w:val="0"/>
              <w:divBdr>
                <w:top w:val="none" w:sz="0" w:space="0" w:color="auto"/>
                <w:left w:val="none" w:sz="0" w:space="0" w:color="auto"/>
                <w:bottom w:val="none" w:sz="0" w:space="0" w:color="auto"/>
                <w:right w:val="none" w:sz="0" w:space="0" w:color="auto"/>
              </w:divBdr>
            </w:div>
            <w:div w:id="1648364854">
              <w:marLeft w:val="0"/>
              <w:marRight w:val="0"/>
              <w:marTop w:val="0"/>
              <w:marBottom w:val="0"/>
              <w:divBdr>
                <w:top w:val="none" w:sz="0" w:space="0" w:color="auto"/>
                <w:left w:val="none" w:sz="0" w:space="0" w:color="auto"/>
                <w:bottom w:val="none" w:sz="0" w:space="0" w:color="auto"/>
                <w:right w:val="none" w:sz="0" w:space="0" w:color="auto"/>
              </w:divBdr>
            </w:div>
            <w:div w:id="1850607362">
              <w:marLeft w:val="0"/>
              <w:marRight w:val="0"/>
              <w:marTop w:val="0"/>
              <w:marBottom w:val="0"/>
              <w:divBdr>
                <w:top w:val="none" w:sz="0" w:space="0" w:color="auto"/>
                <w:left w:val="none" w:sz="0" w:space="0" w:color="auto"/>
                <w:bottom w:val="none" w:sz="0" w:space="0" w:color="auto"/>
                <w:right w:val="none" w:sz="0" w:space="0" w:color="auto"/>
              </w:divBdr>
            </w:div>
          </w:divsChild>
        </w:div>
        <w:div w:id="1586300125">
          <w:marLeft w:val="0"/>
          <w:marRight w:val="0"/>
          <w:marTop w:val="0"/>
          <w:marBottom w:val="0"/>
          <w:divBdr>
            <w:top w:val="none" w:sz="0" w:space="0" w:color="auto"/>
            <w:left w:val="none" w:sz="0" w:space="0" w:color="auto"/>
            <w:bottom w:val="none" w:sz="0" w:space="0" w:color="auto"/>
            <w:right w:val="none" w:sz="0" w:space="0" w:color="auto"/>
          </w:divBdr>
          <w:divsChild>
            <w:div w:id="522133422">
              <w:marLeft w:val="0"/>
              <w:marRight w:val="0"/>
              <w:marTop w:val="0"/>
              <w:marBottom w:val="0"/>
              <w:divBdr>
                <w:top w:val="none" w:sz="0" w:space="0" w:color="auto"/>
                <w:left w:val="none" w:sz="0" w:space="0" w:color="auto"/>
                <w:bottom w:val="none" w:sz="0" w:space="0" w:color="auto"/>
                <w:right w:val="none" w:sz="0" w:space="0" w:color="auto"/>
              </w:divBdr>
            </w:div>
          </w:divsChild>
        </w:div>
        <w:div w:id="1587616125">
          <w:marLeft w:val="0"/>
          <w:marRight w:val="0"/>
          <w:marTop w:val="0"/>
          <w:marBottom w:val="0"/>
          <w:divBdr>
            <w:top w:val="none" w:sz="0" w:space="0" w:color="auto"/>
            <w:left w:val="none" w:sz="0" w:space="0" w:color="auto"/>
            <w:bottom w:val="none" w:sz="0" w:space="0" w:color="auto"/>
            <w:right w:val="none" w:sz="0" w:space="0" w:color="auto"/>
          </w:divBdr>
          <w:divsChild>
            <w:div w:id="2065988105">
              <w:marLeft w:val="0"/>
              <w:marRight w:val="0"/>
              <w:marTop w:val="0"/>
              <w:marBottom w:val="0"/>
              <w:divBdr>
                <w:top w:val="none" w:sz="0" w:space="0" w:color="auto"/>
                <w:left w:val="none" w:sz="0" w:space="0" w:color="auto"/>
                <w:bottom w:val="none" w:sz="0" w:space="0" w:color="auto"/>
                <w:right w:val="none" w:sz="0" w:space="0" w:color="auto"/>
              </w:divBdr>
            </w:div>
          </w:divsChild>
        </w:div>
        <w:div w:id="1594317212">
          <w:marLeft w:val="0"/>
          <w:marRight w:val="0"/>
          <w:marTop w:val="0"/>
          <w:marBottom w:val="0"/>
          <w:divBdr>
            <w:top w:val="none" w:sz="0" w:space="0" w:color="auto"/>
            <w:left w:val="none" w:sz="0" w:space="0" w:color="auto"/>
            <w:bottom w:val="none" w:sz="0" w:space="0" w:color="auto"/>
            <w:right w:val="none" w:sz="0" w:space="0" w:color="auto"/>
          </w:divBdr>
          <w:divsChild>
            <w:div w:id="449202368">
              <w:marLeft w:val="0"/>
              <w:marRight w:val="0"/>
              <w:marTop w:val="0"/>
              <w:marBottom w:val="0"/>
              <w:divBdr>
                <w:top w:val="none" w:sz="0" w:space="0" w:color="auto"/>
                <w:left w:val="none" w:sz="0" w:space="0" w:color="auto"/>
                <w:bottom w:val="none" w:sz="0" w:space="0" w:color="auto"/>
                <w:right w:val="none" w:sz="0" w:space="0" w:color="auto"/>
              </w:divBdr>
            </w:div>
            <w:div w:id="515340452">
              <w:marLeft w:val="0"/>
              <w:marRight w:val="0"/>
              <w:marTop w:val="0"/>
              <w:marBottom w:val="0"/>
              <w:divBdr>
                <w:top w:val="none" w:sz="0" w:space="0" w:color="auto"/>
                <w:left w:val="none" w:sz="0" w:space="0" w:color="auto"/>
                <w:bottom w:val="none" w:sz="0" w:space="0" w:color="auto"/>
                <w:right w:val="none" w:sz="0" w:space="0" w:color="auto"/>
              </w:divBdr>
            </w:div>
            <w:div w:id="710769460">
              <w:marLeft w:val="0"/>
              <w:marRight w:val="0"/>
              <w:marTop w:val="0"/>
              <w:marBottom w:val="0"/>
              <w:divBdr>
                <w:top w:val="none" w:sz="0" w:space="0" w:color="auto"/>
                <w:left w:val="none" w:sz="0" w:space="0" w:color="auto"/>
                <w:bottom w:val="none" w:sz="0" w:space="0" w:color="auto"/>
                <w:right w:val="none" w:sz="0" w:space="0" w:color="auto"/>
              </w:divBdr>
            </w:div>
            <w:div w:id="1492914764">
              <w:marLeft w:val="0"/>
              <w:marRight w:val="0"/>
              <w:marTop w:val="0"/>
              <w:marBottom w:val="0"/>
              <w:divBdr>
                <w:top w:val="none" w:sz="0" w:space="0" w:color="auto"/>
                <w:left w:val="none" w:sz="0" w:space="0" w:color="auto"/>
                <w:bottom w:val="none" w:sz="0" w:space="0" w:color="auto"/>
                <w:right w:val="none" w:sz="0" w:space="0" w:color="auto"/>
              </w:divBdr>
            </w:div>
            <w:div w:id="1686978278">
              <w:marLeft w:val="0"/>
              <w:marRight w:val="0"/>
              <w:marTop w:val="0"/>
              <w:marBottom w:val="0"/>
              <w:divBdr>
                <w:top w:val="none" w:sz="0" w:space="0" w:color="auto"/>
                <w:left w:val="none" w:sz="0" w:space="0" w:color="auto"/>
                <w:bottom w:val="none" w:sz="0" w:space="0" w:color="auto"/>
                <w:right w:val="none" w:sz="0" w:space="0" w:color="auto"/>
              </w:divBdr>
            </w:div>
            <w:div w:id="2035619437">
              <w:marLeft w:val="0"/>
              <w:marRight w:val="0"/>
              <w:marTop w:val="0"/>
              <w:marBottom w:val="0"/>
              <w:divBdr>
                <w:top w:val="none" w:sz="0" w:space="0" w:color="auto"/>
                <w:left w:val="none" w:sz="0" w:space="0" w:color="auto"/>
                <w:bottom w:val="none" w:sz="0" w:space="0" w:color="auto"/>
                <w:right w:val="none" w:sz="0" w:space="0" w:color="auto"/>
              </w:divBdr>
            </w:div>
            <w:div w:id="2129468751">
              <w:marLeft w:val="0"/>
              <w:marRight w:val="0"/>
              <w:marTop w:val="0"/>
              <w:marBottom w:val="0"/>
              <w:divBdr>
                <w:top w:val="none" w:sz="0" w:space="0" w:color="auto"/>
                <w:left w:val="none" w:sz="0" w:space="0" w:color="auto"/>
                <w:bottom w:val="none" w:sz="0" w:space="0" w:color="auto"/>
                <w:right w:val="none" w:sz="0" w:space="0" w:color="auto"/>
              </w:divBdr>
            </w:div>
          </w:divsChild>
        </w:div>
        <w:div w:id="1601985809">
          <w:marLeft w:val="0"/>
          <w:marRight w:val="0"/>
          <w:marTop w:val="0"/>
          <w:marBottom w:val="0"/>
          <w:divBdr>
            <w:top w:val="none" w:sz="0" w:space="0" w:color="auto"/>
            <w:left w:val="none" w:sz="0" w:space="0" w:color="auto"/>
            <w:bottom w:val="none" w:sz="0" w:space="0" w:color="auto"/>
            <w:right w:val="none" w:sz="0" w:space="0" w:color="auto"/>
          </w:divBdr>
          <w:divsChild>
            <w:div w:id="1760637447">
              <w:marLeft w:val="0"/>
              <w:marRight w:val="0"/>
              <w:marTop w:val="0"/>
              <w:marBottom w:val="0"/>
              <w:divBdr>
                <w:top w:val="none" w:sz="0" w:space="0" w:color="auto"/>
                <w:left w:val="none" w:sz="0" w:space="0" w:color="auto"/>
                <w:bottom w:val="none" w:sz="0" w:space="0" w:color="auto"/>
                <w:right w:val="none" w:sz="0" w:space="0" w:color="auto"/>
              </w:divBdr>
            </w:div>
          </w:divsChild>
        </w:div>
        <w:div w:id="1617907375">
          <w:marLeft w:val="0"/>
          <w:marRight w:val="0"/>
          <w:marTop w:val="0"/>
          <w:marBottom w:val="0"/>
          <w:divBdr>
            <w:top w:val="none" w:sz="0" w:space="0" w:color="auto"/>
            <w:left w:val="none" w:sz="0" w:space="0" w:color="auto"/>
            <w:bottom w:val="none" w:sz="0" w:space="0" w:color="auto"/>
            <w:right w:val="none" w:sz="0" w:space="0" w:color="auto"/>
          </w:divBdr>
          <w:divsChild>
            <w:div w:id="152453347">
              <w:marLeft w:val="0"/>
              <w:marRight w:val="0"/>
              <w:marTop w:val="0"/>
              <w:marBottom w:val="0"/>
              <w:divBdr>
                <w:top w:val="none" w:sz="0" w:space="0" w:color="auto"/>
                <w:left w:val="none" w:sz="0" w:space="0" w:color="auto"/>
                <w:bottom w:val="none" w:sz="0" w:space="0" w:color="auto"/>
                <w:right w:val="none" w:sz="0" w:space="0" w:color="auto"/>
              </w:divBdr>
            </w:div>
          </w:divsChild>
        </w:div>
        <w:div w:id="1622033133">
          <w:marLeft w:val="0"/>
          <w:marRight w:val="0"/>
          <w:marTop w:val="0"/>
          <w:marBottom w:val="0"/>
          <w:divBdr>
            <w:top w:val="none" w:sz="0" w:space="0" w:color="auto"/>
            <w:left w:val="none" w:sz="0" w:space="0" w:color="auto"/>
            <w:bottom w:val="none" w:sz="0" w:space="0" w:color="auto"/>
            <w:right w:val="none" w:sz="0" w:space="0" w:color="auto"/>
          </w:divBdr>
          <w:divsChild>
            <w:div w:id="1114907976">
              <w:marLeft w:val="0"/>
              <w:marRight w:val="0"/>
              <w:marTop w:val="0"/>
              <w:marBottom w:val="0"/>
              <w:divBdr>
                <w:top w:val="none" w:sz="0" w:space="0" w:color="auto"/>
                <w:left w:val="none" w:sz="0" w:space="0" w:color="auto"/>
                <w:bottom w:val="none" w:sz="0" w:space="0" w:color="auto"/>
                <w:right w:val="none" w:sz="0" w:space="0" w:color="auto"/>
              </w:divBdr>
            </w:div>
          </w:divsChild>
        </w:div>
        <w:div w:id="1634945366">
          <w:marLeft w:val="0"/>
          <w:marRight w:val="0"/>
          <w:marTop w:val="0"/>
          <w:marBottom w:val="0"/>
          <w:divBdr>
            <w:top w:val="none" w:sz="0" w:space="0" w:color="auto"/>
            <w:left w:val="none" w:sz="0" w:space="0" w:color="auto"/>
            <w:bottom w:val="none" w:sz="0" w:space="0" w:color="auto"/>
            <w:right w:val="none" w:sz="0" w:space="0" w:color="auto"/>
          </w:divBdr>
          <w:divsChild>
            <w:div w:id="325131869">
              <w:marLeft w:val="0"/>
              <w:marRight w:val="0"/>
              <w:marTop w:val="0"/>
              <w:marBottom w:val="0"/>
              <w:divBdr>
                <w:top w:val="none" w:sz="0" w:space="0" w:color="auto"/>
                <w:left w:val="none" w:sz="0" w:space="0" w:color="auto"/>
                <w:bottom w:val="none" w:sz="0" w:space="0" w:color="auto"/>
                <w:right w:val="none" w:sz="0" w:space="0" w:color="auto"/>
              </w:divBdr>
            </w:div>
          </w:divsChild>
        </w:div>
        <w:div w:id="1661931855">
          <w:marLeft w:val="0"/>
          <w:marRight w:val="0"/>
          <w:marTop w:val="0"/>
          <w:marBottom w:val="0"/>
          <w:divBdr>
            <w:top w:val="none" w:sz="0" w:space="0" w:color="auto"/>
            <w:left w:val="none" w:sz="0" w:space="0" w:color="auto"/>
            <w:bottom w:val="none" w:sz="0" w:space="0" w:color="auto"/>
            <w:right w:val="none" w:sz="0" w:space="0" w:color="auto"/>
          </w:divBdr>
          <w:divsChild>
            <w:div w:id="1627202655">
              <w:marLeft w:val="0"/>
              <w:marRight w:val="0"/>
              <w:marTop w:val="0"/>
              <w:marBottom w:val="0"/>
              <w:divBdr>
                <w:top w:val="none" w:sz="0" w:space="0" w:color="auto"/>
                <w:left w:val="none" w:sz="0" w:space="0" w:color="auto"/>
                <w:bottom w:val="none" w:sz="0" w:space="0" w:color="auto"/>
                <w:right w:val="none" w:sz="0" w:space="0" w:color="auto"/>
              </w:divBdr>
            </w:div>
          </w:divsChild>
        </w:div>
        <w:div w:id="1668631763">
          <w:marLeft w:val="0"/>
          <w:marRight w:val="0"/>
          <w:marTop w:val="0"/>
          <w:marBottom w:val="0"/>
          <w:divBdr>
            <w:top w:val="none" w:sz="0" w:space="0" w:color="auto"/>
            <w:left w:val="none" w:sz="0" w:space="0" w:color="auto"/>
            <w:bottom w:val="none" w:sz="0" w:space="0" w:color="auto"/>
            <w:right w:val="none" w:sz="0" w:space="0" w:color="auto"/>
          </w:divBdr>
          <w:divsChild>
            <w:div w:id="250819407">
              <w:marLeft w:val="0"/>
              <w:marRight w:val="0"/>
              <w:marTop w:val="0"/>
              <w:marBottom w:val="0"/>
              <w:divBdr>
                <w:top w:val="none" w:sz="0" w:space="0" w:color="auto"/>
                <w:left w:val="none" w:sz="0" w:space="0" w:color="auto"/>
                <w:bottom w:val="none" w:sz="0" w:space="0" w:color="auto"/>
                <w:right w:val="none" w:sz="0" w:space="0" w:color="auto"/>
              </w:divBdr>
            </w:div>
          </w:divsChild>
        </w:div>
        <w:div w:id="1673677132">
          <w:marLeft w:val="0"/>
          <w:marRight w:val="0"/>
          <w:marTop w:val="0"/>
          <w:marBottom w:val="0"/>
          <w:divBdr>
            <w:top w:val="none" w:sz="0" w:space="0" w:color="auto"/>
            <w:left w:val="none" w:sz="0" w:space="0" w:color="auto"/>
            <w:bottom w:val="none" w:sz="0" w:space="0" w:color="auto"/>
            <w:right w:val="none" w:sz="0" w:space="0" w:color="auto"/>
          </w:divBdr>
          <w:divsChild>
            <w:div w:id="2090805507">
              <w:marLeft w:val="0"/>
              <w:marRight w:val="0"/>
              <w:marTop w:val="0"/>
              <w:marBottom w:val="0"/>
              <w:divBdr>
                <w:top w:val="none" w:sz="0" w:space="0" w:color="auto"/>
                <w:left w:val="none" w:sz="0" w:space="0" w:color="auto"/>
                <w:bottom w:val="none" w:sz="0" w:space="0" w:color="auto"/>
                <w:right w:val="none" w:sz="0" w:space="0" w:color="auto"/>
              </w:divBdr>
            </w:div>
          </w:divsChild>
        </w:div>
        <w:div w:id="1694958828">
          <w:marLeft w:val="0"/>
          <w:marRight w:val="0"/>
          <w:marTop w:val="0"/>
          <w:marBottom w:val="0"/>
          <w:divBdr>
            <w:top w:val="none" w:sz="0" w:space="0" w:color="auto"/>
            <w:left w:val="none" w:sz="0" w:space="0" w:color="auto"/>
            <w:bottom w:val="none" w:sz="0" w:space="0" w:color="auto"/>
            <w:right w:val="none" w:sz="0" w:space="0" w:color="auto"/>
          </w:divBdr>
          <w:divsChild>
            <w:div w:id="1109275431">
              <w:marLeft w:val="0"/>
              <w:marRight w:val="0"/>
              <w:marTop w:val="0"/>
              <w:marBottom w:val="0"/>
              <w:divBdr>
                <w:top w:val="none" w:sz="0" w:space="0" w:color="auto"/>
                <w:left w:val="none" w:sz="0" w:space="0" w:color="auto"/>
                <w:bottom w:val="none" w:sz="0" w:space="0" w:color="auto"/>
                <w:right w:val="none" w:sz="0" w:space="0" w:color="auto"/>
              </w:divBdr>
            </w:div>
          </w:divsChild>
        </w:div>
        <w:div w:id="1732920158">
          <w:marLeft w:val="0"/>
          <w:marRight w:val="0"/>
          <w:marTop w:val="0"/>
          <w:marBottom w:val="0"/>
          <w:divBdr>
            <w:top w:val="none" w:sz="0" w:space="0" w:color="auto"/>
            <w:left w:val="none" w:sz="0" w:space="0" w:color="auto"/>
            <w:bottom w:val="none" w:sz="0" w:space="0" w:color="auto"/>
            <w:right w:val="none" w:sz="0" w:space="0" w:color="auto"/>
          </w:divBdr>
          <w:divsChild>
            <w:div w:id="584800472">
              <w:marLeft w:val="0"/>
              <w:marRight w:val="0"/>
              <w:marTop w:val="0"/>
              <w:marBottom w:val="0"/>
              <w:divBdr>
                <w:top w:val="none" w:sz="0" w:space="0" w:color="auto"/>
                <w:left w:val="none" w:sz="0" w:space="0" w:color="auto"/>
                <w:bottom w:val="none" w:sz="0" w:space="0" w:color="auto"/>
                <w:right w:val="none" w:sz="0" w:space="0" w:color="auto"/>
              </w:divBdr>
            </w:div>
          </w:divsChild>
        </w:div>
        <w:div w:id="1734114839">
          <w:marLeft w:val="0"/>
          <w:marRight w:val="0"/>
          <w:marTop w:val="0"/>
          <w:marBottom w:val="0"/>
          <w:divBdr>
            <w:top w:val="none" w:sz="0" w:space="0" w:color="auto"/>
            <w:left w:val="none" w:sz="0" w:space="0" w:color="auto"/>
            <w:bottom w:val="none" w:sz="0" w:space="0" w:color="auto"/>
            <w:right w:val="none" w:sz="0" w:space="0" w:color="auto"/>
          </w:divBdr>
          <w:divsChild>
            <w:div w:id="550847117">
              <w:marLeft w:val="0"/>
              <w:marRight w:val="0"/>
              <w:marTop w:val="0"/>
              <w:marBottom w:val="0"/>
              <w:divBdr>
                <w:top w:val="none" w:sz="0" w:space="0" w:color="auto"/>
                <w:left w:val="none" w:sz="0" w:space="0" w:color="auto"/>
                <w:bottom w:val="none" w:sz="0" w:space="0" w:color="auto"/>
                <w:right w:val="none" w:sz="0" w:space="0" w:color="auto"/>
              </w:divBdr>
            </w:div>
            <w:div w:id="762607007">
              <w:marLeft w:val="0"/>
              <w:marRight w:val="0"/>
              <w:marTop w:val="0"/>
              <w:marBottom w:val="0"/>
              <w:divBdr>
                <w:top w:val="none" w:sz="0" w:space="0" w:color="auto"/>
                <w:left w:val="none" w:sz="0" w:space="0" w:color="auto"/>
                <w:bottom w:val="none" w:sz="0" w:space="0" w:color="auto"/>
                <w:right w:val="none" w:sz="0" w:space="0" w:color="auto"/>
              </w:divBdr>
            </w:div>
            <w:div w:id="2114743123">
              <w:marLeft w:val="0"/>
              <w:marRight w:val="0"/>
              <w:marTop w:val="0"/>
              <w:marBottom w:val="0"/>
              <w:divBdr>
                <w:top w:val="none" w:sz="0" w:space="0" w:color="auto"/>
                <w:left w:val="none" w:sz="0" w:space="0" w:color="auto"/>
                <w:bottom w:val="none" w:sz="0" w:space="0" w:color="auto"/>
                <w:right w:val="none" w:sz="0" w:space="0" w:color="auto"/>
              </w:divBdr>
            </w:div>
          </w:divsChild>
        </w:div>
        <w:div w:id="1745488994">
          <w:marLeft w:val="0"/>
          <w:marRight w:val="0"/>
          <w:marTop w:val="0"/>
          <w:marBottom w:val="0"/>
          <w:divBdr>
            <w:top w:val="none" w:sz="0" w:space="0" w:color="auto"/>
            <w:left w:val="none" w:sz="0" w:space="0" w:color="auto"/>
            <w:bottom w:val="none" w:sz="0" w:space="0" w:color="auto"/>
            <w:right w:val="none" w:sz="0" w:space="0" w:color="auto"/>
          </w:divBdr>
          <w:divsChild>
            <w:div w:id="112987053">
              <w:marLeft w:val="0"/>
              <w:marRight w:val="0"/>
              <w:marTop w:val="0"/>
              <w:marBottom w:val="0"/>
              <w:divBdr>
                <w:top w:val="none" w:sz="0" w:space="0" w:color="auto"/>
                <w:left w:val="none" w:sz="0" w:space="0" w:color="auto"/>
                <w:bottom w:val="none" w:sz="0" w:space="0" w:color="auto"/>
                <w:right w:val="none" w:sz="0" w:space="0" w:color="auto"/>
              </w:divBdr>
            </w:div>
          </w:divsChild>
        </w:div>
        <w:div w:id="1757361864">
          <w:marLeft w:val="0"/>
          <w:marRight w:val="0"/>
          <w:marTop w:val="0"/>
          <w:marBottom w:val="0"/>
          <w:divBdr>
            <w:top w:val="none" w:sz="0" w:space="0" w:color="auto"/>
            <w:left w:val="none" w:sz="0" w:space="0" w:color="auto"/>
            <w:bottom w:val="none" w:sz="0" w:space="0" w:color="auto"/>
            <w:right w:val="none" w:sz="0" w:space="0" w:color="auto"/>
          </w:divBdr>
          <w:divsChild>
            <w:div w:id="577256047">
              <w:marLeft w:val="0"/>
              <w:marRight w:val="0"/>
              <w:marTop w:val="0"/>
              <w:marBottom w:val="0"/>
              <w:divBdr>
                <w:top w:val="none" w:sz="0" w:space="0" w:color="auto"/>
                <w:left w:val="none" w:sz="0" w:space="0" w:color="auto"/>
                <w:bottom w:val="none" w:sz="0" w:space="0" w:color="auto"/>
                <w:right w:val="none" w:sz="0" w:space="0" w:color="auto"/>
              </w:divBdr>
            </w:div>
            <w:div w:id="1370178942">
              <w:marLeft w:val="0"/>
              <w:marRight w:val="0"/>
              <w:marTop w:val="0"/>
              <w:marBottom w:val="0"/>
              <w:divBdr>
                <w:top w:val="none" w:sz="0" w:space="0" w:color="auto"/>
                <w:left w:val="none" w:sz="0" w:space="0" w:color="auto"/>
                <w:bottom w:val="none" w:sz="0" w:space="0" w:color="auto"/>
                <w:right w:val="none" w:sz="0" w:space="0" w:color="auto"/>
              </w:divBdr>
            </w:div>
            <w:div w:id="1461606369">
              <w:marLeft w:val="0"/>
              <w:marRight w:val="0"/>
              <w:marTop w:val="0"/>
              <w:marBottom w:val="0"/>
              <w:divBdr>
                <w:top w:val="none" w:sz="0" w:space="0" w:color="auto"/>
                <w:left w:val="none" w:sz="0" w:space="0" w:color="auto"/>
                <w:bottom w:val="none" w:sz="0" w:space="0" w:color="auto"/>
                <w:right w:val="none" w:sz="0" w:space="0" w:color="auto"/>
              </w:divBdr>
            </w:div>
          </w:divsChild>
        </w:div>
        <w:div w:id="1779372075">
          <w:marLeft w:val="0"/>
          <w:marRight w:val="0"/>
          <w:marTop w:val="0"/>
          <w:marBottom w:val="0"/>
          <w:divBdr>
            <w:top w:val="none" w:sz="0" w:space="0" w:color="auto"/>
            <w:left w:val="none" w:sz="0" w:space="0" w:color="auto"/>
            <w:bottom w:val="none" w:sz="0" w:space="0" w:color="auto"/>
            <w:right w:val="none" w:sz="0" w:space="0" w:color="auto"/>
          </w:divBdr>
          <w:divsChild>
            <w:div w:id="1133906390">
              <w:marLeft w:val="0"/>
              <w:marRight w:val="0"/>
              <w:marTop w:val="0"/>
              <w:marBottom w:val="0"/>
              <w:divBdr>
                <w:top w:val="none" w:sz="0" w:space="0" w:color="auto"/>
                <w:left w:val="none" w:sz="0" w:space="0" w:color="auto"/>
                <w:bottom w:val="none" w:sz="0" w:space="0" w:color="auto"/>
                <w:right w:val="none" w:sz="0" w:space="0" w:color="auto"/>
              </w:divBdr>
            </w:div>
          </w:divsChild>
        </w:div>
        <w:div w:id="1784227714">
          <w:marLeft w:val="0"/>
          <w:marRight w:val="0"/>
          <w:marTop w:val="0"/>
          <w:marBottom w:val="0"/>
          <w:divBdr>
            <w:top w:val="none" w:sz="0" w:space="0" w:color="auto"/>
            <w:left w:val="none" w:sz="0" w:space="0" w:color="auto"/>
            <w:bottom w:val="none" w:sz="0" w:space="0" w:color="auto"/>
            <w:right w:val="none" w:sz="0" w:space="0" w:color="auto"/>
          </w:divBdr>
          <w:divsChild>
            <w:div w:id="544098355">
              <w:marLeft w:val="0"/>
              <w:marRight w:val="0"/>
              <w:marTop w:val="0"/>
              <w:marBottom w:val="0"/>
              <w:divBdr>
                <w:top w:val="none" w:sz="0" w:space="0" w:color="auto"/>
                <w:left w:val="none" w:sz="0" w:space="0" w:color="auto"/>
                <w:bottom w:val="none" w:sz="0" w:space="0" w:color="auto"/>
                <w:right w:val="none" w:sz="0" w:space="0" w:color="auto"/>
              </w:divBdr>
            </w:div>
          </w:divsChild>
        </w:div>
        <w:div w:id="1801994278">
          <w:marLeft w:val="0"/>
          <w:marRight w:val="0"/>
          <w:marTop w:val="0"/>
          <w:marBottom w:val="0"/>
          <w:divBdr>
            <w:top w:val="none" w:sz="0" w:space="0" w:color="auto"/>
            <w:left w:val="none" w:sz="0" w:space="0" w:color="auto"/>
            <w:bottom w:val="none" w:sz="0" w:space="0" w:color="auto"/>
            <w:right w:val="none" w:sz="0" w:space="0" w:color="auto"/>
          </w:divBdr>
          <w:divsChild>
            <w:div w:id="843786989">
              <w:marLeft w:val="0"/>
              <w:marRight w:val="0"/>
              <w:marTop w:val="0"/>
              <w:marBottom w:val="0"/>
              <w:divBdr>
                <w:top w:val="none" w:sz="0" w:space="0" w:color="auto"/>
                <w:left w:val="none" w:sz="0" w:space="0" w:color="auto"/>
                <w:bottom w:val="none" w:sz="0" w:space="0" w:color="auto"/>
                <w:right w:val="none" w:sz="0" w:space="0" w:color="auto"/>
              </w:divBdr>
            </w:div>
            <w:div w:id="1234730522">
              <w:marLeft w:val="0"/>
              <w:marRight w:val="0"/>
              <w:marTop w:val="0"/>
              <w:marBottom w:val="0"/>
              <w:divBdr>
                <w:top w:val="none" w:sz="0" w:space="0" w:color="auto"/>
                <w:left w:val="none" w:sz="0" w:space="0" w:color="auto"/>
                <w:bottom w:val="none" w:sz="0" w:space="0" w:color="auto"/>
                <w:right w:val="none" w:sz="0" w:space="0" w:color="auto"/>
              </w:divBdr>
            </w:div>
          </w:divsChild>
        </w:div>
        <w:div w:id="1808542937">
          <w:marLeft w:val="0"/>
          <w:marRight w:val="0"/>
          <w:marTop w:val="0"/>
          <w:marBottom w:val="0"/>
          <w:divBdr>
            <w:top w:val="none" w:sz="0" w:space="0" w:color="auto"/>
            <w:left w:val="none" w:sz="0" w:space="0" w:color="auto"/>
            <w:bottom w:val="none" w:sz="0" w:space="0" w:color="auto"/>
            <w:right w:val="none" w:sz="0" w:space="0" w:color="auto"/>
          </w:divBdr>
          <w:divsChild>
            <w:div w:id="287250233">
              <w:marLeft w:val="0"/>
              <w:marRight w:val="0"/>
              <w:marTop w:val="0"/>
              <w:marBottom w:val="0"/>
              <w:divBdr>
                <w:top w:val="none" w:sz="0" w:space="0" w:color="auto"/>
                <w:left w:val="none" w:sz="0" w:space="0" w:color="auto"/>
                <w:bottom w:val="none" w:sz="0" w:space="0" w:color="auto"/>
                <w:right w:val="none" w:sz="0" w:space="0" w:color="auto"/>
              </w:divBdr>
            </w:div>
          </w:divsChild>
        </w:div>
        <w:div w:id="1813136172">
          <w:marLeft w:val="0"/>
          <w:marRight w:val="0"/>
          <w:marTop w:val="0"/>
          <w:marBottom w:val="0"/>
          <w:divBdr>
            <w:top w:val="none" w:sz="0" w:space="0" w:color="auto"/>
            <w:left w:val="none" w:sz="0" w:space="0" w:color="auto"/>
            <w:bottom w:val="none" w:sz="0" w:space="0" w:color="auto"/>
            <w:right w:val="none" w:sz="0" w:space="0" w:color="auto"/>
          </w:divBdr>
          <w:divsChild>
            <w:div w:id="312877938">
              <w:marLeft w:val="0"/>
              <w:marRight w:val="0"/>
              <w:marTop w:val="0"/>
              <w:marBottom w:val="0"/>
              <w:divBdr>
                <w:top w:val="none" w:sz="0" w:space="0" w:color="auto"/>
                <w:left w:val="none" w:sz="0" w:space="0" w:color="auto"/>
                <w:bottom w:val="none" w:sz="0" w:space="0" w:color="auto"/>
                <w:right w:val="none" w:sz="0" w:space="0" w:color="auto"/>
              </w:divBdr>
            </w:div>
          </w:divsChild>
        </w:div>
        <w:div w:id="1830823821">
          <w:marLeft w:val="0"/>
          <w:marRight w:val="0"/>
          <w:marTop w:val="0"/>
          <w:marBottom w:val="0"/>
          <w:divBdr>
            <w:top w:val="none" w:sz="0" w:space="0" w:color="auto"/>
            <w:left w:val="none" w:sz="0" w:space="0" w:color="auto"/>
            <w:bottom w:val="none" w:sz="0" w:space="0" w:color="auto"/>
            <w:right w:val="none" w:sz="0" w:space="0" w:color="auto"/>
          </w:divBdr>
          <w:divsChild>
            <w:div w:id="1562403066">
              <w:marLeft w:val="0"/>
              <w:marRight w:val="0"/>
              <w:marTop w:val="0"/>
              <w:marBottom w:val="0"/>
              <w:divBdr>
                <w:top w:val="none" w:sz="0" w:space="0" w:color="auto"/>
                <w:left w:val="none" w:sz="0" w:space="0" w:color="auto"/>
                <w:bottom w:val="none" w:sz="0" w:space="0" w:color="auto"/>
                <w:right w:val="none" w:sz="0" w:space="0" w:color="auto"/>
              </w:divBdr>
            </w:div>
          </w:divsChild>
        </w:div>
        <w:div w:id="1861316221">
          <w:marLeft w:val="0"/>
          <w:marRight w:val="0"/>
          <w:marTop w:val="0"/>
          <w:marBottom w:val="0"/>
          <w:divBdr>
            <w:top w:val="none" w:sz="0" w:space="0" w:color="auto"/>
            <w:left w:val="none" w:sz="0" w:space="0" w:color="auto"/>
            <w:bottom w:val="none" w:sz="0" w:space="0" w:color="auto"/>
            <w:right w:val="none" w:sz="0" w:space="0" w:color="auto"/>
          </w:divBdr>
          <w:divsChild>
            <w:div w:id="1916042889">
              <w:marLeft w:val="0"/>
              <w:marRight w:val="0"/>
              <w:marTop w:val="0"/>
              <w:marBottom w:val="0"/>
              <w:divBdr>
                <w:top w:val="none" w:sz="0" w:space="0" w:color="auto"/>
                <w:left w:val="none" w:sz="0" w:space="0" w:color="auto"/>
                <w:bottom w:val="none" w:sz="0" w:space="0" w:color="auto"/>
                <w:right w:val="none" w:sz="0" w:space="0" w:color="auto"/>
              </w:divBdr>
            </w:div>
          </w:divsChild>
        </w:div>
        <w:div w:id="1868911847">
          <w:marLeft w:val="0"/>
          <w:marRight w:val="0"/>
          <w:marTop w:val="0"/>
          <w:marBottom w:val="0"/>
          <w:divBdr>
            <w:top w:val="none" w:sz="0" w:space="0" w:color="auto"/>
            <w:left w:val="none" w:sz="0" w:space="0" w:color="auto"/>
            <w:bottom w:val="none" w:sz="0" w:space="0" w:color="auto"/>
            <w:right w:val="none" w:sz="0" w:space="0" w:color="auto"/>
          </w:divBdr>
          <w:divsChild>
            <w:div w:id="1105347915">
              <w:marLeft w:val="0"/>
              <w:marRight w:val="0"/>
              <w:marTop w:val="0"/>
              <w:marBottom w:val="0"/>
              <w:divBdr>
                <w:top w:val="none" w:sz="0" w:space="0" w:color="auto"/>
                <w:left w:val="none" w:sz="0" w:space="0" w:color="auto"/>
                <w:bottom w:val="none" w:sz="0" w:space="0" w:color="auto"/>
                <w:right w:val="none" w:sz="0" w:space="0" w:color="auto"/>
              </w:divBdr>
            </w:div>
          </w:divsChild>
        </w:div>
        <w:div w:id="1882403027">
          <w:marLeft w:val="0"/>
          <w:marRight w:val="0"/>
          <w:marTop w:val="0"/>
          <w:marBottom w:val="0"/>
          <w:divBdr>
            <w:top w:val="none" w:sz="0" w:space="0" w:color="auto"/>
            <w:left w:val="none" w:sz="0" w:space="0" w:color="auto"/>
            <w:bottom w:val="none" w:sz="0" w:space="0" w:color="auto"/>
            <w:right w:val="none" w:sz="0" w:space="0" w:color="auto"/>
          </w:divBdr>
          <w:divsChild>
            <w:div w:id="1671592981">
              <w:marLeft w:val="0"/>
              <w:marRight w:val="0"/>
              <w:marTop w:val="0"/>
              <w:marBottom w:val="0"/>
              <w:divBdr>
                <w:top w:val="none" w:sz="0" w:space="0" w:color="auto"/>
                <w:left w:val="none" w:sz="0" w:space="0" w:color="auto"/>
                <w:bottom w:val="none" w:sz="0" w:space="0" w:color="auto"/>
                <w:right w:val="none" w:sz="0" w:space="0" w:color="auto"/>
              </w:divBdr>
            </w:div>
          </w:divsChild>
        </w:div>
        <w:div w:id="1916158577">
          <w:marLeft w:val="0"/>
          <w:marRight w:val="0"/>
          <w:marTop w:val="0"/>
          <w:marBottom w:val="0"/>
          <w:divBdr>
            <w:top w:val="none" w:sz="0" w:space="0" w:color="auto"/>
            <w:left w:val="none" w:sz="0" w:space="0" w:color="auto"/>
            <w:bottom w:val="none" w:sz="0" w:space="0" w:color="auto"/>
            <w:right w:val="none" w:sz="0" w:space="0" w:color="auto"/>
          </w:divBdr>
          <w:divsChild>
            <w:div w:id="665323163">
              <w:marLeft w:val="0"/>
              <w:marRight w:val="0"/>
              <w:marTop w:val="0"/>
              <w:marBottom w:val="0"/>
              <w:divBdr>
                <w:top w:val="none" w:sz="0" w:space="0" w:color="auto"/>
                <w:left w:val="none" w:sz="0" w:space="0" w:color="auto"/>
                <w:bottom w:val="none" w:sz="0" w:space="0" w:color="auto"/>
                <w:right w:val="none" w:sz="0" w:space="0" w:color="auto"/>
              </w:divBdr>
            </w:div>
            <w:div w:id="1660696004">
              <w:marLeft w:val="0"/>
              <w:marRight w:val="0"/>
              <w:marTop w:val="0"/>
              <w:marBottom w:val="0"/>
              <w:divBdr>
                <w:top w:val="none" w:sz="0" w:space="0" w:color="auto"/>
                <w:left w:val="none" w:sz="0" w:space="0" w:color="auto"/>
                <w:bottom w:val="none" w:sz="0" w:space="0" w:color="auto"/>
                <w:right w:val="none" w:sz="0" w:space="0" w:color="auto"/>
              </w:divBdr>
            </w:div>
          </w:divsChild>
        </w:div>
        <w:div w:id="1958104137">
          <w:marLeft w:val="0"/>
          <w:marRight w:val="0"/>
          <w:marTop w:val="0"/>
          <w:marBottom w:val="0"/>
          <w:divBdr>
            <w:top w:val="none" w:sz="0" w:space="0" w:color="auto"/>
            <w:left w:val="none" w:sz="0" w:space="0" w:color="auto"/>
            <w:bottom w:val="none" w:sz="0" w:space="0" w:color="auto"/>
            <w:right w:val="none" w:sz="0" w:space="0" w:color="auto"/>
          </w:divBdr>
          <w:divsChild>
            <w:div w:id="1496728530">
              <w:marLeft w:val="0"/>
              <w:marRight w:val="0"/>
              <w:marTop w:val="0"/>
              <w:marBottom w:val="0"/>
              <w:divBdr>
                <w:top w:val="none" w:sz="0" w:space="0" w:color="auto"/>
                <w:left w:val="none" w:sz="0" w:space="0" w:color="auto"/>
                <w:bottom w:val="none" w:sz="0" w:space="0" w:color="auto"/>
                <w:right w:val="none" w:sz="0" w:space="0" w:color="auto"/>
              </w:divBdr>
            </w:div>
            <w:div w:id="1506482774">
              <w:marLeft w:val="0"/>
              <w:marRight w:val="0"/>
              <w:marTop w:val="0"/>
              <w:marBottom w:val="0"/>
              <w:divBdr>
                <w:top w:val="none" w:sz="0" w:space="0" w:color="auto"/>
                <w:left w:val="none" w:sz="0" w:space="0" w:color="auto"/>
                <w:bottom w:val="none" w:sz="0" w:space="0" w:color="auto"/>
                <w:right w:val="none" w:sz="0" w:space="0" w:color="auto"/>
              </w:divBdr>
            </w:div>
          </w:divsChild>
        </w:div>
        <w:div w:id="1965579359">
          <w:marLeft w:val="0"/>
          <w:marRight w:val="0"/>
          <w:marTop w:val="0"/>
          <w:marBottom w:val="0"/>
          <w:divBdr>
            <w:top w:val="none" w:sz="0" w:space="0" w:color="auto"/>
            <w:left w:val="none" w:sz="0" w:space="0" w:color="auto"/>
            <w:bottom w:val="none" w:sz="0" w:space="0" w:color="auto"/>
            <w:right w:val="none" w:sz="0" w:space="0" w:color="auto"/>
          </w:divBdr>
          <w:divsChild>
            <w:div w:id="2055808493">
              <w:marLeft w:val="0"/>
              <w:marRight w:val="0"/>
              <w:marTop w:val="0"/>
              <w:marBottom w:val="0"/>
              <w:divBdr>
                <w:top w:val="none" w:sz="0" w:space="0" w:color="auto"/>
                <w:left w:val="none" w:sz="0" w:space="0" w:color="auto"/>
                <w:bottom w:val="none" w:sz="0" w:space="0" w:color="auto"/>
                <w:right w:val="none" w:sz="0" w:space="0" w:color="auto"/>
              </w:divBdr>
            </w:div>
          </w:divsChild>
        </w:div>
        <w:div w:id="1966499342">
          <w:marLeft w:val="0"/>
          <w:marRight w:val="0"/>
          <w:marTop w:val="0"/>
          <w:marBottom w:val="0"/>
          <w:divBdr>
            <w:top w:val="none" w:sz="0" w:space="0" w:color="auto"/>
            <w:left w:val="none" w:sz="0" w:space="0" w:color="auto"/>
            <w:bottom w:val="none" w:sz="0" w:space="0" w:color="auto"/>
            <w:right w:val="none" w:sz="0" w:space="0" w:color="auto"/>
          </w:divBdr>
          <w:divsChild>
            <w:div w:id="311250916">
              <w:marLeft w:val="0"/>
              <w:marRight w:val="0"/>
              <w:marTop w:val="0"/>
              <w:marBottom w:val="0"/>
              <w:divBdr>
                <w:top w:val="none" w:sz="0" w:space="0" w:color="auto"/>
                <w:left w:val="none" w:sz="0" w:space="0" w:color="auto"/>
                <w:bottom w:val="none" w:sz="0" w:space="0" w:color="auto"/>
                <w:right w:val="none" w:sz="0" w:space="0" w:color="auto"/>
              </w:divBdr>
            </w:div>
            <w:div w:id="654259650">
              <w:marLeft w:val="0"/>
              <w:marRight w:val="0"/>
              <w:marTop w:val="0"/>
              <w:marBottom w:val="0"/>
              <w:divBdr>
                <w:top w:val="none" w:sz="0" w:space="0" w:color="auto"/>
                <w:left w:val="none" w:sz="0" w:space="0" w:color="auto"/>
                <w:bottom w:val="none" w:sz="0" w:space="0" w:color="auto"/>
                <w:right w:val="none" w:sz="0" w:space="0" w:color="auto"/>
              </w:divBdr>
            </w:div>
            <w:div w:id="1837383198">
              <w:marLeft w:val="0"/>
              <w:marRight w:val="0"/>
              <w:marTop w:val="0"/>
              <w:marBottom w:val="0"/>
              <w:divBdr>
                <w:top w:val="none" w:sz="0" w:space="0" w:color="auto"/>
                <w:left w:val="none" w:sz="0" w:space="0" w:color="auto"/>
                <w:bottom w:val="none" w:sz="0" w:space="0" w:color="auto"/>
                <w:right w:val="none" w:sz="0" w:space="0" w:color="auto"/>
              </w:divBdr>
            </w:div>
          </w:divsChild>
        </w:div>
        <w:div w:id="1973974097">
          <w:marLeft w:val="0"/>
          <w:marRight w:val="0"/>
          <w:marTop w:val="0"/>
          <w:marBottom w:val="0"/>
          <w:divBdr>
            <w:top w:val="none" w:sz="0" w:space="0" w:color="auto"/>
            <w:left w:val="none" w:sz="0" w:space="0" w:color="auto"/>
            <w:bottom w:val="none" w:sz="0" w:space="0" w:color="auto"/>
            <w:right w:val="none" w:sz="0" w:space="0" w:color="auto"/>
          </w:divBdr>
          <w:divsChild>
            <w:div w:id="91752769">
              <w:marLeft w:val="0"/>
              <w:marRight w:val="0"/>
              <w:marTop w:val="0"/>
              <w:marBottom w:val="0"/>
              <w:divBdr>
                <w:top w:val="none" w:sz="0" w:space="0" w:color="auto"/>
                <w:left w:val="none" w:sz="0" w:space="0" w:color="auto"/>
                <w:bottom w:val="none" w:sz="0" w:space="0" w:color="auto"/>
                <w:right w:val="none" w:sz="0" w:space="0" w:color="auto"/>
              </w:divBdr>
            </w:div>
            <w:div w:id="367338795">
              <w:marLeft w:val="0"/>
              <w:marRight w:val="0"/>
              <w:marTop w:val="0"/>
              <w:marBottom w:val="0"/>
              <w:divBdr>
                <w:top w:val="none" w:sz="0" w:space="0" w:color="auto"/>
                <w:left w:val="none" w:sz="0" w:space="0" w:color="auto"/>
                <w:bottom w:val="none" w:sz="0" w:space="0" w:color="auto"/>
                <w:right w:val="none" w:sz="0" w:space="0" w:color="auto"/>
              </w:divBdr>
            </w:div>
          </w:divsChild>
        </w:div>
        <w:div w:id="2005427389">
          <w:marLeft w:val="0"/>
          <w:marRight w:val="0"/>
          <w:marTop w:val="0"/>
          <w:marBottom w:val="0"/>
          <w:divBdr>
            <w:top w:val="none" w:sz="0" w:space="0" w:color="auto"/>
            <w:left w:val="none" w:sz="0" w:space="0" w:color="auto"/>
            <w:bottom w:val="none" w:sz="0" w:space="0" w:color="auto"/>
            <w:right w:val="none" w:sz="0" w:space="0" w:color="auto"/>
          </w:divBdr>
          <w:divsChild>
            <w:div w:id="67117540">
              <w:marLeft w:val="0"/>
              <w:marRight w:val="0"/>
              <w:marTop w:val="0"/>
              <w:marBottom w:val="0"/>
              <w:divBdr>
                <w:top w:val="none" w:sz="0" w:space="0" w:color="auto"/>
                <w:left w:val="none" w:sz="0" w:space="0" w:color="auto"/>
                <w:bottom w:val="none" w:sz="0" w:space="0" w:color="auto"/>
                <w:right w:val="none" w:sz="0" w:space="0" w:color="auto"/>
              </w:divBdr>
            </w:div>
            <w:div w:id="810252973">
              <w:marLeft w:val="0"/>
              <w:marRight w:val="0"/>
              <w:marTop w:val="0"/>
              <w:marBottom w:val="0"/>
              <w:divBdr>
                <w:top w:val="none" w:sz="0" w:space="0" w:color="auto"/>
                <w:left w:val="none" w:sz="0" w:space="0" w:color="auto"/>
                <w:bottom w:val="none" w:sz="0" w:space="0" w:color="auto"/>
                <w:right w:val="none" w:sz="0" w:space="0" w:color="auto"/>
              </w:divBdr>
            </w:div>
          </w:divsChild>
        </w:div>
        <w:div w:id="2057466078">
          <w:marLeft w:val="0"/>
          <w:marRight w:val="0"/>
          <w:marTop w:val="0"/>
          <w:marBottom w:val="0"/>
          <w:divBdr>
            <w:top w:val="none" w:sz="0" w:space="0" w:color="auto"/>
            <w:left w:val="none" w:sz="0" w:space="0" w:color="auto"/>
            <w:bottom w:val="none" w:sz="0" w:space="0" w:color="auto"/>
            <w:right w:val="none" w:sz="0" w:space="0" w:color="auto"/>
          </w:divBdr>
          <w:divsChild>
            <w:div w:id="992294956">
              <w:marLeft w:val="0"/>
              <w:marRight w:val="0"/>
              <w:marTop w:val="0"/>
              <w:marBottom w:val="0"/>
              <w:divBdr>
                <w:top w:val="none" w:sz="0" w:space="0" w:color="auto"/>
                <w:left w:val="none" w:sz="0" w:space="0" w:color="auto"/>
                <w:bottom w:val="none" w:sz="0" w:space="0" w:color="auto"/>
                <w:right w:val="none" w:sz="0" w:space="0" w:color="auto"/>
              </w:divBdr>
            </w:div>
          </w:divsChild>
        </w:div>
        <w:div w:id="2058626911">
          <w:marLeft w:val="0"/>
          <w:marRight w:val="0"/>
          <w:marTop w:val="0"/>
          <w:marBottom w:val="0"/>
          <w:divBdr>
            <w:top w:val="none" w:sz="0" w:space="0" w:color="auto"/>
            <w:left w:val="none" w:sz="0" w:space="0" w:color="auto"/>
            <w:bottom w:val="none" w:sz="0" w:space="0" w:color="auto"/>
            <w:right w:val="none" w:sz="0" w:space="0" w:color="auto"/>
          </w:divBdr>
          <w:divsChild>
            <w:div w:id="1602908728">
              <w:marLeft w:val="0"/>
              <w:marRight w:val="0"/>
              <w:marTop w:val="0"/>
              <w:marBottom w:val="0"/>
              <w:divBdr>
                <w:top w:val="none" w:sz="0" w:space="0" w:color="auto"/>
                <w:left w:val="none" w:sz="0" w:space="0" w:color="auto"/>
                <w:bottom w:val="none" w:sz="0" w:space="0" w:color="auto"/>
                <w:right w:val="none" w:sz="0" w:space="0" w:color="auto"/>
              </w:divBdr>
            </w:div>
          </w:divsChild>
        </w:div>
        <w:div w:id="2065981658">
          <w:marLeft w:val="0"/>
          <w:marRight w:val="0"/>
          <w:marTop w:val="0"/>
          <w:marBottom w:val="0"/>
          <w:divBdr>
            <w:top w:val="none" w:sz="0" w:space="0" w:color="auto"/>
            <w:left w:val="none" w:sz="0" w:space="0" w:color="auto"/>
            <w:bottom w:val="none" w:sz="0" w:space="0" w:color="auto"/>
            <w:right w:val="none" w:sz="0" w:space="0" w:color="auto"/>
          </w:divBdr>
          <w:divsChild>
            <w:div w:id="231820163">
              <w:marLeft w:val="0"/>
              <w:marRight w:val="0"/>
              <w:marTop w:val="0"/>
              <w:marBottom w:val="0"/>
              <w:divBdr>
                <w:top w:val="none" w:sz="0" w:space="0" w:color="auto"/>
                <w:left w:val="none" w:sz="0" w:space="0" w:color="auto"/>
                <w:bottom w:val="none" w:sz="0" w:space="0" w:color="auto"/>
                <w:right w:val="none" w:sz="0" w:space="0" w:color="auto"/>
              </w:divBdr>
            </w:div>
          </w:divsChild>
        </w:div>
        <w:div w:id="2080401449">
          <w:marLeft w:val="0"/>
          <w:marRight w:val="0"/>
          <w:marTop w:val="0"/>
          <w:marBottom w:val="0"/>
          <w:divBdr>
            <w:top w:val="none" w:sz="0" w:space="0" w:color="auto"/>
            <w:left w:val="none" w:sz="0" w:space="0" w:color="auto"/>
            <w:bottom w:val="none" w:sz="0" w:space="0" w:color="auto"/>
            <w:right w:val="none" w:sz="0" w:space="0" w:color="auto"/>
          </w:divBdr>
          <w:divsChild>
            <w:div w:id="1436364223">
              <w:marLeft w:val="0"/>
              <w:marRight w:val="0"/>
              <w:marTop w:val="0"/>
              <w:marBottom w:val="0"/>
              <w:divBdr>
                <w:top w:val="none" w:sz="0" w:space="0" w:color="auto"/>
                <w:left w:val="none" w:sz="0" w:space="0" w:color="auto"/>
                <w:bottom w:val="none" w:sz="0" w:space="0" w:color="auto"/>
                <w:right w:val="none" w:sz="0" w:space="0" w:color="auto"/>
              </w:divBdr>
            </w:div>
          </w:divsChild>
        </w:div>
        <w:div w:id="2087846738">
          <w:marLeft w:val="0"/>
          <w:marRight w:val="0"/>
          <w:marTop w:val="0"/>
          <w:marBottom w:val="0"/>
          <w:divBdr>
            <w:top w:val="none" w:sz="0" w:space="0" w:color="auto"/>
            <w:left w:val="none" w:sz="0" w:space="0" w:color="auto"/>
            <w:bottom w:val="none" w:sz="0" w:space="0" w:color="auto"/>
            <w:right w:val="none" w:sz="0" w:space="0" w:color="auto"/>
          </w:divBdr>
          <w:divsChild>
            <w:div w:id="259292772">
              <w:marLeft w:val="0"/>
              <w:marRight w:val="0"/>
              <w:marTop w:val="0"/>
              <w:marBottom w:val="0"/>
              <w:divBdr>
                <w:top w:val="none" w:sz="0" w:space="0" w:color="auto"/>
                <w:left w:val="none" w:sz="0" w:space="0" w:color="auto"/>
                <w:bottom w:val="none" w:sz="0" w:space="0" w:color="auto"/>
                <w:right w:val="none" w:sz="0" w:space="0" w:color="auto"/>
              </w:divBdr>
            </w:div>
            <w:div w:id="845369233">
              <w:marLeft w:val="0"/>
              <w:marRight w:val="0"/>
              <w:marTop w:val="0"/>
              <w:marBottom w:val="0"/>
              <w:divBdr>
                <w:top w:val="none" w:sz="0" w:space="0" w:color="auto"/>
                <w:left w:val="none" w:sz="0" w:space="0" w:color="auto"/>
                <w:bottom w:val="none" w:sz="0" w:space="0" w:color="auto"/>
                <w:right w:val="none" w:sz="0" w:space="0" w:color="auto"/>
              </w:divBdr>
            </w:div>
          </w:divsChild>
        </w:div>
        <w:div w:id="2108116974">
          <w:marLeft w:val="0"/>
          <w:marRight w:val="0"/>
          <w:marTop w:val="0"/>
          <w:marBottom w:val="0"/>
          <w:divBdr>
            <w:top w:val="none" w:sz="0" w:space="0" w:color="auto"/>
            <w:left w:val="none" w:sz="0" w:space="0" w:color="auto"/>
            <w:bottom w:val="none" w:sz="0" w:space="0" w:color="auto"/>
            <w:right w:val="none" w:sz="0" w:space="0" w:color="auto"/>
          </w:divBdr>
          <w:divsChild>
            <w:div w:id="1022977521">
              <w:marLeft w:val="0"/>
              <w:marRight w:val="0"/>
              <w:marTop w:val="0"/>
              <w:marBottom w:val="0"/>
              <w:divBdr>
                <w:top w:val="none" w:sz="0" w:space="0" w:color="auto"/>
                <w:left w:val="none" w:sz="0" w:space="0" w:color="auto"/>
                <w:bottom w:val="none" w:sz="0" w:space="0" w:color="auto"/>
                <w:right w:val="none" w:sz="0" w:space="0" w:color="auto"/>
              </w:divBdr>
            </w:div>
          </w:divsChild>
        </w:div>
        <w:div w:id="2136212807">
          <w:marLeft w:val="0"/>
          <w:marRight w:val="0"/>
          <w:marTop w:val="0"/>
          <w:marBottom w:val="0"/>
          <w:divBdr>
            <w:top w:val="none" w:sz="0" w:space="0" w:color="auto"/>
            <w:left w:val="none" w:sz="0" w:space="0" w:color="auto"/>
            <w:bottom w:val="none" w:sz="0" w:space="0" w:color="auto"/>
            <w:right w:val="none" w:sz="0" w:space="0" w:color="auto"/>
          </w:divBdr>
          <w:divsChild>
            <w:div w:id="2056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0860">
      <w:bodyDiv w:val="1"/>
      <w:marLeft w:val="0"/>
      <w:marRight w:val="0"/>
      <w:marTop w:val="0"/>
      <w:marBottom w:val="0"/>
      <w:divBdr>
        <w:top w:val="none" w:sz="0" w:space="0" w:color="auto"/>
        <w:left w:val="none" w:sz="0" w:space="0" w:color="auto"/>
        <w:bottom w:val="none" w:sz="0" w:space="0" w:color="auto"/>
        <w:right w:val="none" w:sz="0" w:space="0" w:color="auto"/>
      </w:divBdr>
      <w:divsChild>
        <w:div w:id="1995984167">
          <w:marLeft w:val="0"/>
          <w:marRight w:val="0"/>
          <w:marTop w:val="0"/>
          <w:marBottom w:val="0"/>
          <w:divBdr>
            <w:top w:val="none" w:sz="0" w:space="0" w:color="auto"/>
            <w:left w:val="none" w:sz="0" w:space="0" w:color="auto"/>
            <w:bottom w:val="none" w:sz="0" w:space="0" w:color="auto"/>
            <w:right w:val="none" w:sz="0" w:space="0" w:color="auto"/>
          </w:divBdr>
        </w:div>
        <w:div w:id="2014725642">
          <w:marLeft w:val="0"/>
          <w:marRight w:val="0"/>
          <w:marTop w:val="0"/>
          <w:marBottom w:val="0"/>
          <w:divBdr>
            <w:top w:val="none" w:sz="0" w:space="0" w:color="auto"/>
            <w:left w:val="none" w:sz="0" w:space="0" w:color="auto"/>
            <w:bottom w:val="none" w:sz="0" w:space="0" w:color="auto"/>
            <w:right w:val="none" w:sz="0" w:space="0" w:color="auto"/>
          </w:divBdr>
        </w:div>
      </w:divsChild>
    </w:div>
    <w:div w:id="64300826">
      <w:bodyDiv w:val="1"/>
      <w:marLeft w:val="0"/>
      <w:marRight w:val="0"/>
      <w:marTop w:val="0"/>
      <w:marBottom w:val="0"/>
      <w:divBdr>
        <w:top w:val="none" w:sz="0" w:space="0" w:color="auto"/>
        <w:left w:val="none" w:sz="0" w:space="0" w:color="auto"/>
        <w:bottom w:val="none" w:sz="0" w:space="0" w:color="auto"/>
        <w:right w:val="none" w:sz="0" w:space="0" w:color="auto"/>
      </w:divBdr>
    </w:div>
    <w:div w:id="64501388">
      <w:bodyDiv w:val="1"/>
      <w:marLeft w:val="0"/>
      <w:marRight w:val="0"/>
      <w:marTop w:val="0"/>
      <w:marBottom w:val="0"/>
      <w:divBdr>
        <w:top w:val="none" w:sz="0" w:space="0" w:color="auto"/>
        <w:left w:val="none" w:sz="0" w:space="0" w:color="auto"/>
        <w:bottom w:val="none" w:sz="0" w:space="0" w:color="auto"/>
        <w:right w:val="none" w:sz="0" w:space="0" w:color="auto"/>
      </w:divBdr>
      <w:divsChild>
        <w:div w:id="229073831">
          <w:marLeft w:val="0"/>
          <w:marRight w:val="0"/>
          <w:marTop w:val="0"/>
          <w:marBottom w:val="0"/>
          <w:divBdr>
            <w:top w:val="none" w:sz="0" w:space="0" w:color="auto"/>
            <w:left w:val="none" w:sz="0" w:space="0" w:color="auto"/>
            <w:bottom w:val="none" w:sz="0" w:space="0" w:color="auto"/>
            <w:right w:val="none" w:sz="0" w:space="0" w:color="auto"/>
          </w:divBdr>
          <w:divsChild>
            <w:div w:id="551963286">
              <w:marLeft w:val="0"/>
              <w:marRight w:val="0"/>
              <w:marTop w:val="0"/>
              <w:marBottom w:val="0"/>
              <w:divBdr>
                <w:top w:val="none" w:sz="0" w:space="0" w:color="auto"/>
                <w:left w:val="none" w:sz="0" w:space="0" w:color="auto"/>
                <w:bottom w:val="none" w:sz="0" w:space="0" w:color="auto"/>
                <w:right w:val="none" w:sz="0" w:space="0" w:color="auto"/>
              </w:divBdr>
            </w:div>
          </w:divsChild>
        </w:div>
        <w:div w:id="239098815">
          <w:marLeft w:val="0"/>
          <w:marRight w:val="0"/>
          <w:marTop w:val="0"/>
          <w:marBottom w:val="0"/>
          <w:divBdr>
            <w:top w:val="none" w:sz="0" w:space="0" w:color="auto"/>
            <w:left w:val="none" w:sz="0" w:space="0" w:color="auto"/>
            <w:bottom w:val="none" w:sz="0" w:space="0" w:color="auto"/>
            <w:right w:val="none" w:sz="0" w:space="0" w:color="auto"/>
          </w:divBdr>
          <w:divsChild>
            <w:div w:id="791173690">
              <w:marLeft w:val="0"/>
              <w:marRight w:val="0"/>
              <w:marTop w:val="0"/>
              <w:marBottom w:val="0"/>
              <w:divBdr>
                <w:top w:val="none" w:sz="0" w:space="0" w:color="auto"/>
                <w:left w:val="none" w:sz="0" w:space="0" w:color="auto"/>
                <w:bottom w:val="none" w:sz="0" w:space="0" w:color="auto"/>
                <w:right w:val="none" w:sz="0" w:space="0" w:color="auto"/>
              </w:divBdr>
            </w:div>
          </w:divsChild>
        </w:div>
        <w:div w:id="521937793">
          <w:marLeft w:val="0"/>
          <w:marRight w:val="0"/>
          <w:marTop w:val="0"/>
          <w:marBottom w:val="0"/>
          <w:divBdr>
            <w:top w:val="none" w:sz="0" w:space="0" w:color="auto"/>
            <w:left w:val="none" w:sz="0" w:space="0" w:color="auto"/>
            <w:bottom w:val="none" w:sz="0" w:space="0" w:color="auto"/>
            <w:right w:val="none" w:sz="0" w:space="0" w:color="auto"/>
          </w:divBdr>
          <w:divsChild>
            <w:div w:id="811867325">
              <w:marLeft w:val="0"/>
              <w:marRight w:val="0"/>
              <w:marTop w:val="0"/>
              <w:marBottom w:val="0"/>
              <w:divBdr>
                <w:top w:val="none" w:sz="0" w:space="0" w:color="auto"/>
                <w:left w:val="none" w:sz="0" w:space="0" w:color="auto"/>
                <w:bottom w:val="none" w:sz="0" w:space="0" w:color="auto"/>
                <w:right w:val="none" w:sz="0" w:space="0" w:color="auto"/>
              </w:divBdr>
            </w:div>
          </w:divsChild>
        </w:div>
        <w:div w:id="538906442">
          <w:marLeft w:val="0"/>
          <w:marRight w:val="0"/>
          <w:marTop w:val="0"/>
          <w:marBottom w:val="0"/>
          <w:divBdr>
            <w:top w:val="none" w:sz="0" w:space="0" w:color="auto"/>
            <w:left w:val="none" w:sz="0" w:space="0" w:color="auto"/>
            <w:bottom w:val="none" w:sz="0" w:space="0" w:color="auto"/>
            <w:right w:val="none" w:sz="0" w:space="0" w:color="auto"/>
          </w:divBdr>
          <w:divsChild>
            <w:div w:id="544953938">
              <w:marLeft w:val="0"/>
              <w:marRight w:val="0"/>
              <w:marTop w:val="0"/>
              <w:marBottom w:val="0"/>
              <w:divBdr>
                <w:top w:val="none" w:sz="0" w:space="0" w:color="auto"/>
                <w:left w:val="none" w:sz="0" w:space="0" w:color="auto"/>
                <w:bottom w:val="none" w:sz="0" w:space="0" w:color="auto"/>
                <w:right w:val="none" w:sz="0" w:space="0" w:color="auto"/>
              </w:divBdr>
            </w:div>
          </w:divsChild>
        </w:div>
        <w:div w:id="678387548">
          <w:marLeft w:val="0"/>
          <w:marRight w:val="0"/>
          <w:marTop w:val="0"/>
          <w:marBottom w:val="0"/>
          <w:divBdr>
            <w:top w:val="none" w:sz="0" w:space="0" w:color="auto"/>
            <w:left w:val="none" w:sz="0" w:space="0" w:color="auto"/>
            <w:bottom w:val="none" w:sz="0" w:space="0" w:color="auto"/>
            <w:right w:val="none" w:sz="0" w:space="0" w:color="auto"/>
          </w:divBdr>
          <w:divsChild>
            <w:div w:id="829902171">
              <w:marLeft w:val="0"/>
              <w:marRight w:val="0"/>
              <w:marTop w:val="0"/>
              <w:marBottom w:val="0"/>
              <w:divBdr>
                <w:top w:val="none" w:sz="0" w:space="0" w:color="auto"/>
                <w:left w:val="none" w:sz="0" w:space="0" w:color="auto"/>
                <w:bottom w:val="none" w:sz="0" w:space="0" w:color="auto"/>
                <w:right w:val="none" w:sz="0" w:space="0" w:color="auto"/>
              </w:divBdr>
            </w:div>
          </w:divsChild>
        </w:div>
        <w:div w:id="1096562218">
          <w:marLeft w:val="0"/>
          <w:marRight w:val="0"/>
          <w:marTop w:val="0"/>
          <w:marBottom w:val="0"/>
          <w:divBdr>
            <w:top w:val="none" w:sz="0" w:space="0" w:color="auto"/>
            <w:left w:val="none" w:sz="0" w:space="0" w:color="auto"/>
            <w:bottom w:val="none" w:sz="0" w:space="0" w:color="auto"/>
            <w:right w:val="none" w:sz="0" w:space="0" w:color="auto"/>
          </w:divBdr>
          <w:divsChild>
            <w:div w:id="2001351105">
              <w:marLeft w:val="0"/>
              <w:marRight w:val="0"/>
              <w:marTop w:val="0"/>
              <w:marBottom w:val="0"/>
              <w:divBdr>
                <w:top w:val="none" w:sz="0" w:space="0" w:color="auto"/>
                <w:left w:val="none" w:sz="0" w:space="0" w:color="auto"/>
                <w:bottom w:val="none" w:sz="0" w:space="0" w:color="auto"/>
                <w:right w:val="none" w:sz="0" w:space="0" w:color="auto"/>
              </w:divBdr>
            </w:div>
          </w:divsChild>
        </w:div>
        <w:div w:id="1413427290">
          <w:marLeft w:val="0"/>
          <w:marRight w:val="0"/>
          <w:marTop w:val="0"/>
          <w:marBottom w:val="0"/>
          <w:divBdr>
            <w:top w:val="none" w:sz="0" w:space="0" w:color="auto"/>
            <w:left w:val="none" w:sz="0" w:space="0" w:color="auto"/>
            <w:bottom w:val="none" w:sz="0" w:space="0" w:color="auto"/>
            <w:right w:val="none" w:sz="0" w:space="0" w:color="auto"/>
          </w:divBdr>
          <w:divsChild>
            <w:div w:id="1152794921">
              <w:marLeft w:val="0"/>
              <w:marRight w:val="0"/>
              <w:marTop w:val="0"/>
              <w:marBottom w:val="0"/>
              <w:divBdr>
                <w:top w:val="none" w:sz="0" w:space="0" w:color="auto"/>
                <w:left w:val="none" w:sz="0" w:space="0" w:color="auto"/>
                <w:bottom w:val="none" w:sz="0" w:space="0" w:color="auto"/>
                <w:right w:val="none" w:sz="0" w:space="0" w:color="auto"/>
              </w:divBdr>
            </w:div>
          </w:divsChild>
        </w:div>
        <w:div w:id="1527517843">
          <w:marLeft w:val="0"/>
          <w:marRight w:val="0"/>
          <w:marTop w:val="0"/>
          <w:marBottom w:val="0"/>
          <w:divBdr>
            <w:top w:val="none" w:sz="0" w:space="0" w:color="auto"/>
            <w:left w:val="none" w:sz="0" w:space="0" w:color="auto"/>
            <w:bottom w:val="none" w:sz="0" w:space="0" w:color="auto"/>
            <w:right w:val="none" w:sz="0" w:space="0" w:color="auto"/>
          </w:divBdr>
          <w:divsChild>
            <w:div w:id="279534157">
              <w:marLeft w:val="0"/>
              <w:marRight w:val="0"/>
              <w:marTop w:val="0"/>
              <w:marBottom w:val="0"/>
              <w:divBdr>
                <w:top w:val="none" w:sz="0" w:space="0" w:color="auto"/>
                <w:left w:val="none" w:sz="0" w:space="0" w:color="auto"/>
                <w:bottom w:val="none" w:sz="0" w:space="0" w:color="auto"/>
                <w:right w:val="none" w:sz="0" w:space="0" w:color="auto"/>
              </w:divBdr>
            </w:div>
          </w:divsChild>
        </w:div>
        <w:div w:id="1539850021">
          <w:marLeft w:val="0"/>
          <w:marRight w:val="0"/>
          <w:marTop w:val="0"/>
          <w:marBottom w:val="0"/>
          <w:divBdr>
            <w:top w:val="none" w:sz="0" w:space="0" w:color="auto"/>
            <w:left w:val="none" w:sz="0" w:space="0" w:color="auto"/>
            <w:bottom w:val="none" w:sz="0" w:space="0" w:color="auto"/>
            <w:right w:val="none" w:sz="0" w:space="0" w:color="auto"/>
          </w:divBdr>
          <w:divsChild>
            <w:div w:id="1298531731">
              <w:marLeft w:val="0"/>
              <w:marRight w:val="0"/>
              <w:marTop w:val="0"/>
              <w:marBottom w:val="0"/>
              <w:divBdr>
                <w:top w:val="none" w:sz="0" w:space="0" w:color="auto"/>
                <w:left w:val="none" w:sz="0" w:space="0" w:color="auto"/>
                <w:bottom w:val="none" w:sz="0" w:space="0" w:color="auto"/>
                <w:right w:val="none" w:sz="0" w:space="0" w:color="auto"/>
              </w:divBdr>
            </w:div>
          </w:divsChild>
        </w:div>
        <w:div w:id="1554192227">
          <w:marLeft w:val="0"/>
          <w:marRight w:val="0"/>
          <w:marTop w:val="0"/>
          <w:marBottom w:val="0"/>
          <w:divBdr>
            <w:top w:val="none" w:sz="0" w:space="0" w:color="auto"/>
            <w:left w:val="none" w:sz="0" w:space="0" w:color="auto"/>
            <w:bottom w:val="none" w:sz="0" w:space="0" w:color="auto"/>
            <w:right w:val="none" w:sz="0" w:space="0" w:color="auto"/>
          </w:divBdr>
          <w:divsChild>
            <w:div w:id="190462966">
              <w:marLeft w:val="0"/>
              <w:marRight w:val="0"/>
              <w:marTop w:val="0"/>
              <w:marBottom w:val="0"/>
              <w:divBdr>
                <w:top w:val="none" w:sz="0" w:space="0" w:color="auto"/>
                <w:left w:val="none" w:sz="0" w:space="0" w:color="auto"/>
                <w:bottom w:val="none" w:sz="0" w:space="0" w:color="auto"/>
                <w:right w:val="none" w:sz="0" w:space="0" w:color="auto"/>
              </w:divBdr>
            </w:div>
          </w:divsChild>
        </w:div>
        <w:div w:id="1633172930">
          <w:marLeft w:val="0"/>
          <w:marRight w:val="0"/>
          <w:marTop w:val="0"/>
          <w:marBottom w:val="0"/>
          <w:divBdr>
            <w:top w:val="none" w:sz="0" w:space="0" w:color="auto"/>
            <w:left w:val="none" w:sz="0" w:space="0" w:color="auto"/>
            <w:bottom w:val="none" w:sz="0" w:space="0" w:color="auto"/>
            <w:right w:val="none" w:sz="0" w:space="0" w:color="auto"/>
          </w:divBdr>
          <w:divsChild>
            <w:div w:id="105740849">
              <w:marLeft w:val="0"/>
              <w:marRight w:val="0"/>
              <w:marTop w:val="0"/>
              <w:marBottom w:val="0"/>
              <w:divBdr>
                <w:top w:val="none" w:sz="0" w:space="0" w:color="auto"/>
                <w:left w:val="none" w:sz="0" w:space="0" w:color="auto"/>
                <w:bottom w:val="none" w:sz="0" w:space="0" w:color="auto"/>
                <w:right w:val="none" w:sz="0" w:space="0" w:color="auto"/>
              </w:divBdr>
            </w:div>
          </w:divsChild>
        </w:div>
        <w:div w:id="1837529100">
          <w:marLeft w:val="0"/>
          <w:marRight w:val="0"/>
          <w:marTop w:val="0"/>
          <w:marBottom w:val="0"/>
          <w:divBdr>
            <w:top w:val="none" w:sz="0" w:space="0" w:color="auto"/>
            <w:left w:val="none" w:sz="0" w:space="0" w:color="auto"/>
            <w:bottom w:val="none" w:sz="0" w:space="0" w:color="auto"/>
            <w:right w:val="none" w:sz="0" w:space="0" w:color="auto"/>
          </w:divBdr>
          <w:divsChild>
            <w:div w:id="394164452">
              <w:marLeft w:val="0"/>
              <w:marRight w:val="0"/>
              <w:marTop w:val="0"/>
              <w:marBottom w:val="0"/>
              <w:divBdr>
                <w:top w:val="none" w:sz="0" w:space="0" w:color="auto"/>
                <w:left w:val="none" w:sz="0" w:space="0" w:color="auto"/>
                <w:bottom w:val="none" w:sz="0" w:space="0" w:color="auto"/>
                <w:right w:val="none" w:sz="0" w:space="0" w:color="auto"/>
              </w:divBdr>
            </w:div>
          </w:divsChild>
        </w:div>
        <w:div w:id="2024358454">
          <w:marLeft w:val="0"/>
          <w:marRight w:val="0"/>
          <w:marTop w:val="0"/>
          <w:marBottom w:val="0"/>
          <w:divBdr>
            <w:top w:val="none" w:sz="0" w:space="0" w:color="auto"/>
            <w:left w:val="none" w:sz="0" w:space="0" w:color="auto"/>
            <w:bottom w:val="none" w:sz="0" w:space="0" w:color="auto"/>
            <w:right w:val="none" w:sz="0" w:space="0" w:color="auto"/>
          </w:divBdr>
          <w:divsChild>
            <w:div w:id="1743134682">
              <w:marLeft w:val="0"/>
              <w:marRight w:val="0"/>
              <w:marTop w:val="0"/>
              <w:marBottom w:val="0"/>
              <w:divBdr>
                <w:top w:val="none" w:sz="0" w:space="0" w:color="auto"/>
                <w:left w:val="none" w:sz="0" w:space="0" w:color="auto"/>
                <w:bottom w:val="none" w:sz="0" w:space="0" w:color="auto"/>
                <w:right w:val="none" w:sz="0" w:space="0" w:color="auto"/>
              </w:divBdr>
            </w:div>
          </w:divsChild>
        </w:div>
        <w:div w:id="2067794444">
          <w:marLeft w:val="0"/>
          <w:marRight w:val="0"/>
          <w:marTop w:val="0"/>
          <w:marBottom w:val="0"/>
          <w:divBdr>
            <w:top w:val="none" w:sz="0" w:space="0" w:color="auto"/>
            <w:left w:val="none" w:sz="0" w:space="0" w:color="auto"/>
            <w:bottom w:val="none" w:sz="0" w:space="0" w:color="auto"/>
            <w:right w:val="none" w:sz="0" w:space="0" w:color="auto"/>
          </w:divBdr>
          <w:divsChild>
            <w:div w:id="17412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8063">
      <w:bodyDiv w:val="1"/>
      <w:marLeft w:val="0"/>
      <w:marRight w:val="0"/>
      <w:marTop w:val="0"/>
      <w:marBottom w:val="0"/>
      <w:divBdr>
        <w:top w:val="none" w:sz="0" w:space="0" w:color="auto"/>
        <w:left w:val="none" w:sz="0" w:space="0" w:color="auto"/>
        <w:bottom w:val="none" w:sz="0" w:space="0" w:color="auto"/>
        <w:right w:val="none" w:sz="0" w:space="0" w:color="auto"/>
      </w:divBdr>
      <w:divsChild>
        <w:div w:id="114717875">
          <w:marLeft w:val="0"/>
          <w:marRight w:val="0"/>
          <w:marTop w:val="0"/>
          <w:marBottom w:val="0"/>
          <w:divBdr>
            <w:top w:val="none" w:sz="0" w:space="0" w:color="auto"/>
            <w:left w:val="none" w:sz="0" w:space="0" w:color="auto"/>
            <w:bottom w:val="none" w:sz="0" w:space="0" w:color="auto"/>
            <w:right w:val="none" w:sz="0" w:space="0" w:color="auto"/>
          </w:divBdr>
        </w:div>
        <w:div w:id="281619314">
          <w:marLeft w:val="0"/>
          <w:marRight w:val="0"/>
          <w:marTop w:val="0"/>
          <w:marBottom w:val="0"/>
          <w:divBdr>
            <w:top w:val="none" w:sz="0" w:space="0" w:color="auto"/>
            <w:left w:val="none" w:sz="0" w:space="0" w:color="auto"/>
            <w:bottom w:val="none" w:sz="0" w:space="0" w:color="auto"/>
            <w:right w:val="none" w:sz="0" w:space="0" w:color="auto"/>
          </w:divBdr>
        </w:div>
        <w:div w:id="935751037">
          <w:marLeft w:val="0"/>
          <w:marRight w:val="0"/>
          <w:marTop w:val="0"/>
          <w:marBottom w:val="0"/>
          <w:divBdr>
            <w:top w:val="none" w:sz="0" w:space="0" w:color="auto"/>
            <w:left w:val="none" w:sz="0" w:space="0" w:color="auto"/>
            <w:bottom w:val="none" w:sz="0" w:space="0" w:color="auto"/>
            <w:right w:val="none" w:sz="0" w:space="0" w:color="auto"/>
          </w:divBdr>
        </w:div>
        <w:div w:id="1359740941">
          <w:marLeft w:val="0"/>
          <w:marRight w:val="0"/>
          <w:marTop w:val="0"/>
          <w:marBottom w:val="0"/>
          <w:divBdr>
            <w:top w:val="none" w:sz="0" w:space="0" w:color="auto"/>
            <w:left w:val="none" w:sz="0" w:space="0" w:color="auto"/>
            <w:bottom w:val="none" w:sz="0" w:space="0" w:color="auto"/>
            <w:right w:val="none" w:sz="0" w:space="0" w:color="auto"/>
          </w:divBdr>
        </w:div>
      </w:divsChild>
    </w:div>
    <w:div w:id="101387866">
      <w:bodyDiv w:val="1"/>
      <w:marLeft w:val="0"/>
      <w:marRight w:val="0"/>
      <w:marTop w:val="0"/>
      <w:marBottom w:val="0"/>
      <w:divBdr>
        <w:top w:val="none" w:sz="0" w:space="0" w:color="auto"/>
        <w:left w:val="none" w:sz="0" w:space="0" w:color="auto"/>
        <w:bottom w:val="none" w:sz="0" w:space="0" w:color="auto"/>
        <w:right w:val="none" w:sz="0" w:space="0" w:color="auto"/>
      </w:divBdr>
      <w:divsChild>
        <w:div w:id="70008843">
          <w:marLeft w:val="0"/>
          <w:marRight w:val="0"/>
          <w:marTop w:val="0"/>
          <w:marBottom w:val="0"/>
          <w:divBdr>
            <w:top w:val="none" w:sz="0" w:space="0" w:color="auto"/>
            <w:left w:val="none" w:sz="0" w:space="0" w:color="auto"/>
            <w:bottom w:val="none" w:sz="0" w:space="0" w:color="auto"/>
            <w:right w:val="none" w:sz="0" w:space="0" w:color="auto"/>
          </w:divBdr>
        </w:div>
        <w:div w:id="397024352">
          <w:marLeft w:val="0"/>
          <w:marRight w:val="0"/>
          <w:marTop w:val="0"/>
          <w:marBottom w:val="0"/>
          <w:divBdr>
            <w:top w:val="none" w:sz="0" w:space="0" w:color="auto"/>
            <w:left w:val="none" w:sz="0" w:space="0" w:color="auto"/>
            <w:bottom w:val="none" w:sz="0" w:space="0" w:color="auto"/>
            <w:right w:val="none" w:sz="0" w:space="0" w:color="auto"/>
          </w:divBdr>
        </w:div>
        <w:div w:id="611591479">
          <w:marLeft w:val="0"/>
          <w:marRight w:val="0"/>
          <w:marTop w:val="0"/>
          <w:marBottom w:val="0"/>
          <w:divBdr>
            <w:top w:val="none" w:sz="0" w:space="0" w:color="auto"/>
            <w:left w:val="none" w:sz="0" w:space="0" w:color="auto"/>
            <w:bottom w:val="none" w:sz="0" w:space="0" w:color="auto"/>
            <w:right w:val="none" w:sz="0" w:space="0" w:color="auto"/>
          </w:divBdr>
        </w:div>
        <w:div w:id="704796327">
          <w:marLeft w:val="0"/>
          <w:marRight w:val="0"/>
          <w:marTop w:val="0"/>
          <w:marBottom w:val="0"/>
          <w:divBdr>
            <w:top w:val="none" w:sz="0" w:space="0" w:color="auto"/>
            <w:left w:val="none" w:sz="0" w:space="0" w:color="auto"/>
            <w:bottom w:val="none" w:sz="0" w:space="0" w:color="auto"/>
            <w:right w:val="none" w:sz="0" w:space="0" w:color="auto"/>
          </w:divBdr>
        </w:div>
        <w:div w:id="708719804">
          <w:marLeft w:val="0"/>
          <w:marRight w:val="0"/>
          <w:marTop w:val="0"/>
          <w:marBottom w:val="0"/>
          <w:divBdr>
            <w:top w:val="none" w:sz="0" w:space="0" w:color="auto"/>
            <w:left w:val="none" w:sz="0" w:space="0" w:color="auto"/>
            <w:bottom w:val="none" w:sz="0" w:space="0" w:color="auto"/>
            <w:right w:val="none" w:sz="0" w:space="0" w:color="auto"/>
          </w:divBdr>
        </w:div>
        <w:div w:id="1207372670">
          <w:marLeft w:val="0"/>
          <w:marRight w:val="0"/>
          <w:marTop w:val="0"/>
          <w:marBottom w:val="0"/>
          <w:divBdr>
            <w:top w:val="none" w:sz="0" w:space="0" w:color="auto"/>
            <w:left w:val="none" w:sz="0" w:space="0" w:color="auto"/>
            <w:bottom w:val="none" w:sz="0" w:space="0" w:color="auto"/>
            <w:right w:val="none" w:sz="0" w:space="0" w:color="auto"/>
          </w:divBdr>
        </w:div>
        <w:div w:id="1544057540">
          <w:marLeft w:val="0"/>
          <w:marRight w:val="0"/>
          <w:marTop w:val="0"/>
          <w:marBottom w:val="0"/>
          <w:divBdr>
            <w:top w:val="none" w:sz="0" w:space="0" w:color="auto"/>
            <w:left w:val="none" w:sz="0" w:space="0" w:color="auto"/>
            <w:bottom w:val="none" w:sz="0" w:space="0" w:color="auto"/>
            <w:right w:val="none" w:sz="0" w:space="0" w:color="auto"/>
          </w:divBdr>
        </w:div>
        <w:div w:id="1676806234">
          <w:marLeft w:val="0"/>
          <w:marRight w:val="0"/>
          <w:marTop w:val="0"/>
          <w:marBottom w:val="0"/>
          <w:divBdr>
            <w:top w:val="none" w:sz="0" w:space="0" w:color="auto"/>
            <w:left w:val="none" w:sz="0" w:space="0" w:color="auto"/>
            <w:bottom w:val="none" w:sz="0" w:space="0" w:color="auto"/>
            <w:right w:val="none" w:sz="0" w:space="0" w:color="auto"/>
          </w:divBdr>
        </w:div>
        <w:div w:id="1957371166">
          <w:marLeft w:val="0"/>
          <w:marRight w:val="0"/>
          <w:marTop w:val="0"/>
          <w:marBottom w:val="0"/>
          <w:divBdr>
            <w:top w:val="none" w:sz="0" w:space="0" w:color="auto"/>
            <w:left w:val="none" w:sz="0" w:space="0" w:color="auto"/>
            <w:bottom w:val="none" w:sz="0" w:space="0" w:color="auto"/>
            <w:right w:val="none" w:sz="0" w:space="0" w:color="auto"/>
          </w:divBdr>
          <w:divsChild>
            <w:div w:id="1545676532">
              <w:marLeft w:val="-75"/>
              <w:marRight w:val="0"/>
              <w:marTop w:val="30"/>
              <w:marBottom w:val="30"/>
              <w:divBdr>
                <w:top w:val="none" w:sz="0" w:space="0" w:color="auto"/>
                <w:left w:val="none" w:sz="0" w:space="0" w:color="auto"/>
                <w:bottom w:val="none" w:sz="0" w:space="0" w:color="auto"/>
                <w:right w:val="none" w:sz="0" w:space="0" w:color="auto"/>
              </w:divBdr>
              <w:divsChild>
                <w:div w:id="589654179">
                  <w:marLeft w:val="0"/>
                  <w:marRight w:val="0"/>
                  <w:marTop w:val="0"/>
                  <w:marBottom w:val="0"/>
                  <w:divBdr>
                    <w:top w:val="none" w:sz="0" w:space="0" w:color="auto"/>
                    <w:left w:val="none" w:sz="0" w:space="0" w:color="auto"/>
                    <w:bottom w:val="none" w:sz="0" w:space="0" w:color="auto"/>
                    <w:right w:val="none" w:sz="0" w:space="0" w:color="auto"/>
                  </w:divBdr>
                  <w:divsChild>
                    <w:div w:id="1383671548">
                      <w:marLeft w:val="0"/>
                      <w:marRight w:val="0"/>
                      <w:marTop w:val="0"/>
                      <w:marBottom w:val="0"/>
                      <w:divBdr>
                        <w:top w:val="none" w:sz="0" w:space="0" w:color="auto"/>
                        <w:left w:val="none" w:sz="0" w:space="0" w:color="auto"/>
                        <w:bottom w:val="none" w:sz="0" w:space="0" w:color="auto"/>
                        <w:right w:val="none" w:sz="0" w:space="0" w:color="auto"/>
                      </w:divBdr>
                    </w:div>
                  </w:divsChild>
                </w:div>
                <w:div w:id="751242455">
                  <w:marLeft w:val="0"/>
                  <w:marRight w:val="0"/>
                  <w:marTop w:val="0"/>
                  <w:marBottom w:val="0"/>
                  <w:divBdr>
                    <w:top w:val="none" w:sz="0" w:space="0" w:color="auto"/>
                    <w:left w:val="none" w:sz="0" w:space="0" w:color="auto"/>
                    <w:bottom w:val="none" w:sz="0" w:space="0" w:color="auto"/>
                    <w:right w:val="none" w:sz="0" w:space="0" w:color="auto"/>
                  </w:divBdr>
                  <w:divsChild>
                    <w:div w:id="1640382076">
                      <w:marLeft w:val="0"/>
                      <w:marRight w:val="0"/>
                      <w:marTop w:val="0"/>
                      <w:marBottom w:val="0"/>
                      <w:divBdr>
                        <w:top w:val="none" w:sz="0" w:space="0" w:color="auto"/>
                        <w:left w:val="none" w:sz="0" w:space="0" w:color="auto"/>
                        <w:bottom w:val="none" w:sz="0" w:space="0" w:color="auto"/>
                        <w:right w:val="none" w:sz="0" w:space="0" w:color="auto"/>
                      </w:divBdr>
                    </w:div>
                  </w:divsChild>
                </w:div>
                <w:div w:id="822159031">
                  <w:marLeft w:val="0"/>
                  <w:marRight w:val="0"/>
                  <w:marTop w:val="0"/>
                  <w:marBottom w:val="0"/>
                  <w:divBdr>
                    <w:top w:val="none" w:sz="0" w:space="0" w:color="auto"/>
                    <w:left w:val="none" w:sz="0" w:space="0" w:color="auto"/>
                    <w:bottom w:val="none" w:sz="0" w:space="0" w:color="auto"/>
                    <w:right w:val="none" w:sz="0" w:space="0" w:color="auto"/>
                  </w:divBdr>
                  <w:divsChild>
                    <w:div w:id="2011524415">
                      <w:marLeft w:val="0"/>
                      <w:marRight w:val="0"/>
                      <w:marTop w:val="0"/>
                      <w:marBottom w:val="0"/>
                      <w:divBdr>
                        <w:top w:val="none" w:sz="0" w:space="0" w:color="auto"/>
                        <w:left w:val="none" w:sz="0" w:space="0" w:color="auto"/>
                        <w:bottom w:val="none" w:sz="0" w:space="0" w:color="auto"/>
                        <w:right w:val="none" w:sz="0" w:space="0" w:color="auto"/>
                      </w:divBdr>
                    </w:div>
                  </w:divsChild>
                </w:div>
                <w:div w:id="888414527">
                  <w:marLeft w:val="0"/>
                  <w:marRight w:val="0"/>
                  <w:marTop w:val="0"/>
                  <w:marBottom w:val="0"/>
                  <w:divBdr>
                    <w:top w:val="none" w:sz="0" w:space="0" w:color="auto"/>
                    <w:left w:val="none" w:sz="0" w:space="0" w:color="auto"/>
                    <w:bottom w:val="none" w:sz="0" w:space="0" w:color="auto"/>
                    <w:right w:val="none" w:sz="0" w:space="0" w:color="auto"/>
                  </w:divBdr>
                  <w:divsChild>
                    <w:div w:id="649597264">
                      <w:marLeft w:val="0"/>
                      <w:marRight w:val="0"/>
                      <w:marTop w:val="0"/>
                      <w:marBottom w:val="0"/>
                      <w:divBdr>
                        <w:top w:val="none" w:sz="0" w:space="0" w:color="auto"/>
                        <w:left w:val="none" w:sz="0" w:space="0" w:color="auto"/>
                        <w:bottom w:val="none" w:sz="0" w:space="0" w:color="auto"/>
                        <w:right w:val="none" w:sz="0" w:space="0" w:color="auto"/>
                      </w:divBdr>
                    </w:div>
                  </w:divsChild>
                </w:div>
                <w:div w:id="1094983289">
                  <w:marLeft w:val="0"/>
                  <w:marRight w:val="0"/>
                  <w:marTop w:val="0"/>
                  <w:marBottom w:val="0"/>
                  <w:divBdr>
                    <w:top w:val="none" w:sz="0" w:space="0" w:color="auto"/>
                    <w:left w:val="none" w:sz="0" w:space="0" w:color="auto"/>
                    <w:bottom w:val="none" w:sz="0" w:space="0" w:color="auto"/>
                    <w:right w:val="none" w:sz="0" w:space="0" w:color="auto"/>
                  </w:divBdr>
                  <w:divsChild>
                    <w:div w:id="730232712">
                      <w:marLeft w:val="0"/>
                      <w:marRight w:val="0"/>
                      <w:marTop w:val="0"/>
                      <w:marBottom w:val="0"/>
                      <w:divBdr>
                        <w:top w:val="none" w:sz="0" w:space="0" w:color="auto"/>
                        <w:left w:val="none" w:sz="0" w:space="0" w:color="auto"/>
                        <w:bottom w:val="none" w:sz="0" w:space="0" w:color="auto"/>
                        <w:right w:val="none" w:sz="0" w:space="0" w:color="auto"/>
                      </w:divBdr>
                    </w:div>
                  </w:divsChild>
                </w:div>
                <w:div w:id="1133984571">
                  <w:marLeft w:val="0"/>
                  <w:marRight w:val="0"/>
                  <w:marTop w:val="0"/>
                  <w:marBottom w:val="0"/>
                  <w:divBdr>
                    <w:top w:val="none" w:sz="0" w:space="0" w:color="auto"/>
                    <w:left w:val="none" w:sz="0" w:space="0" w:color="auto"/>
                    <w:bottom w:val="none" w:sz="0" w:space="0" w:color="auto"/>
                    <w:right w:val="none" w:sz="0" w:space="0" w:color="auto"/>
                  </w:divBdr>
                  <w:divsChild>
                    <w:div w:id="230577286">
                      <w:marLeft w:val="0"/>
                      <w:marRight w:val="0"/>
                      <w:marTop w:val="0"/>
                      <w:marBottom w:val="0"/>
                      <w:divBdr>
                        <w:top w:val="none" w:sz="0" w:space="0" w:color="auto"/>
                        <w:left w:val="none" w:sz="0" w:space="0" w:color="auto"/>
                        <w:bottom w:val="none" w:sz="0" w:space="0" w:color="auto"/>
                        <w:right w:val="none" w:sz="0" w:space="0" w:color="auto"/>
                      </w:divBdr>
                    </w:div>
                  </w:divsChild>
                </w:div>
                <w:div w:id="1363093174">
                  <w:marLeft w:val="0"/>
                  <w:marRight w:val="0"/>
                  <w:marTop w:val="0"/>
                  <w:marBottom w:val="0"/>
                  <w:divBdr>
                    <w:top w:val="none" w:sz="0" w:space="0" w:color="auto"/>
                    <w:left w:val="none" w:sz="0" w:space="0" w:color="auto"/>
                    <w:bottom w:val="none" w:sz="0" w:space="0" w:color="auto"/>
                    <w:right w:val="none" w:sz="0" w:space="0" w:color="auto"/>
                  </w:divBdr>
                  <w:divsChild>
                    <w:div w:id="1279071712">
                      <w:marLeft w:val="0"/>
                      <w:marRight w:val="0"/>
                      <w:marTop w:val="0"/>
                      <w:marBottom w:val="0"/>
                      <w:divBdr>
                        <w:top w:val="none" w:sz="0" w:space="0" w:color="auto"/>
                        <w:left w:val="none" w:sz="0" w:space="0" w:color="auto"/>
                        <w:bottom w:val="none" w:sz="0" w:space="0" w:color="auto"/>
                        <w:right w:val="none" w:sz="0" w:space="0" w:color="auto"/>
                      </w:divBdr>
                    </w:div>
                  </w:divsChild>
                </w:div>
                <w:div w:id="1780636912">
                  <w:marLeft w:val="0"/>
                  <w:marRight w:val="0"/>
                  <w:marTop w:val="0"/>
                  <w:marBottom w:val="0"/>
                  <w:divBdr>
                    <w:top w:val="none" w:sz="0" w:space="0" w:color="auto"/>
                    <w:left w:val="none" w:sz="0" w:space="0" w:color="auto"/>
                    <w:bottom w:val="none" w:sz="0" w:space="0" w:color="auto"/>
                    <w:right w:val="none" w:sz="0" w:space="0" w:color="auto"/>
                  </w:divBdr>
                  <w:divsChild>
                    <w:div w:id="2066173133">
                      <w:marLeft w:val="0"/>
                      <w:marRight w:val="0"/>
                      <w:marTop w:val="0"/>
                      <w:marBottom w:val="0"/>
                      <w:divBdr>
                        <w:top w:val="none" w:sz="0" w:space="0" w:color="auto"/>
                        <w:left w:val="none" w:sz="0" w:space="0" w:color="auto"/>
                        <w:bottom w:val="none" w:sz="0" w:space="0" w:color="auto"/>
                        <w:right w:val="none" w:sz="0" w:space="0" w:color="auto"/>
                      </w:divBdr>
                    </w:div>
                  </w:divsChild>
                </w:div>
                <w:div w:id="1807695699">
                  <w:marLeft w:val="0"/>
                  <w:marRight w:val="0"/>
                  <w:marTop w:val="0"/>
                  <w:marBottom w:val="0"/>
                  <w:divBdr>
                    <w:top w:val="none" w:sz="0" w:space="0" w:color="auto"/>
                    <w:left w:val="none" w:sz="0" w:space="0" w:color="auto"/>
                    <w:bottom w:val="none" w:sz="0" w:space="0" w:color="auto"/>
                    <w:right w:val="none" w:sz="0" w:space="0" w:color="auto"/>
                  </w:divBdr>
                  <w:divsChild>
                    <w:div w:id="463423309">
                      <w:marLeft w:val="0"/>
                      <w:marRight w:val="0"/>
                      <w:marTop w:val="0"/>
                      <w:marBottom w:val="0"/>
                      <w:divBdr>
                        <w:top w:val="none" w:sz="0" w:space="0" w:color="auto"/>
                        <w:left w:val="none" w:sz="0" w:space="0" w:color="auto"/>
                        <w:bottom w:val="none" w:sz="0" w:space="0" w:color="auto"/>
                        <w:right w:val="none" w:sz="0" w:space="0" w:color="auto"/>
                      </w:divBdr>
                    </w:div>
                  </w:divsChild>
                </w:div>
                <w:div w:id="2108184459">
                  <w:marLeft w:val="0"/>
                  <w:marRight w:val="0"/>
                  <w:marTop w:val="0"/>
                  <w:marBottom w:val="0"/>
                  <w:divBdr>
                    <w:top w:val="none" w:sz="0" w:space="0" w:color="auto"/>
                    <w:left w:val="none" w:sz="0" w:space="0" w:color="auto"/>
                    <w:bottom w:val="none" w:sz="0" w:space="0" w:color="auto"/>
                    <w:right w:val="none" w:sz="0" w:space="0" w:color="auto"/>
                  </w:divBdr>
                  <w:divsChild>
                    <w:div w:id="2649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0633">
      <w:bodyDiv w:val="1"/>
      <w:marLeft w:val="0"/>
      <w:marRight w:val="0"/>
      <w:marTop w:val="0"/>
      <w:marBottom w:val="0"/>
      <w:divBdr>
        <w:top w:val="none" w:sz="0" w:space="0" w:color="auto"/>
        <w:left w:val="none" w:sz="0" w:space="0" w:color="auto"/>
        <w:bottom w:val="none" w:sz="0" w:space="0" w:color="auto"/>
        <w:right w:val="none" w:sz="0" w:space="0" w:color="auto"/>
      </w:divBdr>
    </w:div>
    <w:div w:id="125392052">
      <w:bodyDiv w:val="1"/>
      <w:marLeft w:val="0"/>
      <w:marRight w:val="0"/>
      <w:marTop w:val="0"/>
      <w:marBottom w:val="0"/>
      <w:divBdr>
        <w:top w:val="none" w:sz="0" w:space="0" w:color="auto"/>
        <w:left w:val="none" w:sz="0" w:space="0" w:color="auto"/>
        <w:bottom w:val="none" w:sz="0" w:space="0" w:color="auto"/>
        <w:right w:val="none" w:sz="0" w:space="0" w:color="auto"/>
      </w:divBdr>
      <w:divsChild>
        <w:div w:id="1713071818">
          <w:marLeft w:val="0"/>
          <w:marRight w:val="0"/>
          <w:marTop w:val="0"/>
          <w:marBottom w:val="0"/>
          <w:divBdr>
            <w:top w:val="none" w:sz="0" w:space="0" w:color="auto"/>
            <w:left w:val="none" w:sz="0" w:space="0" w:color="auto"/>
            <w:bottom w:val="none" w:sz="0" w:space="0" w:color="auto"/>
            <w:right w:val="none" w:sz="0" w:space="0" w:color="auto"/>
          </w:divBdr>
        </w:div>
        <w:div w:id="2112118437">
          <w:marLeft w:val="0"/>
          <w:marRight w:val="0"/>
          <w:marTop w:val="0"/>
          <w:marBottom w:val="0"/>
          <w:divBdr>
            <w:top w:val="none" w:sz="0" w:space="0" w:color="auto"/>
            <w:left w:val="none" w:sz="0" w:space="0" w:color="auto"/>
            <w:bottom w:val="none" w:sz="0" w:space="0" w:color="auto"/>
            <w:right w:val="none" w:sz="0" w:space="0" w:color="auto"/>
          </w:divBdr>
        </w:div>
      </w:divsChild>
    </w:div>
    <w:div w:id="132409036">
      <w:bodyDiv w:val="1"/>
      <w:marLeft w:val="0"/>
      <w:marRight w:val="0"/>
      <w:marTop w:val="0"/>
      <w:marBottom w:val="0"/>
      <w:divBdr>
        <w:top w:val="none" w:sz="0" w:space="0" w:color="auto"/>
        <w:left w:val="none" w:sz="0" w:space="0" w:color="auto"/>
        <w:bottom w:val="none" w:sz="0" w:space="0" w:color="auto"/>
        <w:right w:val="none" w:sz="0" w:space="0" w:color="auto"/>
      </w:divBdr>
      <w:divsChild>
        <w:div w:id="379940978">
          <w:marLeft w:val="0"/>
          <w:marRight w:val="0"/>
          <w:marTop w:val="0"/>
          <w:marBottom w:val="0"/>
          <w:divBdr>
            <w:top w:val="none" w:sz="0" w:space="0" w:color="auto"/>
            <w:left w:val="none" w:sz="0" w:space="0" w:color="auto"/>
            <w:bottom w:val="none" w:sz="0" w:space="0" w:color="auto"/>
            <w:right w:val="none" w:sz="0" w:space="0" w:color="auto"/>
          </w:divBdr>
        </w:div>
        <w:div w:id="882717683">
          <w:marLeft w:val="0"/>
          <w:marRight w:val="0"/>
          <w:marTop w:val="0"/>
          <w:marBottom w:val="0"/>
          <w:divBdr>
            <w:top w:val="none" w:sz="0" w:space="0" w:color="auto"/>
            <w:left w:val="none" w:sz="0" w:space="0" w:color="auto"/>
            <w:bottom w:val="none" w:sz="0" w:space="0" w:color="auto"/>
            <w:right w:val="none" w:sz="0" w:space="0" w:color="auto"/>
          </w:divBdr>
        </w:div>
        <w:div w:id="1492217553">
          <w:marLeft w:val="0"/>
          <w:marRight w:val="0"/>
          <w:marTop w:val="0"/>
          <w:marBottom w:val="0"/>
          <w:divBdr>
            <w:top w:val="none" w:sz="0" w:space="0" w:color="auto"/>
            <w:left w:val="none" w:sz="0" w:space="0" w:color="auto"/>
            <w:bottom w:val="none" w:sz="0" w:space="0" w:color="auto"/>
            <w:right w:val="none" w:sz="0" w:space="0" w:color="auto"/>
          </w:divBdr>
        </w:div>
        <w:div w:id="1829856849">
          <w:marLeft w:val="0"/>
          <w:marRight w:val="0"/>
          <w:marTop w:val="0"/>
          <w:marBottom w:val="0"/>
          <w:divBdr>
            <w:top w:val="none" w:sz="0" w:space="0" w:color="auto"/>
            <w:left w:val="none" w:sz="0" w:space="0" w:color="auto"/>
            <w:bottom w:val="none" w:sz="0" w:space="0" w:color="auto"/>
            <w:right w:val="none" w:sz="0" w:space="0" w:color="auto"/>
          </w:divBdr>
        </w:div>
        <w:div w:id="1940258944">
          <w:marLeft w:val="0"/>
          <w:marRight w:val="0"/>
          <w:marTop w:val="0"/>
          <w:marBottom w:val="0"/>
          <w:divBdr>
            <w:top w:val="none" w:sz="0" w:space="0" w:color="auto"/>
            <w:left w:val="none" w:sz="0" w:space="0" w:color="auto"/>
            <w:bottom w:val="none" w:sz="0" w:space="0" w:color="auto"/>
            <w:right w:val="none" w:sz="0" w:space="0" w:color="auto"/>
          </w:divBdr>
        </w:div>
      </w:divsChild>
    </w:div>
    <w:div w:id="142551735">
      <w:bodyDiv w:val="1"/>
      <w:marLeft w:val="0"/>
      <w:marRight w:val="0"/>
      <w:marTop w:val="0"/>
      <w:marBottom w:val="0"/>
      <w:divBdr>
        <w:top w:val="none" w:sz="0" w:space="0" w:color="auto"/>
        <w:left w:val="none" w:sz="0" w:space="0" w:color="auto"/>
        <w:bottom w:val="none" w:sz="0" w:space="0" w:color="auto"/>
        <w:right w:val="none" w:sz="0" w:space="0" w:color="auto"/>
      </w:divBdr>
      <w:divsChild>
        <w:div w:id="27150201">
          <w:marLeft w:val="0"/>
          <w:marRight w:val="0"/>
          <w:marTop w:val="0"/>
          <w:marBottom w:val="0"/>
          <w:divBdr>
            <w:top w:val="none" w:sz="0" w:space="0" w:color="auto"/>
            <w:left w:val="none" w:sz="0" w:space="0" w:color="auto"/>
            <w:bottom w:val="none" w:sz="0" w:space="0" w:color="auto"/>
            <w:right w:val="none" w:sz="0" w:space="0" w:color="auto"/>
          </w:divBdr>
        </w:div>
        <w:div w:id="54161390">
          <w:marLeft w:val="0"/>
          <w:marRight w:val="0"/>
          <w:marTop w:val="0"/>
          <w:marBottom w:val="0"/>
          <w:divBdr>
            <w:top w:val="none" w:sz="0" w:space="0" w:color="auto"/>
            <w:left w:val="none" w:sz="0" w:space="0" w:color="auto"/>
            <w:bottom w:val="none" w:sz="0" w:space="0" w:color="auto"/>
            <w:right w:val="none" w:sz="0" w:space="0" w:color="auto"/>
          </w:divBdr>
        </w:div>
        <w:div w:id="81997717">
          <w:marLeft w:val="0"/>
          <w:marRight w:val="0"/>
          <w:marTop w:val="0"/>
          <w:marBottom w:val="0"/>
          <w:divBdr>
            <w:top w:val="none" w:sz="0" w:space="0" w:color="auto"/>
            <w:left w:val="none" w:sz="0" w:space="0" w:color="auto"/>
            <w:bottom w:val="none" w:sz="0" w:space="0" w:color="auto"/>
            <w:right w:val="none" w:sz="0" w:space="0" w:color="auto"/>
          </w:divBdr>
        </w:div>
        <w:div w:id="131870817">
          <w:marLeft w:val="0"/>
          <w:marRight w:val="0"/>
          <w:marTop w:val="0"/>
          <w:marBottom w:val="0"/>
          <w:divBdr>
            <w:top w:val="none" w:sz="0" w:space="0" w:color="auto"/>
            <w:left w:val="none" w:sz="0" w:space="0" w:color="auto"/>
            <w:bottom w:val="none" w:sz="0" w:space="0" w:color="auto"/>
            <w:right w:val="none" w:sz="0" w:space="0" w:color="auto"/>
          </w:divBdr>
        </w:div>
        <w:div w:id="220140896">
          <w:marLeft w:val="0"/>
          <w:marRight w:val="0"/>
          <w:marTop w:val="0"/>
          <w:marBottom w:val="0"/>
          <w:divBdr>
            <w:top w:val="none" w:sz="0" w:space="0" w:color="auto"/>
            <w:left w:val="none" w:sz="0" w:space="0" w:color="auto"/>
            <w:bottom w:val="none" w:sz="0" w:space="0" w:color="auto"/>
            <w:right w:val="none" w:sz="0" w:space="0" w:color="auto"/>
          </w:divBdr>
        </w:div>
        <w:div w:id="339628078">
          <w:marLeft w:val="0"/>
          <w:marRight w:val="0"/>
          <w:marTop w:val="0"/>
          <w:marBottom w:val="0"/>
          <w:divBdr>
            <w:top w:val="none" w:sz="0" w:space="0" w:color="auto"/>
            <w:left w:val="none" w:sz="0" w:space="0" w:color="auto"/>
            <w:bottom w:val="none" w:sz="0" w:space="0" w:color="auto"/>
            <w:right w:val="none" w:sz="0" w:space="0" w:color="auto"/>
          </w:divBdr>
        </w:div>
        <w:div w:id="404109727">
          <w:marLeft w:val="0"/>
          <w:marRight w:val="0"/>
          <w:marTop w:val="0"/>
          <w:marBottom w:val="0"/>
          <w:divBdr>
            <w:top w:val="none" w:sz="0" w:space="0" w:color="auto"/>
            <w:left w:val="none" w:sz="0" w:space="0" w:color="auto"/>
            <w:bottom w:val="none" w:sz="0" w:space="0" w:color="auto"/>
            <w:right w:val="none" w:sz="0" w:space="0" w:color="auto"/>
          </w:divBdr>
        </w:div>
        <w:div w:id="442268896">
          <w:marLeft w:val="0"/>
          <w:marRight w:val="0"/>
          <w:marTop w:val="0"/>
          <w:marBottom w:val="0"/>
          <w:divBdr>
            <w:top w:val="none" w:sz="0" w:space="0" w:color="auto"/>
            <w:left w:val="none" w:sz="0" w:space="0" w:color="auto"/>
            <w:bottom w:val="none" w:sz="0" w:space="0" w:color="auto"/>
            <w:right w:val="none" w:sz="0" w:space="0" w:color="auto"/>
          </w:divBdr>
        </w:div>
        <w:div w:id="447743105">
          <w:marLeft w:val="0"/>
          <w:marRight w:val="0"/>
          <w:marTop w:val="0"/>
          <w:marBottom w:val="0"/>
          <w:divBdr>
            <w:top w:val="none" w:sz="0" w:space="0" w:color="auto"/>
            <w:left w:val="none" w:sz="0" w:space="0" w:color="auto"/>
            <w:bottom w:val="none" w:sz="0" w:space="0" w:color="auto"/>
            <w:right w:val="none" w:sz="0" w:space="0" w:color="auto"/>
          </w:divBdr>
        </w:div>
        <w:div w:id="514535300">
          <w:marLeft w:val="0"/>
          <w:marRight w:val="0"/>
          <w:marTop w:val="0"/>
          <w:marBottom w:val="0"/>
          <w:divBdr>
            <w:top w:val="none" w:sz="0" w:space="0" w:color="auto"/>
            <w:left w:val="none" w:sz="0" w:space="0" w:color="auto"/>
            <w:bottom w:val="none" w:sz="0" w:space="0" w:color="auto"/>
            <w:right w:val="none" w:sz="0" w:space="0" w:color="auto"/>
          </w:divBdr>
        </w:div>
        <w:div w:id="535853522">
          <w:marLeft w:val="0"/>
          <w:marRight w:val="0"/>
          <w:marTop w:val="0"/>
          <w:marBottom w:val="0"/>
          <w:divBdr>
            <w:top w:val="none" w:sz="0" w:space="0" w:color="auto"/>
            <w:left w:val="none" w:sz="0" w:space="0" w:color="auto"/>
            <w:bottom w:val="none" w:sz="0" w:space="0" w:color="auto"/>
            <w:right w:val="none" w:sz="0" w:space="0" w:color="auto"/>
          </w:divBdr>
        </w:div>
        <w:div w:id="541404959">
          <w:marLeft w:val="0"/>
          <w:marRight w:val="0"/>
          <w:marTop w:val="0"/>
          <w:marBottom w:val="0"/>
          <w:divBdr>
            <w:top w:val="none" w:sz="0" w:space="0" w:color="auto"/>
            <w:left w:val="none" w:sz="0" w:space="0" w:color="auto"/>
            <w:bottom w:val="none" w:sz="0" w:space="0" w:color="auto"/>
            <w:right w:val="none" w:sz="0" w:space="0" w:color="auto"/>
          </w:divBdr>
        </w:div>
        <w:div w:id="542137650">
          <w:marLeft w:val="0"/>
          <w:marRight w:val="0"/>
          <w:marTop w:val="0"/>
          <w:marBottom w:val="0"/>
          <w:divBdr>
            <w:top w:val="none" w:sz="0" w:space="0" w:color="auto"/>
            <w:left w:val="none" w:sz="0" w:space="0" w:color="auto"/>
            <w:bottom w:val="none" w:sz="0" w:space="0" w:color="auto"/>
            <w:right w:val="none" w:sz="0" w:space="0" w:color="auto"/>
          </w:divBdr>
        </w:div>
        <w:div w:id="564415477">
          <w:marLeft w:val="0"/>
          <w:marRight w:val="0"/>
          <w:marTop w:val="0"/>
          <w:marBottom w:val="0"/>
          <w:divBdr>
            <w:top w:val="none" w:sz="0" w:space="0" w:color="auto"/>
            <w:left w:val="none" w:sz="0" w:space="0" w:color="auto"/>
            <w:bottom w:val="none" w:sz="0" w:space="0" w:color="auto"/>
            <w:right w:val="none" w:sz="0" w:space="0" w:color="auto"/>
          </w:divBdr>
        </w:div>
        <w:div w:id="612906225">
          <w:marLeft w:val="0"/>
          <w:marRight w:val="0"/>
          <w:marTop w:val="0"/>
          <w:marBottom w:val="0"/>
          <w:divBdr>
            <w:top w:val="none" w:sz="0" w:space="0" w:color="auto"/>
            <w:left w:val="none" w:sz="0" w:space="0" w:color="auto"/>
            <w:bottom w:val="none" w:sz="0" w:space="0" w:color="auto"/>
            <w:right w:val="none" w:sz="0" w:space="0" w:color="auto"/>
          </w:divBdr>
        </w:div>
        <w:div w:id="628632853">
          <w:marLeft w:val="0"/>
          <w:marRight w:val="0"/>
          <w:marTop w:val="0"/>
          <w:marBottom w:val="0"/>
          <w:divBdr>
            <w:top w:val="none" w:sz="0" w:space="0" w:color="auto"/>
            <w:left w:val="none" w:sz="0" w:space="0" w:color="auto"/>
            <w:bottom w:val="none" w:sz="0" w:space="0" w:color="auto"/>
            <w:right w:val="none" w:sz="0" w:space="0" w:color="auto"/>
          </w:divBdr>
        </w:div>
        <w:div w:id="718288686">
          <w:marLeft w:val="0"/>
          <w:marRight w:val="0"/>
          <w:marTop w:val="0"/>
          <w:marBottom w:val="0"/>
          <w:divBdr>
            <w:top w:val="none" w:sz="0" w:space="0" w:color="auto"/>
            <w:left w:val="none" w:sz="0" w:space="0" w:color="auto"/>
            <w:bottom w:val="none" w:sz="0" w:space="0" w:color="auto"/>
            <w:right w:val="none" w:sz="0" w:space="0" w:color="auto"/>
          </w:divBdr>
        </w:div>
        <w:div w:id="762796069">
          <w:marLeft w:val="0"/>
          <w:marRight w:val="0"/>
          <w:marTop w:val="0"/>
          <w:marBottom w:val="0"/>
          <w:divBdr>
            <w:top w:val="none" w:sz="0" w:space="0" w:color="auto"/>
            <w:left w:val="none" w:sz="0" w:space="0" w:color="auto"/>
            <w:bottom w:val="none" w:sz="0" w:space="0" w:color="auto"/>
            <w:right w:val="none" w:sz="0" w:space="0" w:color="auto"/>
          </w:divBdr>
        </w:div>
        <w:div w:id="896740640">
          <w:marLeft w:val="0"/>
          <w:marRight w:val="0"/>
          <w:marTop w:val="0"/>
          <w:marBottom w:val="0"/>
          <w:divBdr>
            <w:top w:val="none" w:sz="0" w:space="0" w:color="auto"/>
            <w:left w:val="none" w:sz="0" w:space="0" w:color="auto"/>
            <w:bottom w:val="none" w:sz="0" w:space="0" w:color="auto"/>
            <w:right w:val="none" w:sz="0" w:space="0" w:color="auto"/>
          </w:divBdr>
        </w:div>
        <w:div w:id="901255878">
          <w:marLeft w:val="0"/>
          <w:marRight w:val="0"/>
          <w:marTop w:val="0"/>
          <w:marBottom w:val="0"/>
          <w:divBdr>
            <w:top w:val="none" w:sz="0" w:space="0" w:color="auto"/>
            <w:left w:val="none" w:sz="0" w:space="0" w:color="auto"/>
            <w:bottom w:val="none" w:sz="0" w:space="0" w:color="auto"/>
            <w:right w:val="none" w:sz="0" w:space="0" w:color="auto"/>
          </w:divBdr>
        </w:div>
        <w:div w:id="939219512">
          <w:marLeft w:val="0"/>
          <w:marRight w:val="0"/>
          <w:marTop w:val="0"/>
          <w:marBottom w:val="0"/>
          <w:divBdr>
            <w:top w:val="none" w:sz="0" w:space="0" w:color="auto"/>
            <w:left w:val="none" w:sz="0" w:space="0" w:color="auto"/>
            <w:bottom w:val="none" w:sz="0" w:space="0" w:color="auto"/>
            <w:right w:val="none" w:sz="0" w:space="0" w:color="auto"/>
          </w:divBdr>
        </w:div>
        <w:div w:id="954947371">
          <w:marLeft w:val="0"/>
          <w:marRight w:val="0"/>
          <w:marTop w:val="0"/>
          <w:marBottom w:val="0"/>
          <w:divBdr>
            <w:top w:val="none" w:sz="0" w:space="0" w:color="auto"/>
            <w:left w:val="none" w:sz="0" w:space="0" w:color="auto"/>
            <w:bottom w:val="none" w:sz="0" w:space="0" w:color="auto"/>
            <w:right w:val="none" w:sz="0" w:space="0" w:color="auto"/>
          </w:divBdr>
        </w:div>
        <w:div w:id="1069034945">
          <w:marLeft w:val="0"/>
          <w:marRight w:val="0"/>
          <w:marTop w:val="0"/>
          <w:marBottom w:val="0"/>
          <w:divBdr>
            <w:top w:val="none" w:sz="0" w:space="0" w:color="auto"/>
            <w:left w:val="none" w:sz="0" w:space="0" w:color="auto"/>
            <w:bottom w:val="none" w:sz="0" w:space="0" w:color="auto"/>
            <w:right w:val="none" w:sz="0" w:space="0" w:color="auto"/>
          </w:divBdr>
        </w:div>
        <w:div w:id="1183939692">
          <w:marLeft w:val="0"/>
          <w:marRight w:val="0"/>
          <w:marTop w:val="0"/>
          <w:marBottom w:val="0"/>
          <w:divBdr>
            <w:top w:val="none" w:sz="0" w:space="0" w:color="auto"/>
            <w:left w:val="none" w:sz="0" w:space="0" w:color="auto"/>
            <w:bottom w:val="none" w:sz="0" w:space="0" w:color="auto"/>
            <w:right w:val="none" w:sz="0" w:space="0" w:color="auto"/>
          </w:divBdr>
        </w:div>
        <w:div w:id="1203790125">
          <w:marLeft w:val="0"/>
          <w:marRight w:val="0"/>
          <w:marTop w:val="0"/>
          <w:marBottom w:val="0"/>
          <w:divBdr>
            <w:top w:val="none" w:sz="0" w:space="0" w:color="auto"/>
            <w:left w:val="none" w:sz="0" w:space="0" w:color="auto"/>
            <w:bottom w:val="none" w:sz="0" w:space="0" w:color="auto"/>
            <w:right w:val="none" w:sz="0" w:space="0" w:color="auto"/>
          </w:divBdr>
        </w:div>
        <w:div w:id="1212813239">
          <w:marLeft w:val="0"/>
          <w:marRight w:val="0"/>
          <w:marTop w:val="0"/>
          <w:marBottom w:val="0"/>
          <w:divBdr>
            <w:top w:val="none" w:sz="0" w:space="0" w:color="auto"/>
            <w:left w:val="none" w:sz="0" w:space="0" w:color="auto"/>
            <w:bottom w:val="none" w:sz="0" w:space="0" w:color="auto"/>
            <w:right w:val="none" w:sz="0" w:space="0" w:color="auto"/>
          </w:divBdr>
        </w:div>
        <w:div w:id="1228303420">
          <w:marLeft w:val="0"/>
          <w:marRight w:val="0"/>
          <w:marTop w:val="0"/>
          <w:marBottom w:val="0"/>
          <w:divBdr>
            <w:top w:val="none" w:sz="0" w:space="0" w:color="auto"/>
            <w:left w:val="none" w:sz="0" w:space="0" w:color="auto"/>
            <w:bottom w:val="none" w:sz="0" w:space="0" w:color="auto"/>
            <w:right w:val="none" w:sz="0" w:space="0" w:color="auto"/>
          </w:divBdr>
        </w:div>
        <w:div w:id="1238129227">
          <w:marLeft w:val="0"/>
          <w:marRight w:val="0"/>
          <w:marTop w:val="0"/>
          <w:marBottom w:val="0"/>
          <w:divBdr>
            <w:top w:val="none" w:sz="0" w:space="0" w:color="auto"/>
            <w:left w:val="none" w:sz="0" w:space="0" w:color="auto"/>
            <w:bottom w:val="none" w:sz="0" w:space="0" w:color="auto"/>
            <w:right w:val="none" w:sz="0" w:space="0" w:color="auto"/>
          </w:divBdr>
        </w:div>
        <w:div w:id="1246720583">
          <w:marLeft w:val="0"/>
          <w:marRight w:val="0"/>
          <w:marTop w:val="0"/>
          <w:marBottom w:val="0"/>
          <w:divBdr>
            <w:top w:val="none" w:sz="0" w:space="0" w:color="auto"/>
            <w:left w:val="none" w:sz="0" w:space="0" w:color="auto"/>
            <w:bottom w:val="none" w:sz="0" w:space="0" w:color="auto"/>
            <w:right w:val="none" w:sz="0" w:space="0" w:color="auto"/>
          </w:divBdr>
        </w:div>
        <w:div w:id="1262302342">
          <w:marLeft w:val="0"/>
          <w:marRight w:val="0"/>
          <w:marTop w:val="0"/>
          <w:marBottom w:val="0"/>
          <w:divBdr>
            <w:top w:val="none" w:sz="0" w:space="0" w:color="auto"/>
            <w:left w:val="none" w:sz="0" w:space="0" w:color="auto"/>
            <w:bottom w:val="none" w:sz="0" w:space="0" w:color="auto"/>
            <w:right w:val="none" w:sz="0" w:space="0" w:color="auto"/>
          </w:divBdr>
        </w:div>
        <w:div w:id="1380860227">
          <w:marLeft w:val="0"/>
          <w:marRight w:val="0"/>
          <w:marTop w:val="0"/>
          <w:marBottom w:val="0"/>
          <w:divBdr>
            <w:top w:val="none" w:sz="0" w:space="0" w:color="auto"/>
            <w:left w:val="none" w:sz="0" w:space="0" w:color="auto"/>
            <w:bottom w:val="none" w:sz="0" w:space="0" w:color="auto"/>
            <w:right w:val="none" w:sz="0" w:space="0" w:color="auto"/>
          </w:divBdr>
        </w:div>
        <w:div w:id="1434740690">
          <w:marLeft w:val="0"/>
          <w:marRight w:val="0"/>
          <w:marTop w:val="0"/>
          <w:marBottom w:val="0"/>
          <w:divBdr>
            <w:top w:val="none" w:sz="0" w:space="0" w:color="auto"/>
            <w:left w:val="none" w:sz="0" w:space="0" w:color="auto"/>
            <w:bottom w:val="none" w:sz="0" w:space="0" w:color="auto"/>
            <w:right w:val="none" w:sz="0" w:space="0" w:color="auto"/>
          </w:divBdr>
        </w:div>
        <w:div w:id="1438255213">
          <w:marLeft w:val="0"/>
          <w:marRight w:val="0"/>
          <w:marTop w:val="0"/>
          <w:marBottom w:val="0"/>
          <w:divBdr>
            <w:top w:val="none" w:sz="0" w:space="0" w:color="auto"/>
            <w:left w:val="none" w:sz="0" w:space="0" w:color="auto"/>
            <w:bottom w:val="none" w:sz="0" w:space="0" w:color="auto"/>
            <w:right w:val="none" w:sz="0" w:space="0" w:color="auto"/>
          </w:divBdr>
        </w:div>
        <w:div w:id="1485855118">
          <w:marLeft w:val="0"/>
          <w:marRight w:val="0"/>
          <w:marTop w:val="0"/>
          <w:marBottom w:val="0"/>
          <w:divBdr>
            <w:top w:val="none" w:sz="0" w:space="0" w:color="auto"/>
            <w:left w:val="none" w:sz="0" w:space="0" w:color="auto"/>
            <w:bottom w:val="none" w:sz="0" w:space="0" w:color="auto"/>
            <w:right w:val="none" w:sz="0" w:space="0" w:color="auto"/>
          </w:divBdr>
        </w:div>
        <w:div w:id="1539587005">
          <w:marLeft w:val="0"/>
          <w:marRight w:val="0"/>
          <w:marTop w:val="0"/>
          <w:marBottom w:val="0"/>
          <w:divBdr>
            <w:top w:val="none" w:sz="0" w:space="0" w:color="auto"/>
            <w:left w:val="none" w:sz="0" w:space="0" w:color="auto"/>
            <w:bottom w:val="none" w:sz="0" w:space="0" w:color="auto"/>
            <w:right w:val="none" w:sz="0" w:space="0" w:color="auto"/>
          </w:divBdr>
        </w:div>
        <w:div w:id="1543707407">
          <w:marLeft w:val="0"/>
          <w:marRight w:val="0"/>
          <w:marTop w:val="0"/>
          <w:marBottom w:val="0"/>
          <w:divBdr>
            <w:top w:val="none" w:sz="0" w:space="0" w:color="auto"/>
            <w:left w:val="none" w:sz="0" w:space="0" w:color="auto"/>
            <w:bottom w:val="none" w:sz="0" w:space="0" w:color="auto"/>
            <w:right w:val="none" w:sz="0" w:space="0" w:color="auto"/>
          </w:divBdr>
        </w:div>
        <w:div w:id="1657028776">
          <w:marLeft w:val="0"/>
          <w:marRight w:val="0"/>
          <w:marTop w:val="0"/>
          <w:marBottom w:val="0"/>
          <w:divBdr>
            <w:top w:val="none" w:sz="0" w:space="0" w:color="auto"/>
            <w:left w:val="none" w:sz="0" w:space="0" w:color="auto"/>
            <w:bottom w:val="none" w:sz="0" w:space="0" w:color="auto"/>
            <w:right w:val="none" w:sz="0" w:space="0" w:color="auto"/>
          </w:divBdr>
        </w:div>
        <w:div w:id="1679229660">
          <w:marLeft w:val="0"/>
          <w:marRight w:val="0"/>
          <w:marTop w:val="0"/>
          <w:marBottom w:val="0"/>
          <w:divBdr>
            <w:top w:val="none" w:sz="0" w:space="0" w:color="auto"/>
            <w:left w:val="none" w:sz="0" w:space="0" w:color="auto"/>
            <w:bottom w:val="none" w:sz="0" w:space="0" w:color="auto"/>
            <w:right w:val="none" w:sz="0" w:space="0" w:color="auto"/>
          </w:divBdr>
        </w:div>
        <w:div w:id="1679960660">
          <w:marLeft w:val="0"/>
          <w:marRight w:val="0"/>
          <w:marTop w:val="0"/>
          <w:marBottom w:val="0"/>
          <w:divBdr>
            <w:top w:val="none" w:sz="0" w:space="0" w:color="auto"/>
            <w:left w:val="none" w:sz="0" w:space="0" w:color="auto"/>
            <w:bottom w:val="none" w:sz="0" w:space="0" w:color="auto"/>
            <w:right w:val="none" w:sz="0" w:space="0" w:color="auto"/>
          </w:divBdr>
        </w:div>
        <w:div w:id="1706131070">
          <w:marLeft w:val="0"/>
          <w:marRight w:val="0"/>
          <w:marTop w:val="0"/>
          <w:marBottom w:val="0"/>
          <w:divBdr>
            <w:top w:val="none" w:sz="0" w:space="0" w:color="auto"/>
            <w:left w:val="none" w:sz="0" w:space="0" w:color="auto"/>
            <w:bottom w:val="none" w:sz="0" w:space="0" w:color="auto"/>
            <w:right w:val="none" w:sz="0" w:space="0" w:color="auto"/>
          </w:divBdr>
        </w:div>
        <w:div w:id="1750300891">
          <w:marLeft w:val="0"/>
          <w:marRight w:val="0"/>
          <w:marTop w:val="0"/>
          <w:marBottom w:val="0"/>
          <w:divBdr>
            <w:top w:val="none" w:sz="0" w:space="0" w:color="auto"/>
            <w:left w:val="none" w:sz="0" w:space="0" w:color="auto"/>
            <w:bottom w:val="none" w:sz="0" w:space="0" w:color="auto"/>
            <w:right w:val="none" w:sz="0" w:space="0" w:color="auto"/>
          </w:divBdr>
        </w:div>
        <w:div w:id="1796825938">
          <w:marLeft w:val="0"/>
          <w:marRight w:val="0"/>
          <w:marTop w:val="0"/>
          <w:marBottom w:val="0"/>
          <w:divBdr>
            <w:top w:val="none" w:sz="0" w:space="0" w:color="auto"/>
            <w:left w:val="none" w:sz="0" w:space="0" w:color="auto"/>
            <w:bottom w:val="none" w:sz="0" w:space="0" w:color="auto"/>
            <w:right w:val="none" w:sz="0" w:space="0" w:color="auto"/>
          </w:divBdr>
        </w:div>
        <w:div w:id="1876574400">
          <w:marLeft w:val="0"/>
          <w:marRight w:val="0"/>
          <w:marTop w:val="0"/>
          <w:marBottom w:val="0"/>
          <w:divBdr>
            <w:top w:val="none" w:sz="0" w:space="0" w:color="auto"/>
            <w:left w:val="none" w:sz="0" w:space="0" w:color="auto"/>
            <w:bottom w:val="none" w:sz="0" w:space="0" w:color="auto"/>
            <w:right w:val="none" w:sz="0" w:space="0" w:color="auto"/>
          </w:divBdr>
        </w:div>
        <w:div w:id="1891526794">
          <w:marLeft w:val="0"/>
          <w:marRight w:val="0"/>
          <w:marTop w:val="0"/>
          <w:marBottom w:val="0"/>
          <w:divBdr>
            <w:top w:val="none" w:sz="0" w:space="0" w:color="auto"/>
            <w:left w:val="none" w:sz="0" w:space="0" w:color="auto"/>
            <w:bottom w:val="none" w:sz="0" w:space="0" w:color="auto"/>
            <w:right w:val="none" w:sz="0" w:space="0" w:color="auto"/>
          </w:divBdr>
        </w:div>
        <w:div w:id="1960914822">
          <w:marLeft w:val="0"/>
          <w:marRight w:val="0"/>
          <w:marTop w:val="0"/>
          <w:marBottom w:val="0"/>
          <w:divBdr>
            <w:top w:val="none" w:sz="0" w:space="0" w:color="auto"/>
            <w:left w:val="none" w:sz="0" w:space="0" w:color="auto"/>
            <w:bottom w:val="none" w:sz="0" w:space="0" w:color="auto"/>
            <w:right w:val="none" w:sz="0" w:space="0" w:color="auto"/>
          </w:divBdr>
        </w:div>
        <w:div w:id="1979608602">
          <w:marLeft w:val="0"/>
          <w:marRight w:val="0"/>
          <w:marTop w:val="0"/>
          <w:marBottom w:val="0"/>
          <w:divBdr>
            <w:top w:val="none" w:sz="0" w:space="0" w:color="auto"/>
            <w:left w:val="none" w:sz="0" w:space="0" w:color="auto"/>
            <w:bottom w:val="none" w:sz="0" w:space="0" w:color="auto"/>
            <w:right w:val="none" w:sz="0" w:space="0" w:color="auto"/>
          </w:divBdr>
        </w:div>
      </w:divsChild>
    </w:div>
    <w:div w:id="146093903">
      <w:bodyDiv w:val="1"/>
      <w:marLeft w:val="0"/>
      <w:marRight w:val="0"/>
      <w:marTop w:val="0"/>
      <w:marBottom w:val="0"/>
      <w:divBdr>
        <w:top w:val="none" w:sz="0" w:space="0" w:color="auto"/>
        <w:left w:val="none" w:sz="0" w:space="0" w:color="auto"/>
        <w:bottom w:val="none" w:sz="0" w:space="0" w:color="auto"/>
        <w:right w:val="none" w:sz="0" w:space="0" w:color="auto"/>
      </w:divBdr>
    </w:div>
    <w:div w:id="154689512">
      <w:bodyDiv w:val="1"/>
      <w:marLeft w:val="0"/>
      <w:marRight w:val="0"/>
      <w:marTop w:val="0"/>
      <w:marBottom w:val="0"/>
      <w:divBdr>
        <w:top w:val="none" w:sz="0" w:space="0" w:color="auto"/>
        <w:left w:val="none" w:sz="0" w:space="0" w:color="auto"/>
        <w:bottom w:val="none" w:sz="0" w:space="0" w:color="auto"/>
        <w:right w:val="none" w:sz="0" w:space="0" w:color="auto"/>
      </w:divBdr>
    </w:div>
    <w:div w:id="198057084">
      <w:bodyDiv w:val="1"/>
      <w:marLeft w:val="0"/>
      <w:marRight w:val="0"/>
      <w:marTop w:val="0"/>
      <w:marBottom w:val="0"/>
      <w:divBdr>
        <w:top w:val="none" w:sz="0" w:space="0" w:color="auto"/>
        <w:left w:val="none" w:sz="0" w:space="0" w:color="auto"/>
        <w:bottom w:val="none" w:sz="0" w:space="0" w:color="auto"/>
        <w:right w:val="none" w:sz="0" w:space="0" w:color="auto"/>
      </w:divBdr>
    </w:div>
    <w:div w:id="202138337">
      <w:bodyDiv w:val="1"/>
      <w:marLeft w:val="0"/>
      <w:marRight w:val="0"/>
      <w:marTop w:val="0"/>
      <w:marBottom w:val="0"/>
      <w:divBdr>
        <w:top w:val="none" w:sz="0" w:space="0" w:color="auto"/>
        <w:left w:val="none" w:sz="0" w:space="0" w:color="auto"/>
        <w:bottom w:val="none" w:sz="0" w:space="0" w:color="auto"/>
        <w:right w:val="none" w:sz="0" w:space="0" w:color="auto"/>
      </w:divBdr>
    </w:div>
    <w:div w:id="203061713">
      <w:bodyDiv w:val="1"/>
      <w:marLeft w:val="0"/>
      <w:marRight w:val="0"/>
      <w:marTop w:val="0"/>
      <w:marBottom w:val="0"/>
      <w:divBdr>
        <w:top w:val="none" w:sz="0" w:space="0" w:color="auto"/>
        <w:left w:val="none" w:sz="0" w:space="0" w:color="auto"/>
        <w:bottom w:val="none" w:sz="0" w:space="0" w:color="auto"/>
        <w:right w:val="none" w:sz="0" w:space="0" w:color="auto"/>
      </w:divBdr>
    </w:div>
    <w:div w:id="259685406">
      <w:bodyDiv w:val="1"/>
      <w:marLeft w:val="0"/>
      <w:marRight w:val="0"/>
      <w:marTop w:val="0"/>
      <w:marBottom w:val="0"/>
      <w:divBdr>
        <w:top w:val="none" w:sz="0" w:space="0" w:color="auto"/>
        <w:left w:val="none" w:sz="0" w:space="0" w:color="auto"/>
        <w:bottom w:val="none" w:sz="0" w:space="0" w:color="auto"/>
        <w:right w:val="none" w:sz="0" w:space="0" w:color="auto"/>
      </w:divBdr>
      <w:divsChild>
        <w:div w:id="1167207897">
          <w:marLeft w:val="0"/>
          <w:marRight w:val="0"/>
          <w:marTop w:val="0"/>
          <w:marBottom w:val="0"/>
          <w:divBdr>
            <w:top w:val="none" w:sz="0" w:space="0" w:color="auto"/>
            <w:left w:val="none" w:sz="0" w:space="0" w:color="auto"/>
            <w:bottom w:val="none" w:sz="0" w:space="0" w:color="auto"/>
            <w:right w:val="none" w:sz="0" w:space="0" w:color="auto"/>
          </w:divBdr>
        </w:div>
        <w:div w:id="1655796124">
          <w:marLeft w:val="0"/>
          <w:marRight w:val="0"/>
          <w:marTop w:val="0"/>
          <w:marBottom w:val="0"/>
          <w:divBdr>
            <w:top w:val="none" w:sz="0" w:space="0" w:color="auto"/>
            <w:left w:val="none" w:sz="0" w:space="0" w:color="auto"/>
            <w:bottom w:val="none" w:sz="0" w:space="0" w:color="auto"/>
            <w:right w:val="none" w:sz="0" w:space="0" w:color="auto"/>
          </w:divBdr>
        </w:div>
      </w:divsChild>
    </w:div>
    <w:div w:id="269822872">
      <w:bodyDiv w:val="1"/>
      <w:marLeft w:val="0"/>
      <w:marRight w:val="0"/>
      <w:marTop w:val="0"/>
      <w:marBottom w:val="0"/>
      <w:divBdr>
        <w:top w:val="none" w:sz="0" w:space="0" w:color="auto"/>
        <w:left w:val="none" w:sz="0" w:space="0" w:color="auto"/>
        <w:bottom w:val="none" w:sz="0" w:space="0" w:color="auto"/>
        <w:right w:val="none" w:sz="0" w:space="0" w:color="auto"/>
      </w:divBdr>
      <w:divsChild>
        <w:div w:id="669983587">
          <w:marLeft w:val="0"/>
          <w:marRight w:val="0"/>
          <w:marTop w:val="0"/>
          <w:marBottom w:val="0"/>
          <w:divBdr>
            <w:top w:val="none" w:sz="0" w:space="0" w:color="auto"/>
            <w:left w:val="none" w:sz="0" w:space="0" w:color="auto"/>
            <w:bottom w:val="none" w:sz="0" w:space="0" w:color="auto"/>
            <w:right w:val="none" w:sz="0" w:space="0" w:color="auto"/>
          </w:divBdr>
        </w:div>
        <w:div w:id="948897151">
          <w:marLeft w:val="0"/>
          <w:marRight w:val="0"/>
          <w:marTop w:val="0"/>
          <w:marBottom w:val="0"/>
          <w:divBdr>
            <w:top w:val="none" w:sz="0" w:space="0" w:color="auto"/>
            <w:left w:val="none" w:sz="0" w:space="0" w:color="auto"/>
            <w:bottom w:val="none" w:sz="0" w:space="0" w:color="auto"/>
            <w:right w:val="none" w:sz="0" w:space="0" w:color="auto"/>
          </w:divBdr>
        </w:div>
        <w:div w:id="1889993599">
          <w:marLeft w:val="0"/>
          <w:marRight w:val="0"/>
          <w:marTop w:val="0"/>
          <w:marBottom w:val="0"/>
          <w:divBdr>
            <w:top w:val="none" w:sz="0" w:space="0" w:color="auto"/>
            <w:left w:val="none" w:sz="0" w:space="0" w:color="auto"/>
            <w:bottom w:val="none" w:sz="0" w:space="0" w:color="auto"/>
            <w:right w:val="none" w:sz="0" w:space="0" w:color="auto"/>
          </w:divBdr>
        </w:div>
      </w:divsChild>
    </w:div>
    <w:div w:id="281152728">
      <w:bodyDiv w:val="1"/>
      <w:marLeft w:val="0"/>
      <w:marRight w:val="0"/>
      <w:marTop w:val="0"/>
      <w:marBottom w:val="0"/>
      <w:divBdr>
        <w:top w:val="none" w:sz="0" w:space="0" w:color="auto"/>
        <w:left w:val="none" w:sz="0" w:space="0" w:color="auto"/>
        <w:bottom w:val="none" w:sz="0" w:space="0" w:color="auto"/>
        <w:right w:val="none" w:sz="0" w:space="0" w:color="auto"/>
      </w:divBdr>
      <w:divsChild>
        <w:div w:id="108159752">
          <w:marLeft w:val="0"/>
          <w:marRight w:val="0"/>
          <w:marTop w:val="0"/>
          <w:marBottom w:val="0"/>
          <w:divBdr>
            <w:top w:val="none" w:sz="0" w:space="0" w:color="auto"/>
            <w:left w:val="none" w:sz="0" w:space="0" w:color="auto"/>
            <w:bottom w:val="none" w:sz="0" w:space="0" w:color="auto"/>
            <w:right w:val="none" w:sz="0" w:space="0" w:color="auto"/>
          </w:divBdr>
        </w:div>
        <w:div w:id="993797152">
          <w:marLeft w:val="0"/>
          <w:marRight w:val="0"/>
          <w:marTop w:val="0"/>
          <w:marBottom w:val="0"/>
          <w:divBdr>
            <w:top w:val="none" w:sz="0" w:space="0" w:color="auto"/>
            <w:left w:val="none" w:sz="0" w:space="0" w:color="auto"/>
            <w:bottom w:val="none" w:sz="0" w:space="0" w:color="auto"/>
            <w:right w:val="none" w:sz="0" w:space="0" w:color="auto"/>
          </w:divBdr>
        </w:div>
        <w:div w:id="1142162588">
          <w:marLeft w:val="0"/>
          <w:marRight w:val="0"/>
          <w:marTop w:val="0"/>
          <w:marBottom w:val="0"/>
          <w:divBdr>
            <w:top w:val="none" w:sz="0" w:space="0" w:color="auto"/>
            <w:left w:val="none" w:sz="0" w:space="0" w:color="auto"/>
            <w:bottom w:val="none" w:sz="0" w:space="0" w:color="auto"/>
            <w:right w:val="none" w:sz="0" w:space="0" w:color="auto"/>
          </w:divBdr>
        </w:div>
        <w:div w:id="1409424286">
          <w:marLeft w:val="0"/>
          <w:marRight w:val="0"/>
          <w:marTop w:val="0"/>
          <w:marBottom w:val="0"/>
          <w:divBdr>
            <w:top w:val="none" w:sz="0" w:space="0" w:color="auto"/>
            <w:left w:val="none" w:sz="0" w:space="0" w:color="auto"/>
            <w:bottom w:val="none" w:sz="0" w:space="0" w:color="auto"/>
            <w:right w:val="none" w:sz="0" w:space="0" w:color="auto"/>
          </w:divBdr>
        </w:div>
        <w:div w:id="1605767970">
          <w:marLeft w:val="0"/>
          <w:marRight w:val="0"/>
          <w:marTop w:val="0"/>
          <w:marBottom w:val="0"/>
          <w:divBdr>
            <w:top w:val="none" w:sz="0" w:space="0" w:color="auto"/>
            <w:left w:val="none" w:sz="0" w:space="0" w:color="auto"/>
            <w:bottom w:val="none" w:sz="0" w:space="0" w:color="auto"/>
            <w:right w:val="none" w:sz="0" w:space="0" w:color="auto"/>
          </w:divBdr>
        </w:div>
        <w:div w:id="1655836721">
          <w:marLeft w:val="0"/>
          <w:marRight w:val="0"/>
          <w:marTop w:val="0"/>
          <w:marBottom w:val="0"/>
          <w:divBdr>
            <w:top w:val="none" w:sz="0" w:space="0" w:color="auto"/>
            <w:left w:val="none" w:sz="0" w:space="0" w:color="auto"/>
            <w:bottom w:val="none" w:sz="0" w:space="0" w:color="auto"/>
            <w:right w:val="none" w:sz="0" w:space="0" w:color="auto"/>
          </w:divBdr>
        </w:div>
      </w:divsChild>
    </w:div>
    <w:div w:id="285166465">
      <w:bodyDiv w:val="1"/>
      <w:marLeft w:val="0"/>
      <w:marRight w:val="0"/>
      <w:marTop w:val="0"/>
      <w:marBottom w:val="0"/>
      <w:divBdr>
        <w:top w:val="none" w:sz="0" w:space="0" w:color="auto"/>
        <w:left w:val="none" w:sz="0" w:space="0" w:color="auto"/>
        <w:bottom w:val="none" w:sz="0" w:space="0" w:color="auto"/>
        <w:right w:val="none" w:sz="0" w:space="0" w:color="auto"/>
      </w:divBdr>
      <w:divsChild>
        <w:div w:id="271211067">
          <w:marLeft w:val="0"/>
          <w:marRight w:val="0"/>
          <w:marTop w:val="0"/>
          <w:marBottom w:val="0"/>
          <w:divBdr>
            <w:top w:val="none" w:sz="0" w:space="0" w:color="auto"/>
            <w:left w:val="none" w:sz="0" w:space="0" w:color="auto"/>
            <w:bottom w:val="none" w:sz="0" w:space="0" w:color="auto"/>
            <w:right w:val="none" w:sz="0" w:space="0" w:color="auto"/>
          </w:divBdr>
          <w:divsChild>
            <w:div w:id="1783986802">
              <w:marLeft w:val="0"/>
              <w:marRight w:val="0"/>
              <w:marTop w:val="0"/>
              <w:marBottom w:val="0"/>
              <w:divBdr>
                <w:top w:val="none" w:sz="0" w:space="0" w:color="auto"/>
                <w:left w:val="none" w:sz="0" w:space="0" w:color="auto"/>
                <w:bottom w:val="none" w:sz="0" w:space="0" w:color="auto"/>
                <w:right w:val="none" w:sz="0" w:space="0" w:color="auto"/>
              </w:divBdr>
            </w:div>
          </w:divsChild>
        </w:div>
        <w:div w:id="499278385">
          <w:marLeft w:val="0"/>
          <w:marRight w:val="0"/>
          <w:marTop w:val="0"/>
          <w:marBottom w:val="0"/>
          <w:divBdr>
            <w:top w:val="none" w:sz="0" w:space="0" w:color="auto"/>
            <w:left w:val="none" w:sz="0" w:space="0" w:color="auto"/>
            <w:bottom w:val="none" w:sz="0" w:space="0" w:color="auto"/>
            <w:right w:val="none" w:sz="0" w:space="0" w:color="auto"/>
          </w:divBdr>
          <w:divsChild>
            <w:div w:id="728844204">
              <w:marLeft w:val="0"/>
              <w:marRight w:val="0"/>
              <w:marTop w:val="0"/>
              <w:marBottom w:val="0"/>
              <w:divBdr>
                <w:top w:val="none" w:sz="0" w:space="0" w:color="auto"/>
                <w:left w:val="none" w:sz="0" w:space="0" w:color="auto"/>
                <w:bottom w:val="none" w:sz="0" w:space="0" w:color="auto"/>
                <w:right w:val="none" w:sz="0" w:space="0" w:color="auto"/>
              </w:divBdr>
            </w:div>
          </w:divsChild>
        </w:div>
        <w:div w:id="1018001356">
          <w:marLeft w:val="0"/>
          <w:marRight w:val="0"/>
          <w:marTop w:val="0"/>
          <w:marBottom w:val="0"/>
          <w:divBdr>
            <w:top w:val="none" w:sz="0" w:space="0" w:color="auto"/>
            <w:left w:val="none" w:sz="0" w:space="0" w:color="auto"/>
            <w:bottom w:val="none" w:sz="0" w:space="0" w:color="auto"/>
            <w:right w:val="none" w:sz="0" w:space="0" w:color="auto"/>
          </w:divBdr>
          <w:divsChild>
            <w:div w:id="707218732">
              <w:marLeft w:val="0"/>
              <w:marRight w:val="0"/>
              <w:marTop w:val="0"/>
              <w:marBottom w:val="0"/>
              <w:divBdr>
                <w:top w:val="none" w:sz="0" w:space="0" w:color="auto"/>
                <w:left w:val="none" w:sz="0" w:space="0" w:color="auto"/>
                <w:bottom w:val="none" w:sz="0" w:space="0" w:color="auto"/>
                <w:right w:val="none" w:sz="0" w:space="0" w:color="auto"/>
              </w:divBdr>
            </w:div>
          </w:divsChild>
        </w:div>
        <w:div w:id="1803498463">
          <w:marLeft w:val="0"/>
          <w:marRight w:val="0"/>
          <w:marTop w:val="0"/>
          <w:marBottom w:val="0"/>
          <w:divBdr>
            <w:top w:val="none" w:sz="0" w:space="0" w:color="auto"/>
            <w:left w:val="none" w:sz="0" w:space="0" w:color="auto"/>
            <w:bottom w:val="none" w:sz="0" w:space="0" w:color="auto"/>
            <w:right w:val="none" w:sz="0" w:space="0" w:color="auto"/>
          </w:divBdr>
          <w:divsChild>
            <w:div w:id="1913343341">
              <w:marLeft w:val="0"/>
              <w:marRight w:val="0"/>
              <w:marTop w:val="0"/>
              <w:marBottom w:val="0"/>
              <w:divBdr>
                <w:top w:val="none" w:sz="0" w:space="0" w:color="auto"/>
                <w:left w:val="none" w:sz="0" w:space="0" w:color="auto"/>
                <w:bottom w:val="none" w:sz="0" w:space="0" w:color="auto"/>
                <w:right w:val="none" w:sz="0" w:space="0" w:color="auto"/>
              </w:divBdr>
            </w:div>
          </w:divsChild>
        </w:div>
        <w:div w:id="2010979434">
          <w:marLeft w:val="0"/>
          <w:marRight w:val="0"/>
          <w:marTop w:val="0"/>
          <w:marBottom w:val="0"/>
          <w:divBdr>
            <w:top w:val="none" w:sz="0" w:space="0" w:color="auto"/>
            <w:left w:val="none" w:sz="0" w:space="0" w:color="auto"/>
            <w:bottom w:val="none" w:sz="0" w:space="0" w:color="auto"/>
            <w:right w:val="none" w:sz="0" w:space="0" w:color="auto"/>
          </w:divBdr>
          <w:divsChild>
            <w:div w:id="3531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3296">
      <w:bodyDiv w:val="1"/>
      <w:marLeft w:val="0"/>
      <w:marRight w:val="0"/>
      <w:marTop w:val="0"/>
      <w:marBottom w:val="0"/>
      <w:divBdr>
        <w:top w:val="none" w:sz="0" w:space="0" w:color="auto"/>
        <w:left w:val="none" w:sz="0" w:space="0" w:color="auto"/>
        <w:bottom w:val="none" w:sz="0" w:space="0" w:color="auto"/>
        <w:right w:val="none" w:sz="0" w:space="0" w:color="auto"/>
      </w:divBdr>
    </w:div>
    <w:div w:id="322004550">
      <w:bodyDiv w:val="1"/>
      <w:marLeft w:val="0"/>
      <w:marRight w:val="0"/>
      <w:marTop w:val="0"/>
      <w:marBottom w:val="0"/>
      <w:divBdr>
        <w:top w:val="none" w:sz="0" w:space="0" w:color="auto"/>
        <w:left w:val="none" w:sz="0" w:space="0" w:color="auto"/>
        <w:bottom w:val="none" w:sz="0" w:space="0" w:color="auto"/>
        <w:right w:val="none" w:sz="0" w:space="0" w:color="auto"/>
      </w:divBdr>
    </w:div>
    <w:div w:id="324091150">
      <w:bodyDiv w:val="1"/>
      <w:marLeft w:val="0"/>
      <w:marRight w:val="0"/>
      <w:marTop w:val="0"/>
      <w:marBottom w:val="0"/>
      <w:divBdr>
        <w:top w:val="none" w:sz="0" w:space="0" w:color="auto"/>
        <w:left w:val="none" w:sz="0" w:space="0" w:color="auto"/>
        <w:bottom w:val="none" w:sz="0" w:space="0" w:color="auto"/>
        <w:right w:val="none" w:sz="0" w:space="0" w:color="auto"/>
      </w:divBdr>
      <w:divsChild>
        <w:div w:id="132724905">
          <w:marLeft w:val="0"/>
          <w:marRight w:val="0"/>
          <w:marTop w:val="0"/>
          <w:marBottom w:val="0"/>
          <w:divBdr>
            <w:top w:val="none" w:sz="0" w:space="0" w:color="auto"/>
            <w:left w:val="none" w:sz="0" w:space="0" w:color="auto"/>
            <w:bottom w:val="none" w:sz="0" w:space="0" w:color="auto"/>
            <w:right w:val="none" w:sz="0" w:space="0" w:color="auto"/>
          </w:divBdr>
          <w:divsChild>
            <w:div w:id="1546914663">
              <w:marLeft w:val="-75"/>
              <w:marRight w:val="0"/>
              <w:marTop w:val="30"/>
              <w:marBottom w:val="30"/>
              <w:divBdr>
                <w:top w:val="none" w:sz="0" w:space="0" w:color="auto"/>
                <w:left w:val="none" w:sz="0" w:space="0" w:color="auto"/>
                <w:bottom w:val="none" w:sz="0" w:space="0" w:color="auto"/>
                <w:right w:val="none" w:sz="0" w:space="0" w:color="auto"/>
              </w:divBdr>
              <w:divsChild>
                <w:div w:id="8025322">
                  <w:marLeft w:val="0"/>
                  <w:marRight w:val="0"/>
                  <w:marTop w:val="0"/>
                  <w:marBottom w:val="0"/>
                  <w:divBdr>
                    <w:top w:val="none" w:sz="0" w:space="0" w:color="auto"/>
                    <w:left w:val="none" w:sz="0" w:space="0" w:color="auto"/>
                    <w:bottom w:val="none" w:sz="0" w:space="0" w:color="auto"/>
                    <w:right w:val="none" w:sz="0" w:space="0" w:color="auto"/>
                  </w:divBdr>
                  <w:divsChild>
                    <w:div w:id="184365643">
                      <w:marLeft w:val="0"/>
                      <w:marRight w:val="0"/>
                      <w:marTop w:val="0"/>
                      <w:marBottom w:val="0"/>
                      <w:divBdr>
                        <w:top w:val="none" w:sz="0" w:space="0" w:color="auto"/>
                        <w:left w:val="none" w:sz="0" w:space="0" w:color="auto"/>
                        <w:bottom w:val="none" w:sz="0" w:space="0" w:color="auto"/>
                        <w:right w:val="none" w:sz="0" w:space="0" w:color="auto"/>
                      </w:divBdr>
                    </w:div>
                  </w:divsChild>
                </w:div>
                <w:div w:id="13071227">
                  <w:marLeft w:val="0"/>
                  <w:marRight w:val="0"/>
                  <w:marTop w:val="0"/>
                  <w:marBottom w:val="0"/>
                  <w:divBdr>
                    <w:top w:val="none" w:sz="0" w:space="0" w:color="auto"/>
                    <w:left w:val="none" w:sz="0" w:space="0" w:color="auto"/>
                    <w:bottom w:val="none" w:sz="0" w:space="0" w:color="auto"/>
                    <w:right w:val="none" w:sz="0" w:space="0" w:color="auto"/>
                  </w:divBdr>
                  <w:divsChild>
                    <w:div w:id="412901579">
                      <w:marLeft w:val="0"/>
                      <w:marRight w:val="0"/>
                      <w:marTop w:val="0"/>
                      <w:marBottom w:val="0"/>
                      <w:divBdr>
                        <w:top w:val="none" w:sz="0" w:space="0" w:color="auto"/>
                        <w:left w:val="none" w:sz="0" w:space="0" w:color="auto"/>
                        <w:bottom w:val="none" w:sz="0" w:space="0" w:color="auto"/>
                        <w:right w:val="none" w:sz="0" w:space="0" w:color="auto"/>
                      </w:divBdr>
                    </w:div>
                  </w:divsChild>
                </w:div>
                <w:div w:id="18169945">
                  <w:marLeft w:val="0"/>
                  <w:marRight w:val="0"/>
                  <w:marTop w:val="0"/>
                  <w:marBottom w:val="0"/>
                  <w:divBdr>
                    <w:top w:val="none" w:sz="0" w:space="0" w:color="auto"/>
                    <w:left w:val="none" w:sz="0" w:space="0" w:color="auto"/>
                    <w:bottom w:val="none" w:sz="0" w:space="0" w:color="auto"/>
                    <w:right w:val="none" w:sz="0" w:space="0" w:color="auto"/>
                  </w:divBdr>
                  <w:divsChild>
                    <w:div w:id="1799568628">
                      <w:marLeft w:val="0"/>
                      <w:marRight w:val="0"/>
                      <w:marTop w:val="0"/>
                      <w:marBottom w:val="0"/>
                      <w:divBdr>
                        <w:top w:val="none" w:sz="0" w:space="0" w:color="auto"/>
                        <w:left w:val="none" w:sz="0" w:space="0" w:color="auto"/>
                        <w:bottom w:val="none" w:sz="0" w:space="0" w:color="auto"/>
                        <w:right w:val="none" w:sz="0" w:space="0" w:color="auto"/>
                      </w:divBdr>
                    </w:div>
                  </w:divsChild>
                </w:div>
                <w:div w:id="36006706">
                  <w:marLeft w:val="0"/>
                  <w:marRight w:val="0"/>
                  <w:marTop w:val="0"/>
                  <w:marBottom w:val="0"/>
                  <w:divBdr>
                    <w:top w:val="none" w:sz="0" w:space="0" w:color="auto"/>
                    <w:left w:val="none" w:sz="0" w:space="0" w:color="auto"/>
                    <w:bottom w:val="none" w:sz="0" w:space="0" w:color="auto"/>
                    <w:right w:val="none" w:sz="0" w:space="0" w:color="auto"/>
                  </w:divBdr>
                  <w:divsChild>
                    <w:div w:id="1572232015">
                      <w:marLeft w:val="0"/>
                      <w:marRight w:val="0"/>
                      <w:marTop w:val="0"/>
                      <w:marBottom w:val="0"/>
                      <w:divBdr>
                        <w:top w:val="none" w:sz="0" w:space="0" w:color="auto"/>
                        <w:left w:val="none" w:sz="0" w:space="0" w:color="auto"/>
                        <w:bottom w:val="none" w:sz="0" w:space="0" w:color="auto"/>
                        <w:right w:val="none" w:sz="0" w:space="0" w:color="auto"/>
                      </w:divBdr>
                    </w:div>
                  </w:divsChild>
                </w:div>
                <w:div w:id="67967857">
                  <w:marLeft w:val="0"/>
                  <w:marRight w:val="0"/>
                  <w:marTop w:val="0"/>
                  <w:marBottom w:val="0"/>
                  <w:divBdr>
                    <w:top w:val="none" w:sz="0" w:space="0" w:color="auto"/>
                    <w:left w:val="none" w:sz="0" w:space="0" w:color="auto"/>
                    <w:bottom w:val="none" w:sz="0" w:space="0" w:color="auto"/>
                    <w:right w:val="none" w:sz="0" w:space="0" w:color="auto"/>
                  </w:divBdr>
                  <w:divsChild>
                    <w:div w:id="875702181">
                      <w:marLeft w:val="0"/>
                      <w:marRight w:val="0"/>
                      <w:marTop w:val="0"/>
                      <w:marBottom w:val="0"/>
                      <w:divBdr>
                        <w:top w:val="none" w:sz="0" w:space="0" w:color="auto"/>
                        <w:left w:val="none" w:sz="0" w:space="0" w:color="auto"/>
                        <w:bottom w:val="none" w:sz="0" w:space="0" w:color="auto"/>
                        <w:right w:val="none" w:sz="0" w:space="0" w:color="auto"/>
                      </w:divBdr>
                    </w:div>
                  </w:divsChild>
                </w:div>
                <w:div w:id="76443440">
                  <w:marLeft w:val="0"/>
                  <w:marRight w:val="0"/>
                  <w:marTop w:val="0"/>
                  <w:marBottom w:val="0"/>
                  <w:divBdr>
                    <w:top w:val="none" w:sz="0" w:space="0" w:color="auto"/>
                    <w:left w:val="none" w:sz="0" w:space="0" w:color="auto"/>
                    <w:bottom w:val="none" w:sz="0" w:space="0" w:color="auto"/>
                    <w:right w:val="none" w:sz="0" w:space="0" w:color="auto"/>
                  </w:divBdr>
                  <w:divsChild>
                    <w:div w:id="1286081553">
                      <w:marLeft w:val="0"/>
                      <w:marRight w:val="0"/>
                      <w:marTop w:val="0"/>
                      <w:marBottom w:val="0"/>
                      <w:divBdr>
                        <w:top w:val="none" w:sz="0" w:space="0" w:color="auto"/>
                        <w:left w:val="none" w:sz="0" w:space="0" w:color="auto"/>
                        <w:bottom w:val="none" w:sz="0" w:space="0" w:color="auto"/>
                        <w:right w:val="none" w:sz="0" w:space="0" w:color="auto"/>
                      </w:divBdr>
                    </w:div>
                  </w:divsChild>
                </w:div>
                <w:div w:id="85227056">
                  <w:marLeft w:val="0"/>
                  <w:marRight w:val="0"/>
                  <w:marTop w:val="0"/>
                  <w:marBottom w:val="0"/>
                  <w:divBdr>
                    <w:top w:val="none" w:sz="0" w:space="0" w:color="auto"/>
                    <w:left w:val="none" w:sz="0" w:space="0" w:color="auto"/>
                    <w:bottom w:val="none" w:sz="0" w:space="0" w:color="auto"/>
                    <w:right w:val="none" w:sz="0" w:space="0" w:color="auto"/>
                  </w:divBdr>
                  <w:divsChild>
                    <w:div w:id="928855180">
                      <w:marLeft w:val="0"/>
                      <w:marRight w:val="0"/>
                      <w:marTop w:val="0"/>
                      <w:marBottom w:val="0"/>
                      <w:divBdr>
                        <w:top w:val="none" w:sz="0" w:space="0" w:color="auto"/>
                        <w:left w:val="none" w:sz="0" w:space="0" w:color="auto"/>
                        <w:bottom w:val="none" w:sz="0" w:space="0" w:color="auto"/>
                        <w:right w:val="none" w:sz="0" w:space="0" w:color="auto"/>
                      </w:divBdr>
                    </w:div>
                  </w:divsChild>
                </w:div>
                <w:div w:id="85425179">
                  <w:marLeft w:val="0"/>
                  <w:marRight w:val="0"/>
                  <w:marTop w:val="0"/>
                  <w:marBottom w:val="0"/>
                  <w:divBdr>
                    <w:top w:val="none" w:sz="0" w:space="0" w:color="auto"/>
                    <w:left w:val="none" w:sz="0" w:space="0" w:color="auto"/>
                    <w:bottom w:val="none" w:sz="0" w:space="0" w:color="auto"/>
                    <w:right w:val="none" w:sz="0" w:space="0" w:color="auto"/>
                  </w:divBdr>
                  <w:divsChild>
                    <w:div w:id="380371541">
                      <w:marLeft w:val="0"/>
                      <w:marRight w:val="0"/>
                      <w:marTop w:val="0"/>
                      <w:marBottom w:val="0"/>
                      <w:divBdr>
                        <w:top w:val="none" w:sz="0" w:space="0" w:color="auto"/>
                        <w:left w:val="none" w:sz="0" w:space="0" w:color="auto"/>
                        <w:bottom w:val="none" w:sz="0" w:space="0" w:color="auto"/>
                        <w:right w:val="none" w:sz="0" w:space="0" w:color="auto"/>
                      </w:divBdr>
                    </w:div>
                  </w:divsChild>
                </w:div>
                <w:div w:id="104933502">
                  <w:marLeft w:val="0"/>
                  <w:marRight w:val="0"/>
                  <w:marTop w:val="0"/>
                  <w:marBottom w:val="0"/>
                  <w:divBdr>
                    <w:top w:val="none" w:sz="0" w:space="0" w:color="auto"/>
                    <w:left w:val="none" w:sz="0" w:space="0" w:color="auto"/>
                    <w:bottom w:val="none" w:sz="0" w:space="0" w:color="auto"/>
                    <w:right w:val="none" w:sz="0" w:space="0" w:color="auto"/>
                  </w:divBdr>
                  <w:divsChild>
                    <w:div w:id="1928079356">
                      <w:marLeft w:val="0"/>
                      <w:marRight w:val="0"/>
                      <w:marTop w:val="0"/>
                      <w:marBottom w:val="0"/>
                      <w:divBdr>
                        <w:top w:val="none" w:sz="0" w:space="0" w:color="auto"/>
                        <w:left w:val="none" w:sz="0" w:space="0" w:color="auto"/>
                        <w:bottom w:val="none" w:sz="0" w:space="0" w:color="auto"/>
                        <w:right w:val="none" w:sz="0" w:space="0" w:color="auto"/>
                      </w:divBdr>
                    </w:div>
                  </w:divsChild>
                </w:div>
                <w:div w:id="106778132">
                  <w:marLeft w:val="0"/>
                  <w:marRight w:val="0"/>
                  <w:marTop w:val="0"/>
                  <w:marBottom w:val="0"/>
                  <w:divBdr>
                    <w:top w:val="none" w:sz="0" w:space="0" w:color="auto"/>
                    <w:left w:val="none" w:sz="0" w:space="0" w:color="auto"/>
                    <w:bottom w:val="none" w:sz="0" w:space="0" w:color="auto"/>
                    <w:right w:val="none" w:sz="0" w:space="0" w:color="auto"/>
                  </w:divBdr>
                  <w:divsChild>
                    <w:div w:id="160661346">
                      <w:marLeft w:val="0"/>
                      <w:marRight w:val="0"/>
                      <w:marTop w:val="0"/>
                      <w:marBottom w:val="0"/>
                      <w:divBdr>
                        <w:top w:val="none" w:sz="0" w:space="0" w:color="auto"/>
                        <w:left w:val="none" w:sz="0" w:space="0" w:color="auto"/>
                        <w:bottom w:val="none" w:sz="0" w:space="0" w:color="auto"/>
                        <w:right w:val="none" w:sz="0" w:space="0" w:color="auto"/>
                      </w:divBdr>
                    </w:div>
                  </w:divsChild>
                </w:div>
                <w:div w:id="112674446">
                  <w:marLeft w:val="0"/>
                  <w:marRight w:val="0"/>
                  <w:marTop w:val="0"/>
                  <w:marBottom w:val="0"/>
                  <w:divBdr>
                    <w:top w:val="none" w:sz="0" w:space="0" w:color="auto"/>
                    <w:left w:val="none" w:sz="0" w:space="0" w:color="auto"/>
                    <w:bottom w:val="none" w:sz="0" w:space="0" w:color="auto"/>
                    <w:right w:val="none" w:sz="0" w:space="0" w:color="auto"/>
                  </w:divBdr>
                  <w:divsChild>
                    <w:div w:id="1239246555">
                      <w:marLeft w:val="0"/>
                      <w:marRight w:val="0"/>
                      <w:marTop w:val="0"/>
                      <w:marBottom w:val="0"/>
                      <w:divBdr>
                        <w:top w:val="none" w:sz="0" w:space="0" w:color="auto"/>
                        <w:left w:val="none" w:sz="0" w:space="0" w:color="auto"/>
                        <w:bottom w:val="none" w:sz="0" w:space="0" w:color="auto"/>
                        <w:right w:val="none" w:sz="0" w:space="0" w:color="auto"/>
                      </w:divBdr>
                    </w:div>
                  </w:divsChild>
                </w:div>
                <w:div w:id="127089267">
                  <w:marLeft w:val="0"/>
                  <w:marRight w:val="0"/>
                  <w:marTop w:val="0"/>
                  <w:marBottom w:val="0"/>
                  <w:divBdr>
                    <w:top w:val="none" w:sz="0" w:space="0" w:color="auto"/>
                    <w:left w:val="none" w:sz="0" w:space="0" w:color="auto"/>
                    <w:bottom w:val="none" w:sz="0" w:space="0" w:color="auto"/>
                    <w:right w:val="none" w:sz="0" w:space="0" w:color="auto"/>
                  </w:divBdr>
                  <w:divsChild>
                    <w:div w:id="617301441">
                      <w:marLeft w:val="0"/>
                      <w:marRight w:val="0"/>
                      <w:marTop w:val="0"/>
                      <w:marBottom w:val="0"/>
                      <w:divBdr>
                        <w:top w:val="none" w:sz="0" w:space="0" w:color="auto"/>
                        <w:left w:val="none" w:sz="0" w:space="0" w:color="auto"/>
                        <w:bottom w:val="none" w:sz="0" w:space="0" w:color="auto"/>
                        <w:right w:val="none" w:sz="0" w:space="0" w:color="auto"/>
                      </w:divBdr>
                    </w:div>
                  </w:divsChild>
                </w:div>
                <w:div w:id="127939009">
                  <w:marLeft w:val="0"/>
                  <w:marRight w:val="0"/>
                  <w:marTop w:val="0"/>
                  <w:marBottom w:val="0"/>
                  <w:divBdr>
                    <w:top w:val="none" w:sz="0" w:space="0" w:color="auto"/>
                    <w:left w:val="none" w:sz="0" w:space="0" w:color="auto"/>
                    <w:bottom w:val="none" w:sz="0" w:space="0" w:color="auto"/>
                    <w:right w:val="none" w:sz="0" w:space="0" w:color="auto"/>
                  </w:divBdr>
                  <w:divsChild>
                    <w:div w:id="1169636930">
                      <w:marLeft w:val="0"/>
                      <w:marRight w:val="0"/>
                      <w:marTop w:val="0"/>
                      <w:marBottom w:val="0"/>
                      <w:divBdr>
                        <w:top w:val="none" w:sz="0" w:space="0" w:color="auto"/>
                        <w:left w:val="none" w:sz="0" w:space="0" w:color="auto"/>
                        <w:bottom w:val="none" w:sz="0" w:space="0" w:color="auto"/>
                        <w:right w:val="none" w:sz="0" w:space="0" w:color="auto"/>
                      </w:divBdr>
                    </w:div>
                  </w:divsChild>
                </w:div>
                <w:div w:id="146213125">
                  <w:marLeft w:val="0"/>
                  <w:marRight w:val="0"/>
                  <w:marTop w:val="0"/>
                  <w:marBottom w:val="0"/>
                  <w:divBdr>
                    <w:top w:val="none" w:sz="0" w:space="0" w:color="auto"/>
                    <w:left w:val="none" w:sz="0" w:space="0" w:color="auto"/>
                    <w:bottom w:val="none" w:sz="0" w:space="0" w:color="auto"/>
                    <w:right w:val="none" w:sz="0" w:space="0" w:color="auto"/>
                  </w:divBdr>
                  <w:divsChild>
                    <w:div w:id="1629894200">
                      <w:marLeft w:val="0"/>
                      <w:marRight w:val="0"/>
                      <w:marTop w:val="0"/>
                      <w:marBottom w:val="0"/>
                      <w:divBdr>
                        <w:top w:val="none" w:sz="0" w:space="0" w:color="auto"/>
                        <w:left w:val="none" w:sz="0" w:space="0" w:color="auto"/>
                        <w:bottom w:val="none" w:sz="0" w:space="0" w:color="auto"/>
                        <w:right w:val="none" w:sz="0" w:space="0" w:color="auto"/>
                      </w:divBdr>
                    </w:div>
                  </w:divsChild>
                </w:div>
                <w:div w:id="147483863">
                  <w:marLeft w:val="0"/>
                  <w:marRight w:val="0"/>
                  <w:marTop w:val="0"/>
                  <w:marBottom w:val="0"/>
                  <w:divBdr>
                    <w:top w:val="none" w:sz="0" w:space="0" w:color="auto"/>
                    <w:left w:val="none" w:sz="0" w:space="0" w:color="auto"/>
                    <w:bottom w:val="none" w:sz="0" w:space="0" w:color="auto"/>
                    <w:right w:val="none" w:sz="0" w:space="0" w:color="auto"/>
                  </w:divBdr>
                  <w:divsChild>
                    <w:div w:id="2071926812">
                      <w:marLeft w:val="0"/>
                      <w:marRight w:val="0"/>
                      <w:marTop w:val="0"/>
                      <w:marBottom w:val="0"/>
                      <w:divBdr>
                        <w:top w:val="none" w:sz="0" w:space="0" w:color="auto"/>
                        <w:left w:val="none" w:sz="0" w:space="0" w:color="auto"/>
                        <w:bottom w:val="none" w:sz="0" w:space="0" w:color="auto"/>
                        <w:right w:val="none" w:sz="0" w:space="0" w:color="auto"/>
                      </w:divBdr>
                    </w:div>
                  </w:divsChild>
                </w:div>
                <w:div w:id="150294309">
                  <w:marLeft w:val="0"/>
                  <w:marRight w:val="0"/>
                  <w:marTop w:val="0"/>
                  <w:marBottom w:val="0"/>
                  <w:divBdr>
                    <w:top w:val="none" w:sz="0" w:space="0" w:color="auto"/>
                    <w:left w:val="none" w:sz="0" w:space="0" w:color="auto"/>
                    <w:bottom w:val="none" w:sz="0" w:space="0" w:color="auto"/>
                    <w:right w:val="none" w:sz="0" w:space="0" w:color="auto"/>
                  </w:divBdr>
                  <w:divsChild>
                    <w:div w:id="1231304067">
                      <w:marLeft w:val="0"/>
                      <w:marRight w:val="0"/>
                      <w:marTop w:val="0"/>
                      <w:marBottom w:val="0"/>
                      <w:divBdr>
                        <w:top w:val="none" w:sz="0" w:space="0" w:color="auto"/>
                        <w:left w:val="none" w:sz="0" w:space="0" w:color="auto"/>
                        <w:bottom w:val="none" w:sz="0" w:space="0" w:color="auto"/>
                        <w:right w:val="none" w:sz="0" w:space="0" w:color="auto"/>
                      </w:divBdr>
                    </w:div>
                  </w:divsChild>
                </w:div>
                <w:div w:id="176117726">
                  <w:marLeft w:val="0"/>
                  <w:marRight w:val="0"/>
                  <w:marTop w:val="0"/>
                  <w:marBottom w:val="0"/>
                  <w:divBdr>
                    <w:top w:val="none" w:sz="0" w:space="0" w:color="auto"/>
                    <w:left w:val="none" w:sz="0" w:space="0" w:color="auto"/>
                    <w:bottom w:val="none" w:sz="0" w:space="0" w:color="auto"/>
                    <w:right w:val="none" w:sz="0" w:space="0" w:color="auto"/>
                  </w:divBdr>
                  <w:divsChild>
                    <w:div w:id="1253123648">
                      <w:marLeft w:val="0"/>
                      <w:marRight w:val="0"/>
                      <w:marTop w:val="0"/>
                      <w:marBottom w:val="0"/>
                      <w:divBdr>
                        <w:top w:val="none" w:sz="0" w:space="0" w:color="auto"/>
                        <w:left w:val="none" w:sz="0" w:space="0" w:color="auto"/>
                        <w:bottom w:val="none" w:sz="0" w:space="0" w:color="auto"/>
                        <w:right w:val="none" w:sz="0" w:space="0" w:color="auto"/>
                      </w:divBdr>
                    </w:div>
                  </w:divsChild>
                </w:div>
                <w:div w:id="186338855">
                  <w:marLeft w:val="0"/>
                  <w:marRight w:val="0"/>
                  <w:marTop w:val="0"/>
                  <w:marBottom w:val="0"/>
                  <w:divBdr>
                    <w:top w:val="none" w:sz="0" w:space="0" w:color="auto"/>
                    <w:left w:val="none" w:sz="0" w:space="0" w:color="auto"/>
                    <w:bottom w:val="none" w:sz="0" w:space="0" w:color="auto"/>
                    <w:right w:val="none" w:sz="0" w:space="0" w:color="auto"/>
                  </w:divBdr>
                  <w:divsChild>
                    <w:div w:id="1722710048">
                      <w:marLeft w:val="0"/>
                      <w:marRight w:val="0"/>
                      <w:marTop w:val="0"/>
                      <w:marBottom w:val="0"/>
                      <w:divBdr>
                        <w:top w:val="none" w:sz="0" w:space="0" w:color="auto"/>
                        <w:left w:val="none" w:sz="0" w:space="0" w:color="auto"/>
                        <w:bottom w:val="none" w:sz="0" w:space="0" w:color="auto"/>
                        <w:right w:val="none" w:sz="0" w:space="0" w:color="auto"/>
                      </w:divBdr>
                    </w:div>
                  </w:divsChild>
                </w:div>
                <w:div w:id="200746105">
                  <w:marLeft w:val="0"/>
                  <w:marRight w:val="0"/>
                  <w:marTop w:val="0"/>
                  <w:marBottom w:val="0"/>
                  <w:divBdr>
                    <w:top w:val="none" w:sz="0" w:space="0" w:color="auto"/>
                    <w:left w:val="none" w:sz="0" w:space="0" w:color="auto"/>
                    <w:bottom w:val="none" w:sz="0" w:space="0" w:color="auto"/>
                    <w:right w:val="none" w:sz="0" w:space="0" w:color="auto"/>
                  </w:divBdr>
                  <w:divsChild>
                    <w:div w:id="1984000515">
                      <w:marLeft w:val="0"/>
                      <w:marRight w:val="0"/>
                      <w:marTop w:val="0"/>
                      <w:marBottom w:val="0"/>
                      <w:divBdr>
                        <w:top w:val="none" w:sz="0" w:space="0" w:color="auto"/>
                        <w:left w:val="none" w:sz="0" w:space="0" w:color="auto"/>
                        <w:bottom w:val="none" w:sz="0" w:space="0" w:color="auto"/>
                        <w:right w:val="none" w:sz="0" w:space="0" w:color="auto"/>
                      </w:divBdr>
                    </w:div>
                  </w:divsChild>
                </w:div>
                <w:div w:id="209148397">
                  <w:marLeft w:val="0"/>
                  <w:marRight w:val="0"/>
                  <w:marTop w:val="0"/>
                  <w:marBottom w:val="0"/>
                  <w:divBdr>
                    <w:top w:val="none" w:sz="0" w:space="0" w:color="auto"/>
                    <w:left w:val="none" w:sz="0" w:space="0" w:color="auto"/>
                    <w:bottom w:val="none" w:sz="0" w:space="0" w:color="auto"/>
                    <w:right w:val="none" w:sz="0" w:space="0" w:color="auto"/>
                  </w:divBdr>
                  <w:divsChild>
                    <w:div w:id="177234220">
                      <w:marLeft w:val="0"/>
                      <w:marRight w:val="0"/>
                      <w:marTop w:val="0"/>
                      <w:marBottom w:val="0"/>
                      <w:divBdr>
                        <w:top w:val="none" w:sz="0" w:space="0" w:color="auto"/>
                        <w:left w:val="none" w:sz="0" w:space="0" w:color="auto"/>
                        <w:bottom w:val="none" w:sz="0" w:space="0" w:color="auto"/>
                        <w:right w:val="none" w:sz="0" w:space="0" w:color="auto"/>
                      </w:divBdr>
                    </w:div>
                  </w:divsChild>
                </w:div>
                <w:div w:id="213348080">
                  <w:marLeft w:val="0"/>
                  <w:marRight w:val="0"/>
                  <w:marTop w:val="0"/>
                  <w:marBottom w:val="0"/>
                  <w:divBdr>
                    <w:top w:val="none" w:sz="0" w:space="0" w:color="auto"/>
                    <w:left w:val="none" w:sz="0" w:space="0" w:color="auto"/>
                    <w:bottom w:val="none" w:sz="0" w:space="0" w:color="auto"/>
                    <w:right w:val="none" w:sz="0" w:space="0" w:color="auto"/>
                  </w:divBdr>
                  <w:divsChild>
                    <w:div w:id="1503623684">
                      <w:marLeft w:val="0"/>
                      <w:marRight w:val="0"/>
                      <w:marTop w:val="0"/>
                      <w:marBottom w:val="0"/>
                      <w:divBdr>
                        <w:top w:val="none" w:sz="0" w:space="0" w:color="auto"/>
                        <w:left w:val="none" w:sz="0" w:space="0" w:color="auto"/>
                        <w:bottom w:val="none" w:sz="0" w:space="0" w:color="auto"/>
                        <w:right w:val="none" w:sz="0" w:space="0" w:color="auto"/>
                      </w:divBdr>
                    </w:div>
                  </w:divsChild>
                </w:div>
                <w:div w:id="225410913">
                  <w:marLeft w:val="0"/>
                  <w:marRight w:val="0"/>
                  <w:marTop w:val="0"/>
                  <w:marBottom w:val="0"/>
                  <w:divBdr>
                    <w:top w:val="none" w:sz="0" w:space="0" w:color="auto"/>
                    <w:left w:val="none" w:sz="0" w:space="0" w:color="auto"/>
                    <w:bottom w:val="none" w:sz="0" w:space="0" w:color="auto"/>
                    <w:right w:val="none" w:sz="0" w:space="0" w:color="auto"/>
                  </w:divBdr>
                  <w:divsChild>
                    <w:div w:id="1024207912">
                      <w:marLeft w:val="0"/>
                      <w:marRight w:val="0"/>
                      <w:marTop w:val="0"/>
                      <w:marBottom w:val="0"/>
                      <w:divBdr>
                        <w:top w:val="none" w:sz="0" w:space="0" w:color="auto"/>
                        <w:left w:val="none" w:sz="0" w:space="0" w:color="auto"/>
                        <w:bottom w:val="none" w:sz="0" w:space="0" w:color="auto"/>
                        <w:right w:val="none" w:sz="0" w:space="0" w:color="auto"/>
                      </w:divBdr>
                    </w:div>
                  </w:divsChild>
                </w:div>
                <w:div w:id="226496291">
                  <w:marLeft w:val="0"/>
                  <w:marRight w:val="0"/>
                  <w:marTop w:val="0"/>
                  <w:marBottom w:val="0"/>
                  <w:divBdr>
                    <w:top w:val="none" w:sz="0" w:space="0" w:color="auto"/>
                    <w:left w:val="none" w:sz="0" w:space="0" w:color="auto"/>
                    <w:bottom w:val="none" w:sz="0" w:space="0" w:color="auto"/>
                    <w:right w:val="none" w:sz="0" w:space="0" w:color="auto"/>
                  </w:divBdr>
                  <w:divsChild>
                    <w:div w:id="4091115">
                      <w:marLeft w:val="0"/>
                      <w:marRight w:val="0"/>
                      <w:marTop w:val="0"/>
                      <w:marBottom w:val="0"/>
                      <w:divBdr>
                        <w:top w:val="none" w:sz="0" w:space="0" w:color="auto"/>
                        <w:left w:val="none" w:sz="0" w:space="0" w:color="auto"/>
                        <w:bottom w:val="none" w:sz="0" w:space="0" w:color="auto"/>
                        <w:right w:val="none" w:sz="0" w:space="0" w:color="auto"/>
                      </w:divBdr>
                    </w:div>
                  </w:divsChild>
                </w:div>
                <w:div w:id="268046446">
                  <w:marLeft w:val="0"/>
                  <w:marRight w:val="0"/>
                  <w:marTop w:val="0"/>
                  <w:marBottom w:val="0"/>
                  <w:divBdr>
                    <w:top w:val="none" w:sz="0" w:space="0" w:color="auto"/>
                    <w:left w:val="none" w:sz="0" w:space="0" w:color="auto"/>
                    <w:bottom w:val="none" w:sz="0" w:space="0" w:color="auto"/>
                    <w:right w:val="none" w:sz="0" w:space="0" w:color="auto"/>
                  </w:divBdr>
                  <w:divsChild>
                    <w:div w:id="590118548">
                      <w:marLeft w:val="0"/>
                      <w:marRight w:val="0"/>
                      <w:marTop w:val="0"/>
                      <w:marBottom w:val="0"/>
                      <w:divBdr>
                        <w:top w:val="none" w:sz="0" w:space="0" w:color="auto"/>
                        <w:left w:val="none" w:sz="0" w:space="0" w:color="auto"/>
                        <w:bottom w:val="none" w:sz="0" w:space="0" w:color="auto"/>
                        <w:right w:val="none" w:sz="0" w:space="0" w:color="auto"/>
                      </w:divBdr>
                    </w:div>
                  </w:divsChild>
                </w:div>
                <w:div w:id="268123755">
                  <w:marLeft w:val="0"/>
                  <w:marRight w:val="0"/>
                  <w:marTop w:val="0"/>
                  <w:marBottom w:val="0"/>
                  <w:divBdr>
                    <w:top w:val="none" w:sz="0" w:space="0" w:color="auto"/>
                    <w:left w:val="none" w:sz="0" w:space="0" w:color="auto"/>
                    <w:bottom w:val="none" w:sz="0" w:space="0" w:color="auto"/>
                    <w:right w:val="none" w:sz="0" w:space="0" w:color="auto"/>
                  </w:divBdr>
                  <w:divsChild>
                    <w:div w:id="1928270162">
                      <w:marLeft w:val="0"/>
                      <w:marRight w:val="0"/>
                      <w:marTop w:val="0"/>
                      <w:marBottom w:val="0"/>
                      <w:divBdr>
                        <w:top w:val="none" w:sz="0" w:space="0" w:color="auto"/>
                        <w:left w:val="none" w:sz="0" w:space="0" w:color="auto"/>
                        <w:bottom w:val="none" w:sz="0" w:space="0" w:color="auto"/>
                        <w:right w:val="none" w:sz="0" w:space="0" w:color="auto"/>
                      </w:divBdr>
                    </w:div>
                  </w:divsChild>
                </w:div>
                <w:div w:id="270667823">
                  <w:marLeft w:val="0"/>
                  <w:marRight w:val="0"/>
                  <w:marTop w:val="0"/>
                  <w:marBottom w:val="0"/>
                  <w:divBdr>
                    <w:top w:val="none" w:sz="0" w:space="0" w:color="auto"/>
                    <w:left w:val="none" w:sz="0" w:space="0" w:color="auto"/>
                    <w:bottom w:val="none" w:sz="0" w:space="0" w:color="auto"/>
                    <w:right w:val="none" w:sz="0" w:space="0" w:color="auto"/>
                  </w:divBdr>
                  <w:divsChild>
                    <w:div w:id="443694024">
                      <w:marLeft w:val="0"/>
                      <w:marRight w:val="0"/>
                      <w:marTop w:val="0"/>
                      <w:marBottom w:val="0"/>
                      <w:divBdr>
                        <w:top w:val="none" w:sz="0" w:space="0" w:color="auto"/>
                        <w:left w:val="none" w:sz="0" w:space="0" w:color="auto"/>
                        <w:bottom w:val="none" w:sz="0" w:space="0" w:color="auto"/>
                        <w:right w:val="none" w:sz="0" w:space="0" w:color="auto"/>
                      </w:divBdr>
                    </w:div>
                  </w:divsChild>
                </w:div>
                <w:div w:id="286351972">
                  <w:marLeft w:val="0"/>
                  <w:marRight w:val="0"/>
                  <w:marTop w:val="0"/>
                  <w:marBottom w:val="0"/>
                  <w:divBdr>
                    <w:top w:val="none" w:sz="0" w:space="0" w:color="auto"/>
                    <w:left w:val="none" w:sz="0" w:space="0" w:color="auto"/>
                    <w:bottom w:val="none" w:sz="0" w:space="0" w:color="auto"/>
                    <w:right w:val="none" w:sz="0" w:space="0" w:color="auto"/>
                  </w:divBdr>
                  <w:divsChild>
                    <w:div w:id="903028198">
                      <w:marLeft w:val="0"/>
                      <w:marRight w:val="0"/>
                      <w:marTop w:val="0"/>
                      <w:marBottom w:val="0"/>
                      <w:divBdr>
                        <w:top w:val="none" w:sz="0" w:space="0" w:color="auto"/>
                        <w:left w:val="none" w:sz="0" w:space="0" w:color="auto"/>
                        <w:bottom w:val="none" w:sz="0" w:space="0" w:color="auto"/>
                        <w:right w:val="none" w:sz="0" w:space="0" w:color="auto"/>
                      </w:divBdr>
                    </w:div>
                  </w:divsChild>
                </w:div>
                <w:div w:id="294339015">
                  <w:marLeft w:val="0"/>
                  <w:marRight w:val="0"/>
                  <w:marTop w:val="0"/>
                  <w:marBottom w:val="0"/>
                  <w:divBdr>
                    <w:top w:val="none" w:sz="0" w:space="0" w:color="auto"/>
                    <w:left w:val="none" w:sz="0" w:space="0" w:color="auto"/>
                    <w:bottom w:val="none" w:sz="0" w:space="0" w:color="auto"/>
                    <w:right w:val="none" w:sz="0" w:space="0" w:color="auto"/>
                  </w:divBdr>
                  <w:divsChild>
                    <w:div w:id="1273710170">
                      <w:marLeft w:val="0"/>
                      <w:marRight w:val="0"/>
                      <w:marTop w:val="0"/>
                      <w:marBottom w:val="0"/>
                      <w:divBdr>
                        <w:top w:val="none" w:sz="0" w:space="0" w:color="auto"/>
                        <w:left w:val="none" w:sz="0" w:space="0" w:color="auto"/>
                        <w:bottom w:val="none" w:sz="0" w:space="0" w:color="auto"/>
                        <w:right w:val="none" w:sz="0" w:space="0" w:color="auto"/>
                      </w:divBdr>
                    </w:div>
                  </w:divsChild>
                </w:div>
                <w:div w:id="312029648">
                  <w:marLeft w:val="0"/>
                  <w:marRight w:val="0"/>
                  <w:marTop w:val="0"/>
                  <w:marBottom w:val="0"/>
                  <w:divBdr>
                    <w:top w:val="none" w:sz="0" w:space="0" w:color="auto"/>
                    <w:left w:val="none" w:sz="0" w:space="0" w:color="auto"/>
                    <w:bottom w:val="none" w:sz="0" w:space="0" w:color="auto"/>
                    <w:right w:val="none" w:sz="0" w:space="0" w:color="auto"/>
                  </w:divBdr>
                  <w:divsChild>
                    <w:div w:id="1094284817">
                      <w:marLeft w:val="0"/>
                      <w:marRight w:val="0"/>
                      <w:marTop w:val="0"/>
                      <w:marBottom w:val="0"/>
                      <w:divBdr>
                        <w:top w:val="none" w:sz="0" w:space="0" w:color="auto"/>
                        <w:left w:val="none" w:sz="0" w:space="0" w:color="auto"/>
                        <w:bottom w:val="none" w:sz="0" w:space="0" w:color="auto"/>
                        <w:right w:val="none" w:sz="0" w:space="0" w:color="auto"/>
                      </w:divBdr>
                    </w:div>
                  </w:divsChild>
                </w:div>
                <w:div w:id="312678607">
                  <w:marLeft w:val="0"/>
                  <w:marRight w:val="0"/>
                  <w:marTop w:val="0"/>
                  <w:marBottom w:val="0"/>
                  <w:divBdr>
                    <w:top w:val="none" w:sz="0" w:space="0" w:color="auto"/>
                    <w:left w:val="none" w:sz="0" w:space="0" w:color="auto"/>
                    <w:bottom w:val="none" w:sz="0" w:space="0" w:color="auto"/>
                    <w:right w:val="none" w:sz="0" w:space="0" w:color="auto"/>
                  </w:divBdr>
                  <w:divsChild>
                    <w:div w:id="780301611">
                      <w:marLeft w:val="0"/>
                      <w:marRight w:val="0"/>
                      <w:marTop w:val="0"/>
                      <w:marBottom w:val="0"/>
                      <w:divBdr>
                        <w:top w:val="none" w:sz="0" w:space="0" w:color="auto"/>
                        <w:left w:val="none" w:sz="0" w:space="0" w:color="auto"/>
                        <w:bottom w:val="none" w:sz="0" w:space="0" w:color="auto"/>
                        <w:right w:val="none" w:sz="0" w:space="0" w:color="auto"/>
                      </w:divBdr>
                    </w:div>
                  </w:divsChild>
                </w:div>
                <w:div w:id="320044635">
                  <w:marLeft w:val="0"/>
                  <w:marRight w:val="0"/>
                  <w:marTop w:val="0"/>
                  <w:marBottom w:val="0"/>
                  <w:divBdr>
                    <w:top w:val="none" w:sz="0" w:space="0" w:color="auto"/>
                    <w:left w:val="none" w:sz="0" w:space="0" w:color="auto"/>
                    <w:bottom w:val="none" w:sz="0" w:space="0" w:color="auto"/>
                    <w:right w:val="none" w:sz="0" w:space="0" w:color="auto"/>
                  </w:divBdr>
                  <w:divsChild>
                    <w:div w:id="589775944">
                      <w:marLeft w:val="0"/>
                      <w:marRight w:val="0"/>
                      <w:marTop w:val="0"/>
                      <w:marBottom w:val="0"/>
                      <w:divBdr>
                        <w:top w:val="none" w:sz="0" w:space="0" w:color="auto"/>
                        <w:left w:val="none" w:sz="0" w:space="0" w:color="auto"/>
                        <w:bottom w:val="none" w:sz="0" w:space="0" w:color="auto"/>
                        <w:right w:val="none" w:sz="0" w:space="0" w:color="auto"/>
                      </w:divBdr>
                    </w:div>
                  </w:divsChild>
                </w:div>
                <w:div w:id="344794771">
                  <w:marLeft w:val="0"/>
                  <w:marRight w:val="0"/>
                  <w:marTop w:val="0"/>
                  <w:marBottom w:val="0"/>
                  <w:divBdr>
                    <w:top w:val="none" w:sz="0" w:space="0" w:color="auto"/>
                    <w:left w:val="none" w:sz="0" w:space="0" w:color="auto"/>
                    <w:bottom w:val="none" w:sz="0" w:space="0" w:color="auto"/>
                    <w:right w:val="none" w:sz="0" w:space="0" w:color="auto"/>
                  </w:divBdr>
                  <w:divsChild>
                    <w:div w:id="866143441">
                      <w:marLeft w:val="0"/>
                      <w:marRight w:val="0"/>
                      <w:marTop w:val="0"/>
                      <w:marBottom w:val="0"/>
                      <w:divBdr>
                        <w:top w:val="none" w:sz="0" w:space="0" w:color="auto"/>
                        <w:left w:val="none" w:sz="0" w:space="0" w:color="auto"/>
                        <w:bottom w:val="none" w:sz="0" w:space="0" w:color="auto"/>
                        <w:right w:val="none" w:sz="0" w:space="0" w:color="auto"/>
                      </w:divBdr>
                    </w:div>
                  </w:divsChild>
                </w:div>
                <w:div w:id="372852396">
                  <w:marLeft w:val="0"/>
                  <w:marRight w:val="0"/>
                  <w:marTop w:val="0"/>
                  <w:marBottom w:val="0"/>
                  <w:divBdr>
                    <w:top w:val="none" w:sz="0" w:space="0" w:color="auto"/>
                    <w:left w:val="none" w:sz="0" w:space="0" w:color="auto"/>
                    <w:bottom w:val="none" w:sz="0" w:space="0" w:color="auto"/>
                    <w:right w:val="none" w:sz="0" w:space="0" w:color="auto"/>
                  </w:divBdr>
                  <w:divsChild>
                    <w:div w:id="1377584524">
                      <w:marLeft w:val="0"/>
                      <w:marRight w:val="0"/>
                      <w:marTop w:val="0"/>
                      <w:marBottom w:val="0"/>
                      <w:divBdr>
                        <w:top w:val="none" w:sz="0" w:space="0" w:color="auto"/>
                        <w:left w:val="none" w:sz="0" w:space="0" w:color="auto"/>
                        <w:bottom w:val="none" w:sz="0" w:space="0" w:color="auto"/>
                        <w:right w:val="none" w:sz="0" w:space="0" w:color="auto"/>
                      </w:divBdr>
                    </w:div>
                  </w:divsChild>
                </w:div>
                <w:div w:id="376903130">
                  <w:marLeft w:val="0"/>
                  <w:marRight w:val="0"/>
                  <w:marTop w:val="0"/>
                  <w:marBottom w:val="0"/>
                  <w:divBdr>
                    <w:top w:val="none" w:sz="0" w:space="0" w:color="auto"/>
                    <w:left w:val="none" w:sz="0" w:space="0" w:color="auto"/>
                    <w:bottom w:val="none" w:sz="0" w:space="0" w:color="auto"/>
                    <w:right w:val="none" w:sz="0" w:space="0" w:color="auto"/>
                  </w:divBdr>
                  <w:divsChild>
                    <w:div w:id="1817262955">
                      <w:marLeft w:val="0"/>
                      <w:marRight w:val="0"/>
                      <w:marTop w:val="0"/>
                      <w:marBottom w:val="0"/>
                      <w:divBdr>
                        <w:top w:val="none" w:sz="0" w:space="0" w:color="auto"/>
                        <w:left w:val="none" w:sz="0" w:space="0" w:color="auto"/>
                        <w:bottom w:val="none" w:sz="0" w:space="0" w:color="auto"/>
                        <w:right w:val="none" w:sz="0" w:space="0" w:color="auto"/>
                      </w:divBdr>
                    </w:div>
                  </w:divsChild>
                </w:div>
                <w:div w:id="377559796">
                  <w:marLeft w:val="0"/>
                  <w:marRight w:val="0"/>
                  <w:marTop w:val="0"/>
                  <w:marBottom w:val="0"/>
                  <w:divBdr>
                    <w:top w:val="none" w:sz="0" w:space="0" w:color="auto"/>
                    <w:left w:val="none" w:sz="0" w:space="0" w:color="auto"/>
                    <w:bottom w:val="none" w:sz="0" w:space="0" w:color="auto"/>
                    <w:right w:val="none" w:sz="0" w:space="0" w:color="auto"/>
                  </w:divBdr>
                  <w:divsChild>
                    <w:div w:id="9332106">
                      <w:marLeft w:val="0"/>
                      <w:marRight w:val="0"/>
                      <w:marTop w:val="0"/>
                      <w:marBottom w:val="0"/>
                      <w:divBdr>
                        <w:top w:val="none" w:sz="0" w:space="0" w:color="auto"/>
                        <w:left w:val="none" w:sz="0" w:space="0" w:color="auto"/>
                        <w:bottom w:val="none" w:sz="0" w:space="0" w:color="auto"/>
                        <w:right w:val="none" w:sz="0" w:space="0" w:color="auto"/>
                      </w:divBdr>
                    </w:div>
                  </w:divsChild>
                </w:div>
                <w:div w:id="392121366">
                  <w:marLeft w:val="0"/>
                  <w:marRight w:val="0"/>
                  <w:marTop w:val="0"/>
                  <w:marBottom w:val="0"/>
                  <w:divBdr>
                    <w:top w:val="none" w:sz="0" w:space="0" w:color="auto"/>
                    <w:left w:val="none" w:sz="0" w:space="0" w:color="auto"/>
                    <w:bottom w:val="none" w:sz="0" w:space="0" w:color="auto"/>
                    <w:right w:val="none" w:sz="0" w:space="0" w:color="auto"/>
                  </w:divBdr>
                  <w:divsChild>
                    <w:div w:id="1762214193">
                      <w:marLeft w:val="0"/>
                      <w:marRight w:val="0"/>
                      <w:marTop w:val="0"/>
                      <w:marBottom w:val="0"/>
                      <w:divBdr>
                        <w:top w:val="none" w:sz="0" w:space="0" w:color="auto"/>
                        <w:left w:val="none" w:sz="0" w:space="0" w:color="auto"/>
                        <w:bottom w:val="none" w:sz="0" w:space="0" w:color="auto"/>
                        <w:right w:val="none" w:sz="0" w:space="0" w:color="auto"/>
                      </w:divBdr>
                    </w:div>
                  </w:divsChild>
                </w:div>
                <w:div w:id="404062190">
                  <w:marLeft w:val="0"/>
                  <w:marRight w:val="0"/>
                  <w:marTop w:val="0"/>
                  <w:marBottom w:val="0"/>
                  <w:divBdr>
                    <w:top w:val="none" w:sz="0" w:space="0" w:color="auto"/>
                    <w:left w:val="none" w:sz="0" w:space="0" w:color="auto"/>
                    <w:bottom w:val="none" w:sz="0" w:space="0" w:color="auto"/>
                    <w:right w:val="none" w:sz="0" w:space="0" w:color="auto"/>
                  </w:divBdr>
                  <w:divsChild>
                    <w:div w:id="1391996074">
                      <w:marLeft w:val="0"/>
                      <w:marRight w:val="0"/>
                      <w:marTop w:val="0"/>
                      <w:marBottom w:val="0"/>
                      <w:divBdr>
                        <w:top w:val="none" w:sz="0" w:space="0" w:color="auto"/>
                        <w:left w:val="none" w:sz="0" w:space="0" w:color="auto"/>
                        <w:bottom w:val="none" w:sz="0" w:space="0" w:color="auto"/>
                        <w:right w:val="none" w:sz="0" w:space="0" w:color="auto"/>
                      </w:divBdr>
                    </w:div>
                  </w:divsChild>
                </w:div>
                <w:div w:id="437868278">
                  <w:marLeft w:val="0"/>
                  <w:marRight w:val="0"/>
                  <w:marTop w:val="0"/>
                  <w:marBottom w:val="0"/>
                  <w:divBdr>
                    <w:top w:val="none" w:sz="0" w:space="0" w:color="auto"/>
                    <w:left w:val="none" w:sz="0" w:space="0" w:color="auto"/>
                    <w:bottom w:val="none" w:sz="0" w:space="0" w:color="auto"/>
                    <w:right w:val="none" w:sz="0" w:space="0" w:color="auto"/>
                  </w:divBdr>
                  <w:divsChild>
                    <w:div w:id="302776474">
                      <w:marLeft w:val="0"/>
                      <w:marRight w:val="0"/>
                      <w:marTop w:val="0"/>
                      <w:marBottom w:val="0"/>
                      <w:divBdr>
                        <w:top w:val="none" w:sz="0" w:space="0" w:color="auto"/>
                        <w:left w:val="none" w:sz="0" w:space="0" w:color="auto"/>
                        <w:bottom w:val="none" w:sz="0" w:space="0" w:color="auto"/>
                        <w:right w:val="none" w:sz="0" w:space="0" w:color="auto"/>
                      </w:divBdr>
                    </w:div>
                  </w:divsChild>
                </w:div>
                <w:div w:id="441799976">
                  <w:marLeft w:val="0"/>
                  <w:marRight w:val="0"/>
                  <w:marTop w:val="0"/>
                  <w:marBottom w:val="0"/>
                  <w:divBdr>
                    <w:top w:val="none" w:sz="0" w:space="0" w:color="auto"/>
                    <w:left w:val="none" w:sz="0" w:space="0" w:color="auto"/>
                    <w:bottom w:val="none" w:sz="0" w:space="0" w:color="auto"/>
                    <w:right w:val="none" w:sz="0" w:space="0" w:color="auto"/>
                  </w:divBdr>
                  <w:divsChild>
                    <w:div w:id="1069428530">
                      <w:marLeft w:val="0"/>
                      <w:marRight w:val="0"/>
                      <w:marTop w:val="0"/>
                      <w:marBottom w:val="0"/>
                      <w:divBdr>
                        <w:top w:val="none" w:sz="0" w:space="0" w:color="auto"/>
                        <w:left w:val="none" w:sz="0" w:space="0" w:color="auto"/>
                        <w:bottom w:val="none" w:sz="0" w:space="0" w:color="auto"/>
                        <w:right w:val="none" w:sz="0" w:space="0" w:color="auto"/>
                      </w:divBdr>
                    </w:div>
                  </w:divsChild>
                </w:div>
                <w:div w:id="446966249">
                  <w:marLeft w:val="0"/>
                  <w:marRight w:val="0"/>
                  <w:marTop w:val="0"/>
                  <w:marBottom w:val="0"/>
                  <w:divBdr>
                    <w:top w:val="none" w:sz="0" w:space="0" w:color="auto"/>
                    <w:left w:val="none" w:sz="0" w:space="0" w:color="auto"/>
                    <w:bottom w:val="none" w:sz="0" w:space="0" w:color="auto"/>
                    <w:right w:val="none" w:sz="0" w:space="0" w:color="auto"/>
                  </w:divBdr>
                  <w:divsChild>
                    <w:div w:id="629752000">
                      <w:marLeft w:val="0"/>
                      <w:marRight w:val="0"/>
                      <w:marTop w:val="0"/>
                      <w:marBottom w:val="0"/>
                      <w:divBdr>
                        <w:top w:val="none" w:sz="0" w:space="0" w:color="auto"/>
                        <w:left w:val="none" w:sz="0" w:space="0" w:color="auto"/>
                        <w:bottom w:val="none" w:sz="0" w:space="0" w:color="auto"/>
                        <w:right w:val="none" w:sz="0" w:space="0" w:color="auto"/>
                      </w:divBdr>
                    </w:div>
                    <w:div w:id="1243418069">
                      <w:marLeft w:val="0"/>
                      <w:marRight w:val="0"/>
                      <w:marTop w:val="0"/>
                      <w:marBottom w:val="0"/>
                      <w:divBdr>
                        <w:top w:val="none" w:sz="0" w:space="0" w:color="auto"/>
                        <w:left w:val="none" w:sz="0" w:space="0" w:color="auto"/>
                        <w:bottom w:val="none" w:sz="0" w:space="0" w:color="auto"/>
                        <w:right w:val="none" w:sz="0" w:space="0" w:color="auto"/>
                      </w:divBdr>
                    </w:div>
                  </w:divsChild>
                </w:div>
                <w:div w:id="455376115">
                  <w:marLeft w:val="0"/>
                  <w:marRight w:val="0"/>
                  <w:marTop w:val="0"/>
                  <w:marBottom w:val="0"/>
                  <w:divBdr>
                    <w:top w:val="none" w:sz="0" w:space="0" w:color="auto"/>
                    <w:left w:val="none" w:sz="0" w:space="0" w:color="auto"/>
                    <w:bottom w:val="none" w:sz="0" w:space="0" w:color="auto"/>
                    <w:right w:val="none" w:sz="0" w:space="0" w:color="auto"/>
                  </w:divBdr>
                  <w:divsChild>
                    <w:div w:id="1854342969">
                      <w:marLeft w:val="0"/>
                      <w:marRight w:val="0"/>
                      <w:marTop w:val="0"/>
                      <w:marBottom w:val="0"/>
                      <w:divBdr>
                        <w:top w:val="none" w:sz="0" w:space="0" w:color="auto"/>
                        <w:left w:val="none" w:sz="0" w:space="0" w:color="auto"/>
                        <w:bottom w:val="none" w:sz="0" w:space="0" w:color="auto"/>
                        <w:right w:val="none" w:sz="0" w:space="0" w:color="auto"/>
                      </w:divBdr>
                    </w:div>
                  </w:divsChild>
                </w:div>
                <w:div w:id="463813798">
                  <w:marLeft w:val="0"/>
                  <w:marRight w:val="0"/>
                  <w:marTop w:val="0"/>
                  <w:marBottom w:val="0"/>
                  <w:divBdr>
                    <w:top w:val="none" w:sz="0" w:space="0" w:color="auto"/>
                    <w:left w:val="none" w:sz="0" w:space="0" w:color="auto"/>
                    <w:bottom w:val="none" w:sz="0" w:space="0" w:color="auto"/>
                    <w:right w:val="none" w:sz="0" w:space="0" w:color="auto"/>
                  </w:divBdr>
                  <w:divsChild>
                    <w:div w:id="1800563780">
                      <w:marLeft w:val="0"/>
                      <w:marRight w:val="0"/>
                      <w:marTop w:val="0"/>
                      <w:marBottom w:val="0"/>
                      <w:divBdr>
                        <w:top w:val="none" w:sz="0" w:space="0" w:color="auto"/>
                        <w:left w:val="none" w:sz="0" w:space="0" w:color="auto"/>
                        <w:bottom w:val="none" w:sz="0" w:space="0" w:color="auto"/>
                        <w:right w:val="none" w:sz="0" w:space="0" w:color="auto"/>
                      </w:divBdr>
                    </w:div>
                  </w:divsChild>
                </w:div>
                <w:div w:id="472530762">
                  <w:marLeft w:val="0"/>
                  <w:marRight w:val="0"/>
                  <w:marTop w:val="0"/>
                  <w:marBottom w:val="0"/>
                  <w:divBdr>
                    <w:top w:val="none" w:sz="0" w:space="0" w:color="auto"/>
                    <w:left w:val="none" w:sz="0" w:space="0" w:color="auto"/>
                    <w:bottom w:val="none" w:sz="0" w:space="0" w:color="auto"/>
                    <w:right w:val="none" w:sz="0" w:space="0" w:color="auto"/>
                  </w:divBdr>
                  <w:divsChild>
                    <w:div w:id="1505629887">
                      <w:marLeft w:val="0"/>
                      <w:marRight w:val="0"/>
                      <w:marTop w:val="0"/>
                      <w:marBottom w:val="0"/>
                      <w:divBdr>
                        <w:top w:val="none" w:sz="0" w:space="0" w:color="auto"/>
                        <w:left w:val="none" w:sz="0" w:space="0" w:color="auto"/>
                        <w:bottom w:val="none" w:sz="0" w:space="0" w:color="auto"/>
                        <w:right w:val="none" w:sz="0" w:space="0" w:color="auto"/>
                      </w:divBdr>
                    </w:div>
                  </w:divsChild>
                </w:div>
                <w:div w:id="483743293">
                  <w:marLeft w:val="0"/>
                  <w:marRight w:val="0"/>
                  <w:marTop w:val="0"/>
                  <w:marBottom w:val="0"/>
                  <w:divBdr>
                    <w:top w:val="none" w:sz="0" w:space="0" w:color="auto"/>
                    <w:left w:val="none" w:sz="0" w:space="0" w:color="auto"/>
                    <w:bottom w:val="none" w:sz="0" w:space="0" w:color="auto"/>
                    <w:right w:val="none" w:sz="0" w:space="0" w:color="auto"/>
                  </w:divBdr>
                  <w:divsChild>
                    <w:div w:id="898712538">
                      <w:marLeft w:val="0"/>
                      <w:marRight w:val="0"/>
                      <w:marTop w:val="0"/>
                      <w:marBottom w:val="0"/>
                      <w:divBdr>
                        <w:top w:val="none" w:sz="0" w:space="0" w:color="auto"/>
                        <w:left w:val="none" w:sz="0" w:space="0" w:color="auto"/>
                        <w:bottom w:val="none" w:sz="0" w:space="0" w:color="auto"/>
                        <w:right w:val="none" w:sz="0" w:space="0" w:color="auto"/>
                      </w:divBdr>
                    </w:div>
                  </w:divsChild>
                </w:div>
                <w:div w:id="502744441">
                  <w:marLeft w:val="0"/>
                  <w:marRight w:val="0"/>
                  <w:marTop w:val="0"/>
                  <w:marBottom w:val="0"/>
                  <w:divBdr>
                    <w:top w:val="none" w:sz="0" w:space="0" w:color="auto"/>
                    <w:left w:val="none" w:sz="0" w:space="0" w:color="auto"/>
                    <w:bottom w:val="none" w:sz="0" w:space="0" w:color="auto"/>
                    <w:right w:val="none" w:sz="0" w:space="0" w:color="auto"/>
                  </w:divBdr>
                  <w:divsChild>
                    <w:div w:id="683170806">
                      <w:marLeft w:val="0"/>
                      <w:marRight w:val="0"/>
                      <w:marTop w:val="0"/>
                      <w:marBottom w:val="0"/>
                      <w:divBdr>
                        <w:top w:val="none" w:sz="0" w:space="0" w:color="auto"/>
                        <w:left w:val="none" w:sz="0" w:space="0" w:color="auto"/>
                        <w:bottom w:val="none" w:sz="0" w:space="0" w:color="auto"/>
                        <w:right w:val="none" w:sz="0" w:space="0" w:color="auto"/>
                      </w:divBdr>
                    </w:div>
                  </w:divsChild>
                </w:div>
                <w:div w:id="504246837">
                  <w:marLeft w:val="0"/>
                  <w:marRight w:val="0"/>
                  <w:marTop w:val="0"/>
                  <w:marBottom w:val="0"/>
                  <w:divBdr>
                    <w:top w:val="none" w:sz="0" w:space="0" w:color="auto"/>
                    <w:left w:val="none" w:sz="0" w:space="0" w:color="auto"/>
                    <w:bottom w:val="none" w:sz="0" w:space="0" w:color="auto"/>
                    <w:right w:val="none" w:sz="0" w:space="0" w:color="auto"/>
                  </w:divBdr>
                  <w:divsChild>
                    <w:div w:id="1892225036">
                      <w:marLeft w:val="0"/>
                      <w:marRight w:val="0"/>
                      <w:marTop w:val="0"/>
                      <w:marBottom w:val="0"/>
                      <w:divBdr>
                        <w:top w:val="none" w:sz="0" w:space="0" w:color="auto"/>
                        <w:left w:val="none" w:sz="0" w:space="0" w:color="auto"/>
                        <w:bottom w:val="none" w:sz="0" w:space="0" w:color="auto"/>
                        <w:right w:val="none" w:sz="0" w:space="0" w:color="auto"/>
                      </w:divBdr>
                    </w:div>
                  </w:divsChild>
                </w:div>
                <w:div w:id="522788524">
                  <w:marLeft w:val="0"/>
                  <w:marRight w:val="0"/>
                  <w:marTop w:val="0"/>
                  <w:marBottom w:val="0"/>
                  <w:divBdr>
                    <w:top w:val="none" w:sz="0" w:space="0" w:color="auto"/>
                    <w:left w:val="none" w:sz="0" w:space="0" w:color="auto"/>
                    <w:bottom w:val="none" w:sz="0" w:space="0" w:color="auto"/>
                    <w:right w:val="none" w:sz="0" w:space="0" w:color="auto"/>
                  </w:divBdr>
                  <w:divsChild>
                    <w:div w:id="230702659">
                      <w:marLeft w:val="0"/>
                      <w:marRight w:val="0"/>
                      <w:marTop w:val="0"/>
                      <w:marBottom w:val="0"/>
                      <w:divBdr>
                        <w:top w:val="none" w:sz="0" w:space="0" w:color="auto"/>
                        <w:left w:val="none" w:sz="0" w:space="0" w:color="auto"/>
                        <w:bottom w:val="none" w:sz="0" w:space="0" w:color="auto"/>
                        <w:right w:val="none" w:sz="0" w:space="0" w:color="auto"/>
                      </w:divBdr>
                    </w:div>
                    <w:div w:id="1445688262">
                      <w:marLeft w:val="0"/>
                      <w:marRight w:val="0"/>
                      <w:marTop w:val="0"/>
                      <w:marBottom w:val="0"/>
                      <w:divBdr>
                        <w:top w:val="none" w:sz="0" w:space="0" w:color="auto"/>
                        <w:left w:val="none" w:sz="0" w:space="0" w:color="auto"/>
                        <w:bottom w:val="none" w:sz="0" w:space="0" w:color="auto"/>
                        <w:right w:val="none" w:sz="0" w:space="0" w:color="auto"/>
                      </w:divBdr>
                    </w:div>
                  </w:divsChild>
                </w:div>
                <w:div w:id="564754772">
                  <w:marLeft w:val="0"/>
                  <w:marRight w:val="0"/>
                  <w:marTop w:val="0"/>
                  <w:marBottom w:val="0"/>
                  <w:divBdr>
                    <w:top w:val="none" w:sz="0" w:space="0" w:color="auto"/>
                    <w:left w:val="none" w:sz="0" w:space="0" w:color="auto"/>
                    <w:bottom w:val="none" w:sz="0" w:space="0" w:color="auto"/>
                    <w:right w:val="none" w:sz="0" w:space="0" w:color="auto"/>
                  </w:divBdr>
                  <w:divsChild>
                    <w:div w:id="222642992">
                      <w:marLeft w:val="0"/>
                      <w:marRight w:val="0"/>
                      <w:marTop w:val="0"/>
                      <w:marBottom w:val="0"/>
                      <w:divBdr>
                        <w:top w:val="none" w:sz="0" w:space="0" w:color="auto"/>
                        <w:left w:val="none" w:sz="0" w:space="0" w:color="auto"/>
                        <w:bottom w:val="none" w:sz="0" w:space="0" w:color="auto"/>
                        <w:right w:val="none" w:sz="0" w:space="0" w:color="auto"/>
                      </w:divBdr>
                    </w:div>
                  </w:divsChild>
                </w:div>
                <w:div w:id="566569499">
                  <w:marLeft w:val="0"/>
                  <w:marRight w:val="0"/>
                  <w:marTop w:val="0"/>
                  <w:marBottom w:val="0"/>
                  <w:divBdr>
                    <w:top w:val="none" w:sz="0" w:space="0" w:color="auto"/>
                    <w:left w:val="none" w:sz="0" w:space="0" w:color="auto"/>
                    <w:bottom w:val="none" w:sz="0" w:space="0" w:color="auto"/>
                    <w:right w:val="none" w:sz="0" w:space="0" w:color="auto"/>
                  </w:divBdr>
                  <w:divsChild>
                    <w:div w:id="1692224588">
                      <w:marLeft w:val="0"/>
                      <w:marRight w:val="0"/>
                      <w:marTop w:val="0"/>
                      <w:marBottom w:val="0"/>
                      <w:divBdr>
                        <w:top w:val="none" w:sz="0" w:space="0" w:color="auto"/>
                        <w:left w:val="none" w:sz="0" w:space="0" w:color="auto"/>
                        <w:bottom w:val="none" w:sz="0" w:space="0" w:color="auto"/>
                        <w:right w:val="none" w:sz="0" w:space="0" w:color="auto"/>
                      </w:divBdr>
                    </w:div>
                  </w:divsChild>
                </w:div>
                <w:div w:id="570047785">
                  <w:marLeft w:val="0"/>
                  <w:marRight w:val="0"/>
                  <w:marTop w:val="0"/>
                  <w:marBottom w:val="0"/>
                  <w:divBdr>
                    <w:top w:val="none" w:sz="0" w:space="0" w:color="auto"/>
                    <w:left w:val="none" w:sz="0" w:space="0" w:color="auto"/>
                    <w:bottom w:val="none" w:sz="0" w:space="0" w:color="auto"/>
                    <w:right w:val="none" w:sz="0" w:space="0" w:color="auto"/>
                  </w:divBdr>
                  <w:divsChild>
                    <w:div w:id="1316304674">
                      <w:marLeft w:val="0"/>
                      <w:marRight w:val="0"/>
                      <w:marTop w:val="0"/>
                      <w:marBottom w:val="0"/>
                      <w:divBdr>
                        <w:top w:val="none" w:sz="0" w:space="0" w:color="auto"/>
                        <w:left w:val="none" w:sz="0" w:space="0" w:color="auto"/>
                        <w:bottom w:val="none" w:sz="0" w:space="0" w:color="auto"/>
                        <w:right w:val="none" w:sz="0" w:space="0" w:color="auto"/>
                      </w:divBdr>
                    </w:div>
                  </w:divsChild>
                </w:div>
                <w:div w:id="574820085">
                  <w:marLeft w:val="0"/>
                  <w:marRight w:val="0"/>
                  <w:marTop w:val="0"/>
                  <w:marBottom w:val="0"/>
                  <w:divBdr>
                    <w:top w:val="none" w:sz="0" w:space="0" w:color="auto"/>
                    <w:left w:val="none" w:sz="0" w:space="0" w:color="auto"/>
                    <w:bottom w:val="none" w:sz="0" w:space="0" w:color="auto"/>
                    <w:right w:val="none" w:sz="0" w:space="0" w:color="auto"/>
                  </w:divBdr>
                  <w:divsChild>
                    <w:div w:id="656155668">
                      <w:marLeft w:val="0"/>
                      <w:marRight w:val="0"/>
                      <w:marTop w:val="0"/>
                      <w:marBottom w:val="0"/>
                      <w:divBdr>
                        <w:top w:val="none" w:sz="0" w:space="0" w:color="auto"/>
                        <w:left w:val="none" w:sz="0" w:space="0" w:color="auto"/>
                        <w:bottom w:val="none" w:sz="0" w:space="0" w:color="auto"/>
                        <w:right w:val="none" w:sz="0" w:space="0" w:color="auto"/>
                      </w:divBdr>
                    </w:div>
                  </w:divsChild>
                </w:div>
                <w:div w:id="577592501">
                  <w:marLeft w:val="0"/>
                  <w:marRight w:val="0"/>
                  <w:marTop w:val="0"/>
                  <w:marBottom w:val="0"/>
                  <w:divBdr>
                    <w:top w:val="none" w:sz="0" w:space="0" w:color="auto"/>
                    <w:left w:val="none" w:sz="0" w:space="0" w:color="auto"/>
                    <w:bottom w:val="none" w:sz="0" w:space="0" w:color="auto"/>
                    <w:right w:val="none" w:sz="0" w:space="0" w:color="auto"/>
                  </w:divBdr>
                  <w:divsChild>
                    <w:div w:id="637609230">
                      <w:marLeft w:val="0"/>
                      <w:marRight w:val="0"/>
                      <w:marTop w:val="0"/>
                      <w:marBottom w:val="0"/>
                      <w:divBdr>
                        <w:top w:val="none" w:sz="0" w:space="0" w:color="auto"/>
                        <w:left w:val="none" w:sz="0" w:space="0" w:color="auto"/>
                        <w:bottom w:val="none" w:sz="0" w:space="0" w:color="auto"/>
                        <w:right w:val="none" w:sz="0" w:space="0" w:color="auto"/>
                      </w:divBdr>
                    </w:div>
                  </w:divsChild>
                </w:div>
                <w:div w:id="578832405">
                  <w:marLeft w:val="0"/>
                  <w:marRight w:val="0"/>
                  <w:marTop w:val="0"/>
                  <w:marBottom w:val="0"/>
                  <w:divBdr>
                    <w:top w:val="none" w:sz="0" w:space="0" w:color="auto"/>
                    <w:left w:val="none" w:sz="0" w:space="0" w:color="auto"/>
                    <w:bottom w:val="none" w:sz="0" w:space="0" w:color="auto"/>
                    <w:right w:val="none" w:sz="0" w:space="0" w:color="auto"/>
                  </w:divBdr>
                  <w:divsChild>
                    <w:div w:id="549273028">
                      <w:marLeft w:val="0"/>
                      <w:marRight w:val="0"/>
                      <w:marTop w:val="0"/>
                      <w:marBottom w:val="0"/>
                      <w:divBdr>
                        <w:top w:val="none" w:sz="0" w:space="0" w:color="auto"/>
                        <w:left w:val="none" w:sz="0" w:space="0" w:color="auto"/>
                        <w:bottom w:val="none" w:sz="0" w:space="0" w:color="auto"/>
                        <w:right w:val="none" w:sz="0" w:space="0" w:color="auto"/>
                      </w:divBdr>
                    </w:div>
                  </w:divsChild>
                </w:div>
                <w:div w:id="587345948">
                  <w:marLeft w:val="0"/>
                  <w:marRight w:val="0"/>
                  <w:marTop w:val="0"/>
                  <w:marBottom w:val="0"/>
                  <w:divBdr>
                    <w:top w:val="none" w:sz="0" w:space="0" w:color="auto"/>
                    <w:left w:val="none" w:sz="0" w:space="0" w:color="auto"/>
                    <w:bottom w:val="none" w:sz="0" w:space="0" w:color="auto"/>
                    <w:right w:val="none" w:sz="0" w:space="0" w:color="auto"/>
                  </w:divBdr>
                  <w:divsChild>
                    <w:div w:id="1860897780">
                      <w:marLeft w:val="0"/>
                      <w:marRight w:val="0"/>
                      <w:marTop w:val="0"/>
                      <w:marBottom w:val="0"/>
                      <w:divBdr>
                        <w:top w:val="none" w:sz="0" w:space="0" w:color="auto"/>
                        <w:left w:val="none" w:sz="0" w:space="0" w:color="auto"/>
                        <w:bottom w:val="none" w:sz="0" w:space="0" w:color="auto"/>
                        <w:right w:val="none" w:sz="0" w:space="0" w:color="auto"/>
                      </w:divBdr>
                    </w:div>
                  </w:divsChild>
                </w:div>
                <w:div w:id="601768578">
                  <w:marLeft w:val="0"/>
                  <w:marRight w:val="0"/>
                  <w:marTop w:val="0"/>
                  <w:marBottom w:val="0"/>
                  <w:divBdr>
                    <w:top w:val="none" w:sz="0" w:space="0" w:color="auto"/>
                    <w:left w:val="none" w:sz="0" w:space="0" w:color="auto"/>
                    <w:bottom w:val="none" w:sz="0" w:space="0" w:color="auto"/>
                    <w:right w:val="none" w:sz="0" w:space="0" w:color="auto"/>
                  </w:divBdr>
                  <w:divsChild>
                    <w:div w:id="1767996933">
                      <w:marLeft w:val="0"/>
                      <w:marRight w:val="0"/>
                      <w:marTop w:val="0"/>
                      <w:marBottom w:val="0"/>
                      <w:divBdr>
                        <w:top w:val="none" w:sz="0" w:space="0" w:color="auto"/>
                        <w:left w:val="none" w:sz="0" w:space="0" w:color="auto"/>
                        <w:bottom w:val="none" w:sz="0" w:space="0" w:color="auto"/>
                        <w:right w:val="none" w:sz="0" w:space="0" w:color="auto"/>
                      </w:divBdr>
                    </w:div>
                  </w:divsChild>
                </w:div>
                <w:div w:id="604776975">
                  <w:marLeft w:val="0"/>
                  <w:marRight w:val="0"/>
                  <w:marTop w:val="0"/>
                  <w:marBottom w:val="0"/>
                  <w:divBdr>
                    <w:top w:val="none" w:sz="0" w:space="0" w:color="auto"/>
                    <w:left w:val="none" w:sz="0" w:space="0" w:color="auto"/>
                    <w:bottom w:val="none" w:sz="0" w:space="0" w:color="auto"/>
                    <w:right w:val="none" w:sz="0" w:space="0" w:color="auto"/>
                  </w:divBdr>
                  <w:divsChild>
                    <w:div w:id="1120998202">
                      <w:marLeft w:val="0"/>
                      <w:marRight w:val="0"/>
                      <w:marTop w:val="0"/>
                      <w:marBottom w:val="0"/>
                      <w:divBdr>
                        <w:top w:val="none" w:sz="0" w:space="0" w:color="auto"/>
                        <w:left w:val="none" w:sz="0" w:space="0" w:color="auto"/>
                        <w:bottom w:val="none" w:sz="0" w:space="0" w:color="auto"/>
                        <w:right w:val="none" w:sz="0" w:space="0" w:color="auto"/>
                      </w:divBdr>
                    </w:div>
                  </w:divsChild>
                </w:div>
                <w:div w:id="625041939">
                  <w:marLeft w:val="0"/>
                  <w:marRight w:val="0"/>
                  <w:marTop w:val="0"/>
                  <w:marBottom w:val="0"/>
                  <w:divBdr>
                    <w:top w:val="none" w:sz="0" w:space="0" w:color="auto"/>
                    <w:left w:val="none" w:sz="0" w:space="0" w:color="auto"/>
                    <w:bottom w:val="none" w:sz="0" w:space="0" w:color="auto"/>
                    <w:right w:val="none" w:sz="0" w:space="0" w:color="auto"/>
                  </w:divBdr>
                  <w:divsChild>
                    <w:div w:id="1854102729">
                      <w:marLeft w:val="0"/>
                      <w:marRight w:val="0"/>
                      <w:marTop w:val="0"/>
                      <w:marBottom w:val="0"/>
                      <w:divBdr>
                        <w:top w:val="none" w:sz="0" w:space="0" w:color="auto"/>
                        <w:left w:val="none" w:sz="0" w:space="0" w:color="auto"/>
                        <w:bottom w:val="none" w:sz="0" w:space="0" w:color="auto"/>
                        <w:right w:val="none" w:sz="0" w:space="0" w:color="auto"/>
                      </w:divBdr>
                    </w:div>
                  </w:divsChild>
                </w:div>
                <w:div w:id="626621165">
                  <w:marLeft w:val="0"/>
                  <w:marRight w:val="0"/>
                  <w:marTop w:val="0"/>
                  <w:marBottom w:val="0"/>
                  <w:divBdr>
                    <w:top w:val="none" w:sz="0" w:space="0" w:color="auto"/>
                    <w:left w:val="none" w:sz="0" w:space="0" w:color="auto"/>
                    <w:bottom w:val="none" w:sz="0" w:space="0" w:color="auto"/>
                    <w:right w:val="none" w:sz="0" w:space="0" w:color="auto"/>
                  </w:divBdr>
                  <w:divsChild>
                    <w:div w:id="1568997824">
                      <w:marLeft w:val="0"/>
                      <w:marRight w:val="0"/>
                      <w:marTop w:val="0"/>
                      <w:marBottom w:val="0"/>
                      <w:divBdr>
                        <w:top w:val="none" w:sz="0" w:space="0" w:color="auto"/>
                        <w:left w:val="none" w:sz="0" w:space="0" w:color="auto"/>
                        <w:bottom w:val="none" w:sz="0" w:space="0" w:color="auto"/>
                        <w:right w:val="none" w:sz="0" w:space="0" w:color="auto"/>
                      </w:divBdr>
                    </w:div>
                  </w:divsChild>
                </w:div>
                <w:div w:id="639267869">
                  <w:marLeft w:val="0"/>
                  <w:marRight w:val="0"/>
                  <w:marTop w:val="0"/>
                  <w:marBottom w:val="0"/>
                  <w:divBdr>
                    <w:top w:val="none" w:sz="0" w:space="0" w:color="auto"/>
                    <w:left w:val="none" w:sz="0" w:space="0" w:color="auto"/>
                    <w:bottom w:val="none" w:sz="0" w:space="0" w:color="auto"/>
                    <w:right w:val="none" w:sz="0" w:space="0" w:color="auto"/>
                  </w:divBdr>
                  <w:divsChild>
                    <w:div w:id="209534394">
                      <w:marLeft w:val="0"/>
                      <w:marRight w:val="0"/>
                      <w:marTop w:val="0"/>
                      <w:marBottom w:val="0"/>
                      <w:divBdr>
                        <w:top w:val="none" w:sz="0" w:space="0" w:color="auto"/>
                        <w:left w:val="none" w:sz="0" w:space="0" w:color="auto"/>
                        <w:bottom w:val="none" w:sz="0" w:space="0" w:color="auto"/>
                        <w:right w:val="none" w:sz="0" w:space="0" w:color="auto"/>
                      </w:divBdr>
                    </w:div>
                  </w:divsChild>
                </w:div>
                <w:div w:id="644966751">
                  <w:marLeft w:val="0"/>
                  <w:marRight w:val="0"/>
                  <w:marTop w:val="0"/>
                  <w:marBottom w:val="0"/>
                  <w:divBdr>
                    <w:top w:val="none" w:sz="0" w:space="0" w:color="auto"/>
                    <w:left w:val="none" w:sz="0" w:space="0" w:color="auto"/>
                    <w:bottom w:val="none" w:sz="0" w:space="0" w:color="auto"/>
                    <w:right w:val="none" w:sz="0" w:space="0" w:color="auto"/>
                  </w:divBdr>
                  <w:divsChild>
                    <w:div w:id="93986489">
                      <w:marLeft w:val="0"/>
                      <w:marRight w:val="0"/>
                      <w:marTop w:val="0"/>
                      <w:marBottom w:val="0"/>
                      <w:divBdr>
                        <w:top w:val="none" w:sz="0" w:space="0" w:color="auto"/>
                        <w:left w:val="none" w:sz="0" w:space="0" w:color="auto"/>
                        <w:bottom w:val="none" w:sz="0" w:space="0" w:color="auto"/>
                        <w:right w:val="none" w:sz="0" w:space="0" w:color="auto"/>
                      </w:divBdr>
                    </w:div>
                  </w:divsChild>
                </w:div>
                <w:div w:id="648091539">
                  <w:marLeft w:val="0"/>
                  <w:marRight w:val="0"/>
                  <w:marTop w:val="0"/>
                  <w:marBottom w:val="0"/>
                  <w:divBdr>
                    <w:top w:val="none" w:sz="0" w:space="0" w:color="auto"/>
                    <w:left w:val="none" w:sz="0" w:space="0" w:color="auto"/>
                    <w:bottom w:val="none" w:sz="0" w:space="0" w:color="auto"/>
                    <w:right w:val="none" w:sz="0" w:space="0" w:color="auto"/>
                  </w:divBdr>
                  <w:divsChild>
                    <w:div w:id="402064662">
                      <w:marLeft w:val="0"/>
                      <w:marRight w:val="0"/>
                      <w:marTop w:val="0"/>
                      <w:marBottom w:val="0"/>
                      <w:divBdr>
                        <w:top w:val="none" w:sz="0" w:space="0" w:color="auto"/>
                        <w:left w:val="none" w:sz="0" w:space="0" w:color="auto"/>
                        <w:bottom w:val="none" w:sz="0" w:space="0" w:color="auto"/>
                        <w:right w:val="none" w:sz="0" w:space="0" w:color="auto"/>
                      </w:divBdr>
                    </w:div>
                  </w:divsChild>
                </w:div>
                <w:div w:id="650602967">
                  <w:marLeft w:val="0"/>
                  <w:marRight w:val="0"/>
                  <w:marTop w:val="0"/>
                  <w:marBottom w:val="0"/>
                  <w:divBdr>
                    <w:top w:val="none" w:sz="0" w:space="0" w:color="auto"/>
                    <w:left w:val="none" w:sz="0" w:space="0" w:color="auto"/>
                    <w:bottom w:val="none" w:sz="0" w:space="0" w:color="auto"/>
                    <w:right w:val="none" w:sz="0" w:space="0" w:color="auto"/>
                  </w:divBdr>
                  <w:divsChild>
                    <w:div w:id="746462591">
                      <w:marLeft w:val="0"/>
                      <w:marRight w:val="0"/>
                      <w:marTop w:val="0"/>
                      <w:marBottom w:val="0"/>
                      <w:divBdr>
                        <w:top w:val="none" w:sz="0" w:space="0" w:color="auto"/>
                        <w:left w:val="none" w:sz="0" w:space="0" w:color="auto"/>
                        <w:bottom w:val="none" w:sz="0" w:space="0" w:color="auto"/>
                        <w:right w:val="none" w:sz="0" w:space="0" w:color="auto"/>
                      </w:divBdr>
                    </w:div>
                  </w:divsChild>
                </w:div>
                <w:div w:id="666983264">
                  <w:marLeft w:val="0"/>
                  <w:marRight w:val="0"/>
                  <w:marTop w:val="0"/>
                  <w:marBottom w:val="0"/>
                  <w:divBdr>
                    <w:top w:val="none" w:sz="0" w:space="0" w:color="auto"/>
                    <w:left w:val="none" w:sz="0" w:space="0" w:color="auto"/>
                    <w:bottom w:val="none" w:sz="0" w:space="0" w:color="auto"/>
                    <w:right w:val="none" w:sz="0" w:space="0" w:color="auto"/>
                  </w:divBdr>
                  <w:divsChild>
                    <w:div w:id="524056168">
                      <w:marLeft w:val="0"/>
                      <w:marRight w:val="0"/>
                      <w:marTop w:val="0"/>
                      <w:marBottom w:val="0"/>
                      <w:divBdr>
                        <w:top w:val="none" w:sz="0" w:space="0" w:color="auto"/>
                        <w:left w:val="none" w:sz="0" w:space="0" w:color="auto"/>
                        <w:bottom w:val="none" w:sz="0" w:space="0" w:color="auto"/>
                        <w:right w:val="none" w:sz="0" w:space="0" w:color="auto"/>
                      </w:divBdr>
                    </w:div>
                  </w:divsChild>
                </w:div>
                <w:div w:id="669403892">
                  <w:marLeft w:val="0"/>
                  <w:marRight w:val="0"/>
                  <w:marTop w:val="0"/>
                  <w:marBottom w:val="0"/>
                  <w:divBdr>
                    <w:top w:val="none" w:sz="0" w:space="0" w:color="auto"/>
                    <w:left w:val="none" w:sz="0" w:space="0" w:color="auto"/>
                    <w:bottom w:val="none" w:sz="0" w:space="0" w:color="auto"/>
                    <w:right w:val="none" w:sz="0" w:space="0" w:color="auto"/>
                  </w:divBdr>
                  <w:divsChild>
                    <w:div w:id="1208100354">
                      <w:marLeft w:val="0"/>
                      <w:marRight w:val="0"/>
                      <w:marTop w:val="0"/>
                      <w:marBottom w:val="0"/>
                      <w:divBdr>
                        <w:top w:val="none" w:sz="0" w:space="0" w:color="auto"/>
                        <w:left w:val="none" w:sz="0" w:space="0" w:color="auto"/>
                        <w:bottom w:val="none" w:sz="0" w:space="0" w:color="auto"/>
                        <w:right w:val="none" w:sz="0" w:space="0" w:color="auto"/>
                      </w:divBdr>
                    </w:div>
                  </w:divsChild>
                </w:div>
                <w:div w:id="676229078">
                  <w:marLeft w:val="0"/>
                  <w:marRight w:val="0"/>
                  <w:marTop w:val="0"/>
                  <w:marBottom w:val="0"/>
                  <w:divBdr>
                    <w:top w:val="none" w:sz="0" w:space="0" w:color="auto"/>
                    <w:left w:val="none" w:sz="0" w:space="0" w:color="auto"/>
                    <w:bottom w:val="none" w:sz="0" w:space="0" w:color="auto"/>
                    <w:right w:val="none" w:sz="0" w:space="0" w:color="auto"/>
                  </w:divBdr>
                  <w:divsChild>
                    <w:div w:id="813840255">
                      <w:marLeft w:val="0"/>
                      <w:marRight w:val="0"/>
                      <w:marTop w:val="0"/>
                      <w:marBottom w:val="0"/>
                      <w:divBdr>
                        <w:top w:val="none" w:sz="0" w:space="0" w:color="auto"/>
                        <w:left w:val="none" w:sz="0" w:space="0" w:color="auto"/>
                        <w:bottom w:val="none" w:sz="0" w:space="0" w:color="auto"/>
                        <w:right w:val="none" w:sz="0" w:space="0" w:color="auto"/>
                      </w:divBdr>
                    </w:div>
                  </w:divsChild>
                </w:div>
                <w:div w:id="687370404">
                  <w:marLeft w:val="0"/>
                  <w:marRight w:val="0"/>
                  <w:marTop w:val="0"/>
                  <w:marBottom w:val="0"/>
                  <w:divBdr>
                    <w:top w:val="none" w:sz="0" w:space="0" w:color="auto"/>
                    <w:left w:val="none" w:sz="0" w:space="0" w:color="auto"/>
                    <w:bottom w:val="none" w:sz="0" w:space="0" w:color="auto"/>
                    <w:right w:val="none" w:sz="0" w:space="0" w:color="auto"/>
                  </w:divBdr>
                  <w:divsChild>
                    <w:div w:id="286355415">
                      <w:marLeft w:val="0"/>
                      <w:marRight w:val="0"/>
                      <w:marTop w:val="0"/>
                      <w:marBottom w:val="0"/>
                      <w:divBdr>
                        <w:top w:val="none" w:sz="0" w:space="0" w:color="auto"/>
                        <w:left w:val="none" w:sz="0" w:space="0" w:color="auto"/>
                        <w:bottom w:val="none" w:sz="0" w:space="0" w:color="auto"/>
                        <w:right w:val="none" w:sz="0" w:space="0" w:color="auto"/>
                      </w:divBdr>
                    </w:div>
                  </w:divsChild>
                </w:div>
                <w:div w:id="699018176">
                  <w:marLeft w:val="0"/>
                  <w:marRight w:val="0"/>
                  <w:marTop w:val="0"/>
                  <w:marBottom w:val="0"/>
                  <w:divBdr>
                    <w:top w:val="none" w:sz="0" w:space="0" w:color="auto"/>
                    <w:left w:val="none" w:sz="0" w:space="0" w:color="auto"/>
                    <w:bottom w:val="none" w:sz="0" w:space="0" w:color="auto"/>
                    <w:right w:val="none" w:sz="0" w:space="0" w:color="auto"/>
                  </w:divBdr>
                  <w:divsChild>
                    <w:div w:id="1719160048">
                      <w:marLeft w:val="0"/>
                      <w:marRight w:val="0"/>
                      <w:marTop w:val="0"/>
                      <w:marBottom w:val="0"/>
                      <w:divBdr>
                        <w:top w:val="none" w:sz="0" w:space="0" w:color="auto"/>
                        <w:left w:val="none" w:sz="0" w:space="0" w:color="auto"/>
                        <w:bottom w:val="none" w:sz="0" w:space="0" w:color="auto"/>
                        <w:right w:val="none" w:sz="0" w:space="0" w:color="auto"/>
                      </w:divBdr>
                    </w:div>
                  </w:divsChild>
                </w:div>
                <w:div w:id="735905248">
                  <w:marLeft w:val="0"/>
                  <w:marRight w:val="0"/>
                  <w:marTop w:val="0"/>
                  <w:marBottom w:val="0"/>
                  <w:divBdr>
                    <w:top w:val="none" w:sz="0" w:space="0" w:color="auto"/>
                    <w:left w:val="none" w:sz="0" w:space="0" w:color="auto"/>
                    <w:bottom w:val="none" w:sz="0" w:space="0" w:color="auto"/>
                    <w:right w:val="none" w:sz="0" w:space="0" w:color="auto"/>
                  </w:divBdr>
                  <w:divsChild>
                    <w:div w:id="554318236">
                      <w:marLeft w:val="0"/>
                      <w:marRight w:val="0"/>
                      <w:marTop w:val="0"/>
                      <w:marBottom w:val="0"/>
                      <w:divBdr>
                        <w:top w:val="none" w:sz="0" w:space="0" w:color="auto"/>
                        <w:left w:val="none" w:sz="0" w:space="0" w:color="auto"/>
                        <w:bottom w:val="none" w:sz="0" w:space="0" w:color="auto"/>
                        <w:right w:val="none" w:sz="0" w:space="0" w:color="auto"/>
                      </w:divBdr>
                    </w:div>
                  </w:divsChild>
                </w:div>
                <w:div w:id="738405532">
                  <w:marLeft w:val="0"/>
                  <w:marRight w:val="0"/>
                  <w:marTop w:val="0"/>
                  <w:marBottom w:val="0"/>
                  <w:divBdr>
                    <w:top w:val="none" w:sz="0" w:space="0" w:color="auto"/>
                    <w:left w:val="none" w:sz="0" w:space="0" w:color="auto"/>
                    <w:bottom w:val="none" w:sz="0" w:space="0" w:color="auto"/>
                    <w:right w:val="none" w:sz="0" w:space="0" w:color="auto"/>
                  </w:divBdr>
                  <w:divsChild>
                    <w:div w:id="17437325">
                      <w:marLeft w:val="0"/>
                      <w:marRight w:val="0"/>
                      <w:marTop w:val="0"/>
                      <w:marBottom w:val="0"/>
                      <w:divBdr>
                        <w:top w:val="none" w:sz="0" w:space="0" w:color="auto"/>
                        <w:left w:val="none" w:sz="0" w:space="0" w:color="auto"/>
                        <w:bottom w:val="none" w:sz="0" w:space="0" w:color="auto"/>
                        <w:right w:val="none" w:sz="0" w:space="0" w:color="auto"/>
                      </w:divBdr>
                    </w:div>
                  </w:divsChild>
                </w:div>
                <w:div w:id="742408462">
                  <w:marLeft w:val="0"/>
                  <w:marRight w:val="0"/>
                  <w:marTop w:val="0"/>
                  <w:marBottom w:val="0"/>
                  <w:divBdr>
                    <w:top w:val="none" w:sz="0" w:space="0" w:color="auto"/>
                    <w:left w:val="none" w:sz="0" w:space="0" w:color="auto"/>
                    <w:bottom w:val="none" w:sz="0" w:space="0" w:color="auto"/>
                    <w:right w:val="none" w:sz="0" w:space="0" w:color="auto"/>
                  </w:divBdr>
                  <w:divsChild>
                    <w:div w:id="351734749">
                      <w:marLeft w:val="0"/>
                      <w:marRight w:val="0"/>
                      <w:marTop w:val="0"/>
                      <w:marBottom w:val="0"/>
                      <w:divBdr>
                        <w:top w:val="none" w:sz="0" w:space="0" w:color="auto"/>
                        <w:left w:val="none" w:sz="0" w:space="0" w:color="auto"/>
                        <w:bottom w:val="none" w:sz="0" w:space="0" w:color="auto"/>
                        <w:right w:val="none" w:sz="0" w:space="0" w:color="auto"/>
                      </w:divBdr>
                    </w:div>
                  </w:divsChild>
                </w:div>
                <w:div w:id="745494539">
                  <w:marLeft w:val="0"/>
                  <w:marRight w:val="0"/>
                  <w:marTop w:val="0"/>
                  <w:marBottom w:val="0"/>
                  <w:divBdr>
                    <w:top w:val="none" w:sz="0" w:space="0" w:color="auto"/>
                    <w:left w:val="none" w:sz="0" w:space="0" w:color="auto"/>
                    <w:bottom w:val="none" w:sz="0" w:space="0" w:color="auto"/>
                    <w:right w:val="none" w:sz="0" w:space="0" w:color="auto"/>
                  </w:divBdr>
                  <w:divsChild>
                    <w:div w:id="1666586844">
                      <w:marLeft w:val="0"/>
                      <w:marRight w:val="0"/>
                      <w:marTop w:val="0"/>
                      <w:marBottom w:val="0"/>
                      <w:divBdr>
                        <w:top w:val="none" w:sz="0" w:space="0" w:color="auto"/>
                        <w:left w:val="none" w:sz="0" w:space="0" w:color="auto"/>
                        <w:bottom w:val="none" w:sz="0" w:space="0" w:color="auto"/>
                        <w:right w:val="none" w:sz="0" w:space="0" w:color="auto"/>
                      </w:divBdr>
                    </w:div>
                  </w:divsChild>
                </w:div>
                <w:div w:id="751390670">
                  <w:marLeft w:val="0"/>
                  <w:marRight w:val="0"/>
                  <w:marTop w:val="0"/>
                  <w:marBottom w:val="0"/>
                  <w:divBdr>
                    <w:top w:val="none" w:sz="0" w:space="0" w:color="auto"/>
                    <w:left w:val="none" w:sz="0" w:space="0" w:color="auto"/>
                    <w:bottom w:val="none" w:sz="0" w:space="0" w:color="auto"/>
                    <w:right w:val="none" w:sz="0" w:space="0" w:color="auto"/>
                  </w:divBdr>
                  <w:divsChild>
                    <w:div w:id="604775888">
                      <w:marLeft w:val="0"/>
                      <w:marRight w:val="0"/>
                      <w:marTop w:val="0"/>
                      <w:marBottom w:val="0"/>
                      <w:divBdr>
                        <w:top w:val="none" w:sz="0" w:space="0" w:color="auto"/>
                        <w:left w:val="none" w:sz="0" w:space="0" w:color="auto"/>
                        <w:bottom w:val="none" w:sz="0" w:space="0" w:color="auto"/>
                        <w:right w:val="none" w:sz="0" w:space="0" w:color="auto"/>
                      </w:divBdr>
                    </w:div>
                  </w:divsChild>
                </w:div>
                <w:div w:id="778716059">
                  <w:marLeft w:val="0"/>
                  <w:marRight w:val="0"/>
                  <w:marTop w:val="0"/>
                  <w:marBottom w:val="0"/>
                  <w:divBdr>
                    <w:top w:val="none" w:sz="0" w:space="0" w:color="auto"/>
                    <w:left w:val="none" w:sz="0" w:space="0" w:color="auto"/>
                    <w:bottom w:val="none" w:sz="0" w:space="0" w:color="auto"/>
                    <w:right w:val="none" w:sz="0" w:space="0" w:color="auto"/>
                  </w:divBdr>
                  <w:divsChild>
                    <w:div w:id="1349333026">
                      <w:marLeft w:val="0"/>
                      <w:marRight w:val="0"/>
                      <w:marTop w:val="0"/>
                      <w:marBottom w:val="0"/>
                      <w:divBdr>
                        <w:top w:val="none" w:sz="0" w:space="0" w:color="auto"/>
                        <w:left w:val="none" w:sz="0" w:space="0" w:color="auto"/>
                        <w:bottom w:val="none" w:sz="0" w:space="0" w:color="auto"/>
                        <w:right w:val="none" w:sz="0" w:space="0" w:color="auto"/>
                      </w:divBdr>
                    </w:div>
                  </w:divsChild>
                </w:div>
                <w:div w:id="783841210">
                  <w:marLeft w:val="0"/>
                  <w:marRight w:val="0"/>
                  <w:marTop w:val="0"/>
                  <w:marBottom w:val="0"/>
                  <w:divBdr>
                    <w:top w:val="none" w:sz="0" w:space="0" w:color="auto"/>
                    <w:left w:val="none" w:sz="0" w:space="0" w:color="auto"/>
                    <w:bottom w:val="none" w:sz="0" w:space="0" w:color="auto"/>
                    <w:right w:val="none" w:sz="0" w:space="0" w:color="auto"/>
                  </w:divBdr>
                  <w:divsChild>
                    <w:div w:id="2089693152">
                      <w:marLeft w:val="0"/>
                      <w:marRight w:val="0"/>
                      <w:marTop w:val="0"/>
                      <w:marBottom w:val="0"/>
                      <w:divBdr>
                        <w:top w:val="none" w:sz="0" w:space="0" w:color="auto"/>
                        <w:left w:val="none" w:sz="0" w:space="0" w:color="auto"/>
                        <w:bottom w:val="none" w:sz="0" w:space="0" w:color="auto"/>
                        <w:right w:val="none" w:sz="0" w:space="0" w:color="auto"/>
                      </w:divBdr>
                    </w:div>
                  </w:divsChild>
                </w:div>
                <w:div w:id="824005653">
                  <w:marLeft w:val="0"/>
                  <w:marRight w:val="0"/>
                  <w:marTop w:val="0"/>
                  <w:marBottom w:val="0"/>
                  <w:divBdr>
                    <w:top w:val="none" w:sz="0" w:space="0" w:color="auto"/>
                    <w:left w:val="none" w:sz="0" w:space="0" w:color="auto"/>
                    <w:bottom w:val="none" w:sz="0" w:space="0" w:color="auto"/>
                    <w:right w:val="none" w:sz="0" w:space="0" w:color="auto"/>
                  </w:divBdr>
                  <w:divsChild>
                    <w:div w:id="929895523">
                      <w:marLeft w:val="0"/>
                      <w:marRight w:val="0"/>
                      <w:marTop w:val="0"/>
                      <w:marBottom w:val="0"/>
                      <w:divBdr>
                        <w:top w:val="none" w:sz="0" w:space="0" w:color="auto"/>
                        <w:left w:val="none" w:sz="0" w:space="0" w:color="auto"/>
                        <w:bottom w:val="none" w:sz="0" w:space="0" w:color="auto"/>
                        <w:right w:val="none" w:sz="0" w:space="0" w:color="auto"/>
                      </w:divBdr>
                    </w:div>
                  </w:divsChild>
                </w:div>
                <w:div w:id="844366669">
                  <w:marLeft w:val="0"/>
                  <w:marRight w:val="0"/>
                  <w:marTop w:val="0"/>
                  <w:marBottom w:val="0"/>
                  <w:divBdr>
                    <w:top w:val="none" w:sz="0" w:space="0" w:color="auto"/>
                    <w:left w:val="none" w:sz="0" w:space="0" w:color="auto"/>
                    <w:bottom w:val="none" w:sz="0" w:space="0" w:color="auto"/>
                    <w:right w:val="none" w:sz="0" w:space="0" w:color="auto"/>
                  </w:divBdr>
                  <w:divsChild>
                    <w:div w:id="606157683">
                      <w:marLeft w:val="0"/>
                      <w:marRight w:val="0"/>
                      <w:marTop w:val="0"/>
                      <w:marBottom w:val="0"/>
                      <w:divBdr>
                        <w:top w:val="none" w:sz="0" w:space="0" w:color="auto"/>
                        <w:left w:val="none" w:sz="0" w:space="0" w:color="auto"/>
                        <w:bottom w:val="none" w:sz="0" w:space="0" w:color="auto"/>
                        <w:right w:val="none" w:sz="0" w:space="0" w:color="auto"/>
                      </w:divBdr>
                    </w:div>
                  </w:divsChild>
                </w:div>
                <w:div w:id="881946346">
                  <w:marLeft w:val="0"/>
                  <w:marRight w:val="0"/>
                  <w:marTop w:val="0"/>
                  <w:marBottom w:val="0"/>
                  <w:divBdr>
                    <w:top w:val="none" w:sz="0" w:space="0" w:color="auto"/>
                    <w:left w:val="none" w:sz="0" w:space="0" w:color="auto"/>
                    <w:bottom w:val="none" w:sz="0" w:space="0" w:color="auto"/>
                    <w:right w:val="none" w:sz="0" w:space="0" w:color="auto"/>
                  </w:divBdr>
                  <w:divsChild>
                    <w:div w:id="505756224">
                      <w:marLeft w:val="0"/>
                      <w:marRight w:val="0"/>
                      <w:marTop w:val="0"/>
                      <w:marBottom w:val="0"/>
                      <w:divBdr>
                        <w:top w:val="none" w:sz="0" w:space="0" w:color="auto"/>
                        <w:left w:val="none" w:sz="0" w:space="0" w:color="auto"/>
                        <w:bottom w:val="none" w:sz="0" w:space="0" w:color="auto"/>
                        <w:right w:val="none" w:sz="0" w:space="0" w:color="auto"/>
                      </w:divBdr>
                    </w:div>
                  </w:divsChild>
                </w:div>
                <w:div w:id="883368398">
                  <w:marLeft w:val="0"/>
                  <w:marRight w:val="0"/>
                  <w:marTop w:val="0"/>
                  <w:marBottom w:val="0"/>
                  <w:divBdr>
                    <w:top w:val="none" w:sz="0" w:space="0" w:color="auto"/>
                    <w:left w:val="none" w:sz="0" w:space="0" w:color="auto"/>
                    <w:bottom w:val="none" w:sz="0" w:space="0" w:color="auto"/>
                    <w:right w:val="none" w:sz="0" w:space="0" w:color="auto"/>
                  </w:divBdr>
                  <w:divsChild>
                    <w:div w:id="1934236605">
                      <w:marLeft w:val="0"/>
                      <w:marRight w:val="0"/>
                      <w:marTop w:val="0"/>
                      <w:marBottom w:val="0"/>
                      <w:divBdr>
                        <w:top w:val="none" w:sz="0" w:space="0" w:color="auto"/>
                        <w:left w:val="none" w:sz="0" w:space="0" w:color="auto"/>
                        <w:bottom w:val="none" w:sz="0" w:space="0" w:color="auto"/>
                        <w:right w:val="none" w:sz="0" w:space="0" w:color="auto"/>
                      </w:divBdr>
                    </w:div>
                  </w:divsChild>
                </w:div>
                <w:div w:id="884411310">
                  <w:marLeft w:val="0"/>
                  <w:marRight w:val="0"/>
                  <w:marTop w:val="0"/>
                  <w:marBottom w:val="0"/>
                  <w:divBdr>
                    <w:top w:val="none" w:sz="0" w:space="0" w:color="auto"/>
                    <w:left w:val="none" w:sz="0" w:space="0" w:color="auto"/>
                    <w:bottom w:val="none" w:sz="0" w:space="0" w:color="auto"/>
                    <w:right w:val="none" w:sz="0" w:space="0" w:color="auto"/>
                  </w:divBdr>
                  <w:divsChild>
                    <w:div w:id="1362634192">
                      <w:marLeft w:val="0"/>
                      <w:marRight w:val="0"/>
                      <w:marTop w:val="0"/>
                      <w:marBottom w:val="0"/>
                      <w:divBdr>
                        <w:top w:val="none" w:sz="0" w:space="0" w:color="auto"/>
                        <w:left w:val="none" w:sz="0" w:space="0" w:color="auto"/>
                        <w:bottom w:val="none" w:sz="0" w:space="0" w:color="auto"/>
                        <w:right w:val="none" w:sz="0" w:space="0" w:color="auto"/>
                      </w:divBdr>
                    </w:div>
                  </w:divsChild>
                </w:div>
                <w:div w:id="891767107">
                  <w:marLeft w:val="0"/>
                  <w:marRight w:val="0"/>
                  <w:marTop w:val="0"/>
                  <w:marBottom w:val="0"/>
                  <w:divBdr>
                    <w:top w:val="none" w:sz="0" w:space="0" w:color="auto"/>
                    <w:left w:val="none" w:sz="0" w:space="0" w:color="auto"/>
                    <w:bottom w:val="none" w:sz="0" w:space="0" w:color="auto"/>
                    <w:right w:val="none" w:sz="0" w:space="0" w:color="auto"/>
                  </w:divBdr>
                  <w:divsChild>
                    <w:div w:id="1878424189">
                      <w:marLeft w:val="0"/>
                      <w:marRight w:val="0"/>
                      <w:marTop w:val="0"/>
                      <w:marBottom w:val="0"/>
                      <w:divBdr>
                        <w:top w:val="none" w:sz="0" w:space="0" w:color="auto"/>
                        <w:left w:val="none" w:sz="0" w:space="0" w:color="auto"/>
                        <w:bottom w:val="none" w:sz="0" w:space="0" w:color="auto"/>
                        <w:right w:val="none" w:sz="0" w:space="0" w:color="auto"/>
                      </w:divBdr>
                    </w:div>
                  </w:divsChild>
                </w:div>
                <w:div w:id="926037686">
                  <w:marLeft w:val="0"/>
                  <w:marRight w:val="0"/>
                  <w:marTop w:val="0"/>
                  <w:marBottom w:val="0"/>
                  <w:divBdr>
                    <w:top w:val="none" w:sz="0" w:space="0" w:color="auto"/>
                    <w:left w:val="none" w:sz="0" w:space="0" w:color="auto"/>
                    <w:bottom w:val="none" w:sz="0" w:space="0" w:color="auto"/>
                    <w:right w:val="none" w:sz="0" w:space="0" w:color="auto"/>
                  </w:divBdr>
                  <w:divsChild>
                    <w:div w:id="460612323">
                      <w:marLeft w:val="0"/>
                      <w:marRight w:val="0"/>
                      <w:marTop w:val="0"/>
                      <w:marBottom w:val="0"/>
                      <w:divBdr>
                        <w:top w:val="none" w:sz="0" w:space="0" w:color="auto"/>
                        <w:left w:val="none" w:sz="0" w:space="0" w:color="auto"/>
                        <w:bottom w:val="none" w:sz="0" w:space="0" w:color="auto"/>
                        <w:right w:val="none" w:sz="0" w:space="0" w:color="auto"/>
                      </w:divBdr>
                    </w:div>
                  </w:divsChild>
                </w:div>
                <w:div w:id="948243426">
                  <w:marLeft w:val="0"/>
                  <w:marRight w:val="0"/>
                  <w:marTop w:val="0"/>
                  <w:marBottom w:val="0"/>
                  <w:divBdr>
                    <w:top w:val="none" w:sz="0" w:space="0" w:color="auto"/>
                    <w:left w:val="none" w:sz="0" w:space="0" w:color="auto"/>
                    <w:bottom w:val="none" w:sz="0" w:space="0" w:color="auto"/>
                    <w:right w:val="none" w:sz="0" w:space="0" w:color="auto"/>
                  </w:divBdr>
                  <w:divsChild>
                    <w:div w:id="2124417046">
                      <w:marLeft w:val="0"/>
                      <w:marRight w:val="0"/>
                      <w:marTop w:val="0"/>
                      <w:marBottom w:val="0"/>
                      <w:divBdr>
                        <w:top w:val="none" w:sz="0" w:space="0" w:color="auto"/>
                        <w:left w:val="none" w:sz="0" w:space="0" w:color="auto"/>
                        <w:bottom w:val="none" w:sz="0" w:space="0" w:color="auto"/>
                        <w:right w:val="none" w:sz="0" w:space="0" w:color="auto"/>
                      </w:divBdr>
                    </w:div>
                  </w:divsChild>
                </w:div>
                <w:div w:id="963346356">
                  <w:marLeft w:val="0"/>
                  <w:marRight w:val="0"/>
                  <w:marTop w:val="0"/>
                  <w:marBottom w:val="0"/>
                  <w:divBdr>
                    <w:top w:val="none" w:sz="0" w:space="0" w:color="auto"/>
                    <w:left w:val="none" w:sz="0" w:space="0" w:color="auto"/>
                    <w:bottom w:val="none" w:sz="0" w:space="0" w:color="auto"/>
                    <w:right w:val="none" w:sz="0" w:space="0" w:color="auto"/>
                  </w:divBdr>
                  <w:divsChild>
                    <w:div w:id="1317608753">
                      <w:marLeft w:val="0"/>
                      <w:marRight w:val="0"/>
                      <w:marTop w:val="0"/>
                      <w:marBottom w:val="0"/>
                      <w:divBdr>
                        <w:top w:val="none" w:sz="0" w:space="0" w:color="auto"/>
                        <w:left w:val="none" w:sz="0" w:space="0" w:color="auto"/>
                        <w:bottom w:val="none" w:sz="0" w:space="0" w:color="auto"/>
                        <w:right w:val="none" w:sz="0" w:space="0" w:color="auto"/>
                      </w:divBdr>
                    </w:div>
                    <w:div w:id="2085489453">
                      <w:marLeft w:val="0"/>
                      <w:marRight w:val="0"/>
                      <w:marTop w:val="0"/>
                      <w:marBottom w:val="0"/>
                      <w:divBdr>
                        <w:top w:val="none" w:sz="0" w:space="0" w:color="auto"/>
                        <w:left w:val="none" w:sz="0" w:space="0" w:color="auto"/>
                        <w:bottom w:val="none" w:sz="0" w:space="0" w:color="auto"/>
                        <w:right w:val="none" w:sz="0" w:space="0" w:color="auto"/>
                      </w:divBdr>
                    </w:div>
                  </w:divsChild>
                </w:div>
                <w:div w:id="967514429">
                  <w:marLeft w:val="0"/>
                  <w:marRight w:val="0"/>
                  <w:marTop w:val="0"/>
                  <w:marBottom w:val="0"/>
                  <w:divBdr>
                    <w:top w:val="none" w:sz="0" w:space="0" w:color="auto"/>
                    <w:left w:val="none" w:sz="0" w:space="0" w:color="auto"/>
                    <w:bottom w:val="none" w:sz="0" w:space="0" w:color="auto"/>
                    <w:right w:val="none" w:sz="0" w:space="0" w:color="auto"/>
                  </w:divBdr>
                  <w:divsChild>
                    <w:div w:id="1313174888">
                      <w:marLeft w:val="0"/>
                      <w:marRight w:val="0"/>
                      <w:marTop w:val="0"/>
                      <w:marBottom w:val="0"/>
                      <w:divBdr>
                        <w:top w:val="none" w:sz="0" w:space="0" w:color="auto"/>
                        <w:left w:val="none" w:sz="0" w:space="0" w:color="auto"/>
                        <w:bottom w:val="none" w:sz="0" w:space="0" w:color="auto"/>
                        <w:right w:val="none" w:sz="0" w:space="0" w:color="auto"/>
                      </w:divBdr>
                    </w:div>
                  </w:divsChild>
                </w:div>
                <w:div w:id="969940528">
                  <w:marLeft w:val="0"/>
                  <w:marRight w:val="0"/>
                  <w:marTop w:val="0"/>
                  <w:marBottom w:val="0"/>
                  <w:divBdr>
                    <w:top w:val="none" w:sz="0" w:space="0" w:color="auto"/>
                    <w:left w:val="none" w:sz="0" w:space="0" w:color="auto"/>
                    <w:bottom w:val="none" w:sz="0" w:space="0" w:color="auto"/>
                    <w:right w:val="none" w:sz="0" w:space="0" w:color="auto"/>
                  </w:divBdr>
                  <w:divsChild>
                    <w:div w:id="1676834319">
                      <w:marLeft w:val="0"/>
                      <w:marRight w:val="0"/>
                      <w:marTop w:val="0"/>
                      <w:marBottom w:val="0"/>
                      <w:divBdr>
                        <w:top w:val="none" w:sz="0" w:space="0" w:color="auto"/>
                        <w:left w:val="none" w:sz="0" w:space="0" w:color="auto"/>
                        <w:bottom w:val="none" w:sz="0" w:space="0" w:color="auto"/>
                        <w:right w:val="none" w:sz="0" w:space="0" w:color="auto"/>
                      </w:divBdr>
                    </w:div>
                  </w:divsChild>
                </w:div>
                <w:div w:id="1039208531">
                  <w:marLeft w:val="0"/>
                  <w:marRight w:val="0"/>
                  <w:marTop w:val="0"/>
                  <w:marBottom w:val="0"/>
                  <w:divBdr>
                    <w:top w:val="none" w:sz="0" w:space="0" w:color="auto"/>
                    <w:left w:val="none" w:sz="0" w:space="0" w:color="auto"/>
                    <w:bottom w:val="none" w:sz="0" w:space="0" w:color="auto"/>
                    <w:right w:val="none" w:sz="0" w:space="0" w:color="auto"/>
                  </w:divBdr>
                  <w:divsChild>
                    <w:div w:id="1972053717">
                      <w:marLeft w:val="0"/>
                      <w:marRight w:val="0"/>
                      <w:marTop w:val="0"/>
                      <w:marBottom w:val="0"/>
                      <w:divBdr>
                        <w:top w:val="none" w:sz="0" w:space="0" w:color="auto"/>
                        <w:left w:val="none" w:sz="0" w:space="0" w:color="auto"/>
                        <w:bottom w:val="none" w:sz="0" w:space="0" w:color="auto"/>
                        <w:right w:val="none" w:sz="0" w:space="0" w:color="auto"/>
                      </w:divBdr>
                    </w:div>
                  </w:divsChild>
                </w:div>
                <w:div w:id="1041368071">
                  <w:marLeft w:val="0"/>
                  <w:marRight w:val="0"/>
                  <w:marTop w:val="0"/>
                  <w:marBottom w:val="0"/>
                  <w:divBdr>
                    <w:top w:val="none" w:sz="0" w:space="0" w:color="auto"/>
                    <w:left w:val="none" w:sz="0" w:space="0" w:color="auto"/>
                    <w:bottom w:val="none" w:sz="0" w:space="0" w:color="auto"/>
                    <w:right w:val="none" w:sz="0" w:space="0" w:color="auto"/>
                  </w:divBdr>
                  <w:divsChild>
                    <w:div w:id="2019891280">
                      <w:marLeft w:val="0"/>
                      <w:marRight w:val="0"/>
                      <w:marTop w:val="0"/>
                      <w:marBottom w:val="0"/>
                      <w:divBdr>
                        <w:top w:val="none" w:sz="0" w:space="0" w:color="auto"/>
                        <w:left w:val="none" w:sz="0" w:space="0" w:color="auto"/>
                        <w:bottom w:val="none" w:sz="0" w:space="0" w:color="auto"/>
                        <w:right w:val="none" w:sz="0" w:space="0" w:color="auto"/>
                      </w:divBdr>
                    </w:div>
                  </w:divsChild>
                </w:div>
                <w:div w:id="1043486113">
                  <w:marLeft w:val="0"/>
                  <w:marRight w:val="0"/>
                  <w:marTop w:val="0"/>
                  <w:marBottom w:val="0"/>
                  <w:divBdr>
                    <w:top w:val="none" w:sz="0" w:space="0" w:color="auto"/>
                    <w:left w:val="none" w:sz="0" w:space="0" w:color="auto"/>
                    <w:bottom w:val="none" w:sz="0" w:space="0" w:color="auto"/>
                    <w:right w:val="none" w:sz="0" w:space="0" w:color="auto"/>
                  </w:divBdr>
                  <w:divsChild>
                    <w:div w:id="1808357507">
                      <w:marLeft w:val="0"/>
                      <w:marRight w:val="0"/>
                      <w:marTop w:val="0"/>
                      <w:marBottom w:val="0"/>
                      <w:divBdr>
                        <w:top w:val="none" w:sz="0" w:space="0" w:color="auto"/>
                        <w:left w:val="none" w:sz="0" w:space="0" w:color="auto"/>
                        <w:bottom w:val="none" w:sz="0" w:space="0" w:color="auto"/>
                        <w:right w:val="none" w:sz="0" w:space="0" w:color="auto"/>
                      </w:divBdr>
                    </w:div>
                  </w:divsChild>
                </w:div>
                <w:div w:id="1053115449">
                  <w:marLeft w:val="0"/>
                  <w:marRight w:val="0"/>
                  <w:marTop w:val="0"/>
                  <w:marBottom w:val="0"/>
                  <w:divBdr>
                    <w:top w:val="none" w:sz="0" w:space="0" w:color="auto"/>
                    <w:left w:val="none" w:sz="0" w:space="0" w:color="auto"/>
                    <w:bottom w:val="none" w:sz="0" w:space="0" w:color="auto"/>
                    <w:right w:val="none" w:sz="0" w:space="0" w:color="auto"/>
                  </w:divBdr>
                  <w:divsChild>
                    <w:div w:id="1372651718">
                      <w:marLeft w:val="0"/>
                      <w:marRight w:val="0"/>
                      <w:marTop w:val="0"/>
                      <w:marBottom w:val="0"/>
                      <w:divBdr>
                        <w:top w:val="none" w:sz="0" w:space="0" w:color="auto"/>
                        <w:left w:val="none" w:sz="0" w:space="0" w:color="auto"/>
                        <w:bottom w:val="none" w:sz="0" w:space="0" w:color="auto"/>
                        <w:right w:val="none" w:sz="0" w:space="0" w:color="auto"/>
                      </w:divBdr>
                    </w:div>
                  </w:divsChild>
                </w:div>
                <w:div w:id="1061489958">
                  <w:marLeft w:val="0"/>
                  <w:marRight w:val="0"/>
                  <w:marTop w:val="0"/>
                  <w:marBottom w:val="0"/>
                  <w:divBdr>
                    <w:top w:val="none" w:sz="0" w:space="0" w:color="auto"/>
                    <w:left w:val="none" w:sz="0" w:space="0" w:color="auto"/>
                    <w:bottom w:val="none" w:sz="0" w:space="0" w:color="auto"/>
                    <w:right w:val="none" w:sz="0" w:space="0" w:color="auto"/>
                  </w:divBdr>
                  <w:divsChild>
                    <w:div w:id="1089812966">
                      <w:marLeft w:val="0"/>
                      <w:marRight w:val="0"/>
                      <w:marTop w:val="0"/>
                      <w:marBottom w:val="0"/>
                      <w:divBdr>
                        <w:top w:val="none" w:sz="0" w:space="0" w:color="auto"/>
                        <w:left w:val="none" w:sz="0" w:space="0" w:color="auto"/>
                        <w:bottom w:val="none" w:sz="0" w:space="0" w:color="auto"/>
                        <w:right w:val="none" w:sz="0" w:space="0" w:color="auto"/>
                      </w:divBdr>
                    </w:div>
                  </w:divsChild>
                </w:div>
                <w:div w:id="1069881827">
                  <w:marLeft w:val="0"/>
                  <w:marRight w:val="0"/>
                  <w:marTop w:val="0"/>
                  <w:marBottom w:val="0"/>
                  <w:divBdr>
                    <w:top w:val="none" w:sz="0" w:space="0" w:color="auto"/>
                    <w:left w:val="none" w:sz="0" w:space="0" w:color="auto"/>
                    <w:bottom w:val="none" w:sz="0" w:space="0" w:color="auto"/>
                    <w:right w:val="none" w:sz="0" w:space="0" w:color="auto"/>
                  </w:divBdr>
                  <w:divsChild>
                    <w:div w:id="132334431">
                      <w:marLeft w:val="0"/>
                      <w:marRight w:val="0"/>
                      <w:marTop w:val="0"/>
                      <w:marBottom w:val="0"/>
                      <w:divBdr>
                        <w:top w:val="none" w:sz="0" w:space="0" w:color="auto"/>
                        <w:left w:val="none" w:sz="0" w:space="0" w:color="auto"/>
                        <w:bottom w:val="none" w:sz="0" w:space="0" w:color="auto"/>
                        <w:right w:val="none" w:sz="0" w:space="0" w:color="auto"/>
                      </w:divBdr>
                    </w:div>
                  </w:divsChild>
                </w:div>
                <w:div w:id="1074015089">
                  <w:marLeft w:val="0"/>
                  <w:marRight w:val="0"/>
                  <w:marTop w:val="0"/>
                  <w:marBottom w:val="0"/>
                  <w:divBdr>
                    <w:top w:val="none" w:sz="0" w:space="0" w:color="auto"/>
                    <w:left w:val="none" w:sz="0" w:space="0" w:color="auto"/>
                    <w:bottom w:val="none" w:sz="0" w:space="0" w:color="auto"/>
                    <w:right w:val="none" w:sz="0" w:space="0" w:color="auto"/>
                  </w:divBdr>
                  <w:divsChild>
                    <w:div w:id="1051810497">
                      <w:marLeft w:val="0"/>
                      <w:marRight w:val="0"/>
                      <w:marTop w:val="0"/>
                      <w:marBottom w:val="0"/>
                      <w:divBdr>
                        <w:top w:val="none" w:sz="0" w:space="0" w:color="auto"/>
                        <w:left w:val="none" w:sz="0" w:space="0" w:color="auto"/>
                        <w:bottom w:val="none" w:sz="0" w:space="0" w:color="auto"/>
                        <w:right w:val="none" w:sz="0" w:space="0" w:color="auto"/>
                      </w:divBdr>
                    </w:div>
                  </w:divsChild>
                </w:div>
                <w:div w:id="1076627461">
                  <w:marLeft w:val="0"/>
                  <w:marRight w:val="0"/>
                  <w:marTop w:val="0"/>
                  <w:marBottom w:val="0"/>
                  <w:divBdr>
                    <w:top w:val="none" w:sz="0" w:space="0" w:color="auto"/>
                    <w:left w:val="none" w:sz="0" w:space="0" w:color="auto"/>
                    <w:bottom w:val="none" w:sz="0" w:space="0" w:color="auto"/>
                    <w:right w:val="none" w:sz="0" w:space="0" w:color="auto"/>
                  </w:divBdr>
                  <w:divsChild>
                    <w:div w:id="1751460985">
                      <w:marLeft w:val="0"/>
                      <w:marRight w:val="0"/>
                      <w:marTop w:val="0"/>
                      <w:marBottom w:val="0"/>
                      <w:divBdr>
                        <w:top w:val="none" w:sz="0" w:space="0" w:color="auto"/>
                        <w:left w:val="none" w:sz="0" w:space="0" w:color="auto"/>
                        <w:bottom w:val="none" w:sz="0" w:space="0" w:color="auto"/>
                        <w:right w:val="none" w:sz="0" w:space="0" w:color="auto"/>
                      </w:divBdr>
                    </w:div>
                  </w:divsChild>
                </w:div>
                <w:div w:id="1110511100">
                  <w:marLeft w:val="0"/>
                  <w:marRight w:val="0"/>
                  <w:marTop w:val="0"/>
                  <w:marBottom w:val="0"/>
                  <w:divBdr>
                    <w:top w:val="none" w:sz="0" w:space="0" w:color="auto"/>
                    <w:left w:val="none" w:sz="0" w:space="0" w:color="auto"/>
                    <w:bottom w:val="none" w:sz="0" w:space="0" w:color="auto"/>
                    <w:right w:val="none" w:sz="0" w:space="0" w:color="auto"/>
                  </w:divBdr>
                  <w:divsChild>
                    <w:div w:id="632058976">
                      <w:marLeft w:val="0"/>
                      <w:marRight w:val="0"/>
                      <w:marTop w:val="0"/>
                      <w:marBottom w:val="0"/>
                      <w:divBdr>
                        <w:top w:val="none" w:sz="0" w:space="0" w:color="auto"/>
                        <w:left w:val="none" w:sz="0" w:space="0" w:color="auto"/>
                        <w:bottom w:val="none" w:sz="0" w:space="0" w:color="auto"/>
                        <w:right w:val="none" w:sz="0" w:space="0" w:color="auto"/>
                      </w:divBdr>
                    </w:div>
                  </w:divsChild>
                </w:div>
                <w:div w:id="1112624883">
                  <w:marLeft w:val="0"/>
                  <w:marRight w:val="0"/>
                  <w:marTop w:val="0"/>
                  <w:marBottom w:val="0"/>
                  <w:divBdr>
                    <w:top w:val="none" w:sz="0" w:space="0" w:color="auto"/>
                    <w:left w:val="none" w:sz="0" w:space="0" w:color="auto"/>
                    <w:bottom w:val="none" w:sz="0" w:space="0" w:color="auto"/>
                    <w:right w:val="none" w:sz="0" w:space="0" w:color="auto"/>
                  </w:divBdr>
                  <w:divsChild>
                    <w:div w:id="1024554821">
                      <w:marLeft w:val="0"/>
                      <w:marRight w:val="0"/>
                      <w:marTop w:val="0"/>
                      <w:marBottom w:val="0"/>
                      <w:divBdr>
                        <w:top w:val="none" w:sz="0" w:space="0" w:color="auto"/>
                        <w:left w:val="none" w:sz="0" w:space="0" w:color="auto"/>
                        <w:bottom w:val="none" w:sz="0" w:space="0" w:color="auto"/>
                        <w:right w:val="none" w:sz="0" w:space="0" w:color="auto"/>
                      </w:divBdr>
                    </w:div>
                  </w:divsChild>
                </w:div>
                <w:div w:id="1144006591">
                  <w:marLeft w:val="0"/>
                  <w:marRight w:val="0"/>
                  <w:marTop w:val="0"/>
                  <w:marBottom w:val="0"/>
                  <w:divBdr>
                    <w:top w:val="none" w:sz="0" w:space="0" w:color="auto"/>
                    <w:left w:val="none" w:sz="0" w:space="0" w:color="auto"/>
                    <w:bottom w:val="none" w:sz="0" w:space="0" w:color="auto"/>
                    <w:right w:val="none" w:sz="0" w:space="0" w:color="auto"/>
                  </w:divBdr>
                  <w:divsChild>
                    <w:div w:id="2088645654">
                      <w:marLeft w:val="0"/>
                      <w:marRight w:val="0"/>
                      <w:marTop w:val="0"/>
                      <w:marBottom w:val="0"/>
                      <w:divBdr>
                        <w:top w:val="none" w:sz="0" w:space="0" w:color="auto"/>
                        <w:left w:val="none" w:sz="0" w:space="0" w:color="auto"/>
                        <w:bottom w:val="none" w:sz="0" w:space="0" w:color="auto"/>
                        <w:right w:val="none" w:sz="0" w:space="0" w:color="auto"/>
                      </w:divBdr>
                    </w:div>
                  </w:divsChild>
                </w:div>
                <w:div w:id="1151753181">
                  <w:marLeft w:val="0"/>
                  <w:marRight w:val="0"/>
                  <w:marTop w:val="0"/>
                  <w:marBottom w:val="0"/>
                  <w:divBdr>
                    <w:top w:val="none" w:sz="0" w:space="0" w:color="auto"/>
                    <w:left w:val="none" w:sz="0" w:space="0" w:color="auto"/>
                    <w:bottom w:val="none" w:sz="0" w:space="0" w:color="auto"/>
                    <w:right w:val="none" w:sz="0" w:space="0" w:color="auto"/>
                  </w:divBdr>
                  <w:divsChild>
                    <w:div w:id="1788890663">
                      <w:marLeft w:val="0"/>
                      <w:marRight w:val="0"/>
                      <w:marTop w:val="0"/>
                      <w:marBottom w:val="0"/>
                      <w:divBdr>
                        <w:top w:val="none" w:sz="0" w:space="0" w:color="auto"/>
                        <w:left w:val="none" w:sz="0" w:space="0" w:color="auto"/>
                        <w:bottom w:val="none" w:sz="0" w:space="0" w:color="auto"/>
                        <w:right w:val="none" w:sz="0" w:space="0" w:color="auto"/>
                      </w:divBdr>
                    </w:div>
                  </w:divsChild>
                </w:div>
                <w:div w:id="1156145180">
                  <w:marLeft w:val="0"/>
                  <w:marRight w:val="0"/>
                  <w:marTop w:val="0"/>
                  <w:marBottom w:val="0"/>
                  <w:divBdr>
                    <w:top w:val="none" w:sz="0" w:space="0" w:color="auto"/>
                    <w:left w:val="none" w:sz="0" w:space="0" w:color="auto"/>
                    <w:bottom w:val="none" w:sz="0" w:space="0" w:color="auto"/>
                    <w:right w:val="none" w:sz="0" w:space="0" w:color="auto"/>
                  </w:divBdr>
                  <w:divsChild>
                    <w:div w:id="1631785567">
                      <w:marLeft w:val="0"/>
                      <w:marRight w:val="0"/>
                      <w:marTop w:val="0"/>
                      <w:marBottom w:val="0"/>
                      <w:divBdr>
                        <w:top w:val="none" w:sz="0" w:space="0" w:color="auto"/>
                        <w:left w:val="none" w:sz="0" w:space="0" w:color="auto"/>
                        <w:bottom w:val="none" w:sz="0" w:space="0" w:color="auto"/>
                        <w:right w:val="none" w:sz="0" w:space="0" w:color="auto"/>
                      </w:divBdr>
                    </w:div>
                  </w:divsChild>
                </w:div>
                <w:div w:id="1166437948">
                  <w:marLeft w:val="0"/>
                  <w:marRight w:val="0"/>
                  <w:marTop w:val="0"/>
                  <w:marBottom w:val="0"/>
                  <w:divBdr>
                    <w:top w:val="none" w:sz="0" w:space="0" w:color="auto"/>
                    <w:left w:val="none" w:sz="0" w:space="0" w:color="auto"/>
                    <w:bottom w:val="none" w:sz="0" w:space="0" w:color="auto"/>
                    <w:right w:val="none" w:sz="0" w:space="0" w:color="auto"/>
                  </w:divBdr>
                  <w:divsChild>
                    <w:div w:id="1820490072">
                      <w:marLeft w:val="0"/>
                      <w:marRight w:val="0"/>
                      <w:marTop w:val="0"/>
                      <w:marBottom w:val="0"/>
                      <w:divBdr>
                        <w:top w:val="none" w:sz="0" w:space="0" w:color="auto"/>
                        <w:left w:val="none" w:sz="0" w:space="0" w:color="auto"/>
                        <w:bottom w:val="none" w:sz="0" w:space="0" w:color="auto"/>
                        <w:right w:val="none" w:sz="0" w:space="0" w:color="auto"/>
                      </w:divBdr>
                    </w:div>
                  </w:divsChild>
                </w:div>
                <w:div w:id="1184857957">
                  <w:marLeft w:val="0"/>
                  <w:marRight w:val="0"/>
                  <w:marTop w:val="0"/>
                  <w:marBottom w:val="0"/>
                  <w:divBdr>
                    <w:top w:val="none" w:sz="0" w:space="0" w:color="auto"/>
                    <w:left w:val="none" w:sz="0" w:space="0" w:color="auto"/>
                    <w:bottom w:val="none" w:sz="0" w:space="0" w:color="auto"/>
                    <w:right w:val="none" w:sz="0" w:space="0" w:color="auto"/>
                  </w:divBdr>
                  <w:divsChild>
                    <w:div w:id="1363362702">
                      <w:marLeft w:val="0"/>
                      <w:marRight w:val="0"/>
                      <w:marTop w:val="0"/>
                      <w:marBottom w:val="0"/>
                      <w:divBdr>
                        <w:top w:val="none" w:sz="0" w:space="0" w:color="auto"/>
                        <w:left w:val="none" w:sz="0" w:space="0" w:color="auto"/>
                        <w:bottom w:val="none" w:sz="0" w:space="0" w:color="auto"/>
                        <w:right w:val="none" w:sz="0" w:space="0" w:color="auto"/>
                      </w:divBdr>
                    </w:div>
                  </w:divsChild>
                </w:div>
                <w:div w:id="1188064020">
                  <w:marLeft w:val="0"/>
                  <w:marRight w:val="0"/>
                  <w:marTop w:val="0"/>
                  <w:marBottom w:val="0"/>
                  <w:divBdr>
                    <w:top w:val="none" w:sz="0" w:space="0" w:color="auto"/>
                    <w:left w:val="none" w:sz="0" w:space="0" w:color="auto"/>
                    <w:bottom w:val="none" w:sz="0" w:space="0" w:color="auto"/>
                    <w:right w:val="none" w:sz="0" w:space="0" w:color="auto"/>
                  </w:divBdr>
                  <w:divsChild>
                    <w:div w:id="1199467276">
                      <w:marLeft w:val="0"/>
                      <w:marRight w:val="0"/>
                      <w:marTop w:val="0"/>
                      <w:marBottom w:val="0"/>
                      <w:divBdr>
                        <w:top w:val="none" w:sz="0" w:space="0" w:color="auto"/>
                        <w:left w:val="none" w:sz="0" w:space="0" w:color="auto"/>
                        <w:bottom w:val="none" w:sz="0" w:space="0" w:color="auto"/>
                        <w:right w:val="none" w:sz="0" w:space="0" w:color="auto"/>
                      </w:divBdr>
                    </w:div>
                  </w:divsChild>
                </w:div>
                <w:div w:id="1202087970">
                  <w:marLeft w:val="0"/>
                  <w:marRight w:val="0"/>
                  <w:marTop w:val="0"/>
                  <w:marBottom w:val="0"/>
                  <w:divBdr>
                    <w:top w:val="none" w:sz="0" w:space="0" w:color="auto"/>
                    <w:left w:val="none" w:sz="0" w:space="0" w:color="auto"/>
                    <w:bottom w:val="none" w:sz="0" w:space="0" w:color="auto"/>
                    <w:right w:val="none" w:sz="0" w:space="0" w:color="auto"/>
                  </w:divBdr>
                  <w:divsChild>
                    <w:div w:id="666900844">
                      <w:marLeft w:val="0"/>
                      <w:marRight w:val="0"/>
                      <w:marTop w:val="0"/>
                      <w:marBottom w:val="0"/>
                      <w:divBdr>
                        <w:top w:val="none" w:sz="0" w:space="0" w:color="auto"/>
                        <w:left w:val="none" w:sz="0" w:space="0" w:color="auto"/>
                        <w:bottom w:val="none" w:sz="0" w:space="0" w:color="auto"/>
                        <w:right w:val="none" w:sz="0" w:space="0" w:color="auto"/>
                      </w:divBdr>
                    </w:div>
                  </w:divsChild>
                </w:div>
                <w:div w:id="1218513269">
                  <w:marLeft w:val="0"/>
                  <w:marRight w:val="0"/>
                  <w:marTop w:val="0"/>
                  <w:marBottom w:val="0"/>
                  <w:divBdr>
                    <w:top w:val="none" w:sz="0" w:space="0" w:color="auto"/>
                    <w:left w:val="none" w:sz="0" w:space="0" w:color="auto"/>
                    <w:bottom w:val="none" w:sz="0" w:space="0" w:color="auto"/>
                    <w:right w:val="none" w:sz="0" w:space="0" w:color="auto"/>
                  </w:divBdr>
                  <w:divsChild>
                    <w:div w:id="1785998574">
                      <w:marLeft w:val="0"/>
                      <w:marRight w:val="0"/>
                      <w:marTop w:val="0"/>
                      <w:marBottom w:val="0"/>
                      <w:divBdr>
                        <w:top w:val="none" w:sz="0" w:space="0" w:color="auto"/>
                        <w:left w:val="none" w:sz="0" w:space="0" w:color="auto"/>
                        <w:bottom w:val="none" w:sz="0" w:space="0" w:color="auto"/>
                        <w:right w:val="none" w:sz="0" w:space="0" w:color="auto"/>
                      </w:divBdr>
                    </w:div>
                  </w:divsChild>
                </w:div>
                <w:div w:id="1224679855">
                  <w:marLeft w:val="0"/>
                  <w:marRight w:val="0"/>
                  <w:marTop w:val="0"/>
                  <w:marBottom w:val="0"/>
                  <w:divBdr>
                    <w:top w:val="none" w:sz="0" w:space="0" w:color="auto"/>
                    <w:left w:val="none" w:sz="0" w:space="0" w:color="auto"/>
                    <w:bottom w:val="none" w:sz="0" w:space="0" w:color="auto"/>
                    <w:right w:val="none" w:sz="0" w:space="0" w:color="auto"/>
                  </w:divBdr>
                  <w:divsChild>
                    <w:div w:id="923950699">
                      <w:marLeft w:val="0"/>
                      <w:marRight w:val="0"/>
                      <w:marTop w:val="0"/>
                      <w:marBottom w:val="0"/>
                      <w:divBdr>
                        <w:top w:val="none" w:sz="0" w:space="0" w:color="auto"/>
                        <w:left w:val="none" w:sz="0" w:space="0" w:color="auto"/>
                        <w:bottom w:val="none" w:sz="0" w:space="0" w:color="auto"/>
                        <w:right w:val="none" w:sz="0" w:space="0" w:color="auto"/>
                      </w:divBdr>
                    </w:div>
                  </w:divsChild>
                </w:div>
                <w:div w:id="1225948581">
                  <w:marLeft w:val="0"/>
                  <w:marRight w:val="0"/>
                  <w:marTop w:val="0"/>
                  <w:marBottom w:val="0"/>
                  <w:divBdr>
                    <w:top w:val="none" w:sz="0" w:space="0" w:color="auto"/>
                    <w:left w:val="none" w:sz="0" w:space="0" w:color="auto"/>
                    <w:bottom w:val="none" w:sz="0" w:space="0" w:color="auto"/>
                    <w:right w:val="none" w:sz="0" w:space="0" w:color="auto"/>
                  </w:divBdr>
                  <w:divsChild>
                    <w:div w:id="1373579772">
                      <w:marLeft w:val="0"/>
                      <w:marRight w:val="0"/>
                      <w:marTop w:val="0"/>
                      <w:marBottom w:val="0"/>
                      <w:divBdr>
                        <w:top w:val="none" w:sz="0" w:space="0" w:color="auto"/>
                        <w:left w:val="none" w:sz="0" w:space="0" w:color="auto"/>
                        <w:bottom w:val="none" w:sz="0" w:space="0" w:color="auto"/>
                        <w:right w:val="none" w:sz="0" w:space="0" w:color="auto"/>
                      </w:divBdr>
                    </w:div>
                  </w:divsChild>
                </w:div>
                <w:div w:id="1250503952">
                  <w:marLeft w:val="0"/>
                  <w:marRight w:val="0"/>
                  <w:marTop w:val="0"/>
                  <w:marBottom w:val="0"/>
                  <w:divBdr>
                    <w:top w:val="none" w:sz="0" w:space="0" w:color="auto"/>
                    <w:left w:val="none" w:sz="0" w:space="0" w:color="auto"/>
                    <w:bottom w:val="none" w:sz="0" w:space="0" w:color="auto"/>
                    <w:right w:val="none" w:sz="0" w:space="0" w:color="auto"/>
                  </w:divBdr>
                  <w:divsChild>
                    <w:div w:id="757217015">
                      <w:marLeft w:val="0"/>
                      <w:marRight w:val="0"/>
                      <w:marTop w:val="0"/>
                      <w:marBottom w:val="0"/>
                      <w:divBdr>
                        <w:top w:val="none" w:sz="0" w:space="0" w:color="auto"/>
                        <w:left w:val="none" w:sz="0" w:space="0" w:color="auto"/>
                        <w:bottom w:val="none" w:sz="0" w:space="0" w:color="auto"/>
                        <w:right w:val="none" w:sz="0" w:space="0" w:color="auto"/>
                      </w:divBdr>
                    </w:div>
                  </w:divsChild>
                </w:div>
                <w:div w:id="1259871390">
                  <w:marLeft w:val="0"/>
                  <w:marRight w:val="0"/>
                  <w:marTop w:val="0"/>
                  <w:marBottom w:val="0"/>
                  <w:divBdr>
                    <w:top w:val="none" w:sz="0" w:space="0" w:color="auto"/>
                    <w:left w:val="none" w:sz="0" w:space="0" w:color="auto"/>
                    <w:bottom w:val="none" w:sz="0" w:space="0" w:color="auto"/>
                    <w:right w:val="none" w:sz="0" w:space="0" w:color="auto"/>
                  </w:divBdr>
                  <w:divsChild>
                    <w:div w:id="1602836241">
                      <w:marLeft w:val="0"/>
                      <w:marRight w:val="0"/>
                      <w:marTop w:val="0"/>
                      <w:marBottom w:val="0"/>
                      <w:divBdr>
                        <w:top w:val="none" w:sz="0" w:space="0" w:color="auto"/>
                        <w:left w:val="none" w:sz="0" w:space="0" w:color="auto"/>
                        <w:bottom w:val="none" w:sz="0" w:space="0" w:color="auto"/>
                        <w:right w:val="none" w:sz="0" w:space="0" w:color="auto"/>
                      </w:divBdr>
                    </w:div>
                  </w:divsChild>
                </w:div>
                <w:div w:id="1261722640">
                  <w:marLeft w:val="0"/>
                  <w:marRight w:val="0"/>
                  <w:marTop w:val="0"/>
                  <w:marBottom w:val="0"/>
                  <w:divBdr>
                    <w:top w:val="none" w:sz="0" w:space="0" w:color="auto"/>
                    <w:left w:val="none" w:sz="0" w:space="0" w:color="auto"/>
                    <w:bottom w:val="none" w:sz="0" w:space="0" w:color="auto"/>
                    <w:right w:val="none" w:sz="0" w:space="0" w:color="auto"/>
                  </w:divBdr>
                  <w:divsChild>
                    <w:div w:id="1107580088">
                      <w:marLeft w:val="0"/>
                      <w:marRight w:val="0"/>
                      <w:marTop w:val="0"/>
                      <w:marBottom w:val="0"/>
                      <w:divBdr>
                        <w:top w:val="none" w:sz="0" w:space="0" w:color="auto"/>
                        <w:left w:val="none" w:sz="0" w:space="0" w:color="auto"/>
                        <w:bottom w:val="none" w:sz="0" w:space="0" w:color="auto"/>
                        <w:right w:val="none" w:sz="0" w:space="0" w:color="auto"/>
                      </w:divBdr>
                    </w:div>
                  </w:divsChild>
                </w:div>
                <w:div w:id="1271664176">
                  <w:marLeft w:val="0"/>
                  <w:marRight w:val="0"/>
                  <w:marTop w:val="0"/>
                  <w:marBottom w:val="0"/>
                  <w:divBdr>
                    <w:top w:val="none" w:sz="0" w:space="0" w:color="auto"/>
                    <w:left w:val="none" w:sz="0" w:space="0" w:color="auto"/>
                    <w:bottom w:val="none" w:sz="0" w:space="0" w:color="auto"/>
                    <w:right w:val="none" w:sz="0" w:space="0" w:color="auto"/>
                  </w:divBdr>
                  <w:divsChild>
                    <w:div w:id="812603814">
                      <w:marLeft w:val="0"/>
                      <w:marRight w:val="0"/>
                      <w:marTop w:val="0"/>
                      <w:marBottom w:val="0"/>
                      <w:divBdr>
                        <w:top w:val="none" w:sz="0" w:space="0" w:color="auto"/>
                        <w:left w:val="none" w:sz="0" w:space="0" w:color="auto"/>
                        <w:bottom w:val="none" w:sz="0" w:space="0" w:color="auto"/>
                        <w:right w:val="none" w:sz="0" w:space="0" w:color="auto"/>
                      </w:divBdr>
                    </w:div>
                  </w:divsChild>
                </w:div>
                <w:div w:id="1302462691">
                  <w:marLeft w:val="0"/>
                  <w:marRight w:val="0"/>
                  <w:marTop w:val="0"/>
                  <w:marBottom w:val="0"/>
                  <w:divBdr>
                    <w:top w:val="none" w:sz="0" w:space="0" w:color="auto"/>
                    <w:left w:val="none" w:sz="0" w:space="0" w:color="auto"/>
                    <w:bottom w:val="none" w:sz="0" w:space="0" w:color="auto"/>
                    <w:right w:val="none" w:sz="0" w:space="0" w:color="auto"/>
                  </w:divBdr>
                  <w:divsChild>
                    <w:div w:id="1431513059">
                      <w:marLeft w:val="0"/>
                      <w:marRight w:val="0"/>
                      <w:marTop w:val="0"/>
                      <w:marBottom w:val="0"/>
                      <w:divBdr>
                        <w:top w:val="none" w:sz="0" w:space="0" w:color="auto"/>
                        <w:left w:val="none" w:sz="0" w:space="0" w:color="auto"/>
                        <w:bottom w:val="none" w:sz="0" w:space="0" w:color="auto"/>
                        <w:right w:val="none" w:sz="0" w:space="0" w:color="auto"/>
                      </w:divBdr>
                    </w:div>
                  </w:divsChild>
                </w:div>
                <w:div w:id="1315522600">
                  <w:marLeft w:val="0"/>
                  <w:marRight w:val="0"/>
                  <w:marTop w:val="0"/>
                  <w:marBottom w:val="0"/>
                  <w:divBdr>
                    <w:top w:val="none" w:sz="0" w:space="0" w:color="auto"/>
                    <w:left w:val="none" w:sz="0" w:space="0" w:color="auto"/>
                    <w:bottom w:val="none" w:sz="0" w:space="0" w:color="auto"/>
                    <w:right w:val="none" w:sz="0" w:space="0" w:color="auto"/>
                  </w:divBdr>
                  <w:divsChild>
                    <w:div w:id="1173033911">
                      <w:marLeft w:val="0"/>
                      <w:marRight w:val="0"/>
                      <w:marTop w:val="0"/>
                      <w:marBottom w:val="0"/>
                      <w:divBdr>
                        <w:top w:val="none" w:sz="0" w:space="0" w:color="auto"/>
                        <w:left w:val="none" w:sz="0" w:space="0" w:color="auto"/>
                        <w:bottom w:val="none" w:sz="0" w:space="0" w:color="auto"/>
                        <w:right w:val="none" w:sz="0" w:space="0" w:color="auto"/>
                      </w:divBdr>
                    </w:div>
                  </w:divsChild>
                </w:div>
                <w:div w:id="1319337083">
                  <w:marLeft w:val="0"/>
                  <w:marRight w:val="0"/>
                  <w:marTop w:val="0"/>
                  <w:marBottom w:val="0"/>
                  <w:divBdr>
                    <w:top w:val="none" w:sz="0" w:space="0" w:color="auto"/>
                    <w:left w:val="none" w:sz="0" w:space="0" w:color="auto"/>
                    <w:bottom w:val="none" w:sz="0" w:space="0" w:color="auto"/>
                    <w:right w:val="none" w:sz="0" w:space="0" w:color="auto"/>
                  </w:divBdr>
                  <w:divsChild>
                    <w:div w:id="1913003739">
                      <w:marLeft w:val="0"/>
                      <w:marRight w:val="0"/>
                      <w:marTop w:val="0"/>
                      <w:marBottom w:val="0"/>
                      <w:divBdr>
                        <w:top w:val="none" w:sz="0" w:space="0" w:color="auto"/>
                        <w:left w:val="none" w:sz="0" w:space="0" w:color="auto"/>
                        <w:bottom w:val="none" w:sz="0" w:space="0" w:color="auto"/>
                        <w:right w:val="none" w:sz="0" w:space="0" w:color="auto"/>
                      </w:divBdr>
                    </w:div>
                  </w:divsChild>
                </w:div>
                <w:div w:id="1329138275">
                  <w:marLeft w:val="0"/>
                  <w:marRight w:val="0"/>
                  <w:marTop w:val="0"/>
                  <w:marBottom w:val="0"/>
                  <w:divBdr>
                    <w:top w:val="none" w:sz="0" w:space="0" w:color="auto"/>
                    <w:left w:val="none" w:sz="0" w:space="0" w:color="auto"/>
                    <w:bottom w:val="none" w:sz="0" w:space="0" w:color="auto"/>
                    <w:right w:val="none" w:sz="0" w:space="0" w:color="auto"/>
                  </w:divBdr>
                  <w:divsChild>
                    <w:div w:id="640884687">
                      <w:marLeft w:val="0"/>
                      <w:marRight w:val="0"/>
                      <w:marTop w:val="0"/>
                      <w:marBottom w:val="0"/>
                      <w:divBdr>
                        <w:top w:val="none" w:sz="0" w:space="0" w:color="auto"/>
                        <w:left w:val="none" w:sz="0" w:space="0" w:color="auto"/>
                        <w:bottom w:val="none" w:sz="0" w:space="0" w:color="auto"/>
                        <w:right w:val="none" w:sz="0" w:space="0" w:color="auto"/>
                      </w:divBdr>
                    </w:div>
                  </w:divsChild>
                </w:div>
                <w:div w:id="1338576086">
                  <w:marLeft w:val="0"/>
                  <w:marRight w:val="0"/>
                  <w:marTop w:val="0"/>
                  <w:marBottom w:val="0"/>
                  <w:divBdr>
                    <w:top w:val="none" w:sz="0" w:space="0" w:color="auto"/>
                    <w:left w:val="none" w:sz="0" w:space="0" w:color="auto"/>
                    <w:bottom w:val="none" w:sz="0" w:space="0" w:color="auto"/>
                    <w:right w:val="none" w:sz="0" w:space="0" w:color="auto"/>
                  </w:divBdr>
                  <w:divsChild>
                    <w:div w:id="1428035898">
                      <w:marLeft w:val="0"/>
                      <w:marRight w:val="0"/>
                      <w:marTop w:val="0"/>
                      <w:marBottom w:val="0"/>
                      <w:divBdr>
                        <w:top w:val="none" w:sz="0" w:space="0" w:color="auto"/>
                        <w:left w:val="none" w:sz="0" w:space="0" w:color="auto"/>
                        <w:bottom w:val="none" w:sz="0" w:space="0" w:color="auto"/>
                        <w:right w:val="none" w:sz="0" w:space="0" w:color="auto"/>
                      </w:divBdr>
                    </w:div>
                  </w:divsChild>
                </w:div>
                <w:div w:id="1345522275">
                  <w:marLeft w:val="0"/>
                  <w:marRight w:val="0"/>
                  <w:marTop w:val="0"/>
                  <w:marBottom w:val="0"/>
                  <w:divBdr>
                    <w:top w:val="none" w:sz="0" w:space="0" w:color="auto"/>
                    <w:left w:val="none" w:sz="0" w:space="0" w:color="auto"/>
                    <w:bottom w:val="none" w:sz="0" w:space="0" w:color="auto"/>
                    <w:right w:val="none" w:sz="0" w:space="0" w:color="auto"/>
                  </w:divBdr>
                  <w:divsChild>
                    <w:div w:id="998734995">
                      <w:marLeft w:val="0"/>
                      <w:marRight w:val="0"/>
                      <w:marTop w:val="0"/>
                      <w:marBottom w:val="0"/>
                      <w:divBdr>
                        <w:top w:val="none" w:sz="0" w:space="0" w:color="auto"/>
                        <w:left w:val="none" w:sz="0" w:space="0" w:color="auto"/>
                        <w:bottom w:val="none" w:sz="0" w:space="0" w:color="auto"/>
                        <w:right w:val="none" w:sz="0" w:space="0" w:color="auto"/>
                      </w:divBdr>
                    </w:div>
                  </w:divsChild>
                </w:div>
                <w:div w:id="1345939737">
                  <w:marLeft w:val="0"/>
                  <w:marRight w:val="0"/>
                  <w:marTop w:val="0"/>
                  <w:marBottom w:val="0"/>
                  <w:divBdr>
                    <w:top w:val="none" w:sz="0" w:space="0" w:color="auto"/>
                    <w:left w:val="none" w:sz="0" w:space="0" w:color="auto"/>
                    <w:bottom w:val="none" w:sz="0" w:space="0" w:color="auto"/>
                    <w:right w:val="none" w:sz="0" w:space="0" w:color="auto"/>
                  </w:divBdr>
                  <w:divsChild>
                    <w:div w:id="2058116248">
                      <w:marLeft w:val="0"/>
                      <w:marRight w:val="0"/>
                      <w:marTop w:val="0"/>
                      <w:marBottom w:val="0"/>
                      <w:divBdr>
                        <w:top w:val="none" w:sz="0" w:space="0" w:color="auto"/>
                        <w:left w:val="none" w:sz="0" w:space="0" w:color="auto"/>
                        <w:bottom w:val="none" w:sz="0" w:space="0" w:color="auto"/>
                        <w:right w:val="none" w:sz="0" w:space="0" w:color="auto"/>
                      </w:divBdr>
                    </w:div>
                  </w:divsChild>
                </w:div>
                <w:div w:id="1345984039">
                  <w:marLeft w:val="0"/>
                  <w:marRight w:val="0"/>
                  <w:marTop w:val="0"/>
                  <w:marBottom w:val="0"/>
                  <w:divBdr>
                    <w:top w:val="none" w:sz="0" w:space="0" w:color="auto"/>
                    <w:left w:val="none" w:sz="0" w:space="0" w:color="auto"/>
                    <w:bottom w:val="none" w:sz="0" w:space="0" w:color="auto"/>
                    <w:right w:val="none" w:sz="0" w:space="0" w:color="auto"/>
                  </w:divBdr>
                  <w:divsChild>
                    <w:div w:id="1987389989">
                      <w:marLeft w:val="0"/>
                      <w:marRight w:val="0"/>
                      <w:marTop w:val="0"/>
                      <w:marBottom w:val="0"/>
                      <w:divBdr>
                        <w:top w:val="none" w:sz="0" w:space="0" w:color="auto"/>
                        <w:left w:val="none" w:sz="0" w:space="0" w:color="auto"/>
                        <w:bottom w:val="none" w:sz="0" w:space="0" w:color="auto"/>
                        <w:right w:val="none" w:sz="0" w:space="0" w:color="auto"/>
                      </w:divBdr>
                    </w:div>
                  </w:divsChild>
                </w:div>
                <w:div w:id="1360929639">
                  <w:marLeft w:val="0"/>
                  <w:marRight w:val="0"/>
                  <w:marTop w:val="0"/>
                  <w:marBottom w:val="0"/>
                  <w:divBdr>
                    <w:top w:val="none" w:sz="0" w:space="0" w:color="auto"/>
                    <w:left w:val="none" w:sz="0" w:space="0" w:color="auto"/>
                    <w:bottom w:val="none" w:sz="0" w:space="0" w:color="auto"/>
                    <w:right w:val="none" w:sz="0" w:space="0" w:color="auto"/>
                  </w:divBdr>
                  <w:divsChild>
                    <w:div w:id="1202940621">
                      <w:marLeft w:val="0"/>
                      <w:marRight w:val="0"/>
                      <w:marTop w:val="0"/>
                      <w:marBottom w:val="0"/>
                      <w:divBdr>
                        <w:top w:val="none" w:sz="0" w:space="0" w:color="auto"/>
                        <w:left w:val="none" w:sz="0" w:space="0" w:color="auto"/>
                        <w:bottom w:val="none" w:sz="0" w:space="0" w:color="auto"/>
                        <w:right w:val="none" w:sz="0" w:space="0" w:color="auto"/>
                      </w:divBdr>
                    </w:div>
                  </w:divsChild>
                </w:div>
                <w:div w:id="1365322270">
                  <w:marLeft w:val="0"/>
                  <w:marRight w:val="0"/>
                  <w:marTop w:val="0"/>
                  <w:marBottom w:val="0"/>
                  <w:divBdr>
                    <w:top w:val="none" w:sz="0" w:space="0" w:color="auto"/>
                    <w:left w:val="none" w:sz="0" w:space="0" w:color="auto"/>
                    <w:bottom w:val="none" w:sz="0" w:space="0" w:color="auto"/>
                    <w:right w:val="none" w:sz="0" w:space="0" w:color="auto"/>
                  </w:divBdr>
                  <w:divsChild>
                    <w:div w:id="544217959">
                      <w:marLeft w:val="0"/>
                      <w:marRight w:val="0"/>
                      <w:marTop w:val="0"/>
                      <w:marBottom w:val="0"/>
                      <w:divBdr>
                        <w:top w:val="none" w:sz="0" w:space="0" w:color="auto"/>
                        <w:left w:val="none" w:sz="0" w:space="0" w:color="auto"/>
                        <w:bottom w:val="none" w:sz="0" w:space="0" w:color="auto"/>
                        <w:right w:val="none" w:sz="0" w:space="0" w:color="auto"/>
                      </w:divBdr>
                    </w:div>
                  </w:divsChild>
                </w:div>
                <w:div w:id="1378505060">
                  <w:marLeft w:val="0"/>
                  <w:marRight w:val="0"/>
                  <w:marTop w:val="0"/>
                  <w:marBottom w:val="0"/>
                  <w:divBdr>
                    <w:top w:val="none" w:sz="0" w:space="0" w:color="auto"/>
                    <w:left w:val="none" w:sz="0" w:space="0" w:color="auto"/>
                    <w:bottom w:val="none" w:sz="0" w:space="0" w:color="auto"/>
                    <w:right w:val="none" w:sz="0" w:space="0" w:color="auto"/>
                  </w:divBdr>
                  <w:divsChild>
                    <w:div w:id="747264962">
                      <w:marLeft w:val="0"/>
                      <w:marRight w:val="0"/>
                      <w:marTop w:val="0"/>
                      <w:marBottom w:val="0"/>
                      <w:divBdr>
                        <w:top w:val="none" w:sz="0" w:space="0" w:color="auto"/>
                        <w:left w:val="none" w:sz="0" w:space="0" w:color="auto"/>
                        <w:bottom w:val="none" w:sz="0" w:space="0" w:color="auto"/>
                        <w:right w:val="none" w:sz="0" w:space="0" w:color="auto"/>
                      </w:divBdr>
                    </w:div>
                  </w:divsChild>
                </w:div>
                <w:div w:id="1393457621">
                  <w:marLeft w:val="0"/>
                  <w:marRight w:val="0"/>
                  <w:marTop w:val="0"/>
                  <w:marBottom w:val="0"/>
                  <w:divBdr>
                    <w:top w:val="none" w:sz="0" w:space="0" w:color="auto"/>
                    <w:left w:val="none" w:sz="0" w:space="0" w:color="auto"/>
                    <w:bottom w:val="none" w:sz="0" w:space="0" w:color="auto"/>
                    <w:right w:val="none" w:sz="0" w:space="0" w:color="auto"/>
                  </w:divBdr>
                  <w:divsChild>
                    <w:div w:id="1252738980">
                      <w:marLeft w:val="0"/>
                      <w:marRight w:val="0"/>
                      <w:marTop w:val="0"/>
                      <w:marBottom w:val="0"/>
                      <w:divBdr>
                        <w:top w:val="none" w:sz="0" w:space="0" w:color="auto"/>
                        <w:left w:val="none" w:sz="0" w:space="0" w:color="auto"/>
                        <w:bottom w:val="none" w:sz="0" w:space="0" w:color="auto"/>
                        <w:right w:val="none" w:sz="0" w:space="0" w:color="auto"/>
                      </w:divBdr>
                    </w:div>
                    <w:div w:id="1930460434">
                      <w:marLeft w:val="0"/>
                      <w:marRight w:val="0"/>
                      <w:marTop w:val="0"/>
                      <w:marBottom w:val="0"/>
                      <w:divBdr>
                        <w:top w:val="none" w:sz="0" w:space="0" w:color="auto"/>
                        <w:left w:val="none" w:sz="0" w:space="0" w:color="auto"/>
                        <w:bottom w:val="none" w:sz="0" w:space="0" w:color="auto"/>
                        <w:right w:val="none" w:sz="0" w:space="0" w:color="auto"/>
                      </w:divBdr>
                    </w:div>
                  </w:divsChild>
                </w:div>
                <w:div w:id="1408071596">
                  <w:marLeft w:val="0"/>
                  <w:marRight w:val="0"/>
                  <w:marTop w:val="0"/>
                  <w:marBottom w:val="0"/>
                  <w:divBdr>
                    <w:top w:val="none" w:sz="0" w:space="0" w:color="auto"/>
                    <w:left w:val="none" w:sz="0" w:space="0" w:color="auto"/>
                    <w:bottom w:val="none" w:sz="0" w:space="0" w:color="auto"/>
                    <w:right w:val="none" w:sz="0" w:space="0" w:color="auto"/>
                  </w:divBdr>
                  <w:divsChild>
                    <w:div w:id="1549149245">
                      <w:marLeft w:val="0"/>
                      <w:marRight w:val="0"/>
                      <w:marTop w:val="0"/>
                      <w:marBottom w:val="0"/>
                      <w:divBdr>
                        <w:top w:val="none" w:sz="0" w:space="0" w:color="auto"/>
                        <w:left w:val="none" w:sz="0" w:space="0" w:color="auto"/>
                        <w:bottom w:val="none" w:sz="0" w:space="0" w:color="auto"/>
                        <w:right w:val="none" w:sz="0" w:space="0" w:color="auto"/>
                      </w:divBdr>
                    </w:div>
                  </w:divsChild>
                </w:div>
                <w:div w:id="1424498405">
                  <w:marLeft w:val="0"/>
                  <w:marRight w:val="0"/>
                  <w:marTop w:val="0"/>
                  <w:marBottom w:val="0"/>
                  <w:divBdr>
                    <w:top w:val="none" w:sz="0" w:space="0" w:color="auto"/>
                    <w:left w:val="none" w:sz="0" w:space="0" w:color="auto"/>
                    <w:bottom w:val="none" w:sz="0" w:space="0" w:color="auto"/>
                    <w:right w:val="none" w:sz="0" w:space="0" w:color="auto"/>
                  </w:divBdr>
                  <w:divsChild>
                    <w:div w:id="1297368004">
                      <w:marLeft w:val="0"/>
                      <w:marRight w:val="0"/>
                      <w:marTop w:val="0"/>
                      <w:marBottom w:val="0"/>
                      <w:divBdr>
                        <w:top w:val="none" w:sz="0" w:space="0" w:color="auto"/>
                        <w:left w:val="none" w:sz="0" w:space="0" w:color="auto"/>
                        <w:bottom w:val="none" w:sz="0" w:space="0" w:color="auto"/>
                        <w:right w:val="none" w:sz="0" w:space="0" w:color="auto"/>
                      </w:divBdr>
                    </w:div>
                  </w:divsChild>
                </w:div>
                <w:div w:id="1451513530">
                  <w:marLeft w:val="0"/>
                  <w:marRight w:val="0"/>
                  <w:marTop w:val="0"/>
                  <w:marBottom w:val="0"/>
                  <w:divBdr>
                    <w:top w:val="none" w:sz="0" w:space="0" w:color="auto"/>
                    <w:left w:val="none" w:sz="0" w:space="0" w:color="auto"/>
                    <w:bottom w:val="none" w:sz="0" w:space="0" w:color="auto"/>
                    <w:right w:val="none" w:sz="0" w:space="0" w:color="auto"/>
                  </w:divBdr>
                  <w:divsChild>
                    <w:div w:id="288324802">
                      <w:marLeft w:val="0"/>
                      <w:marRight w:val="0"/>
                      <w:marTop w:val="0"/>
                      <w:marBottom w:val="0"/>
                      <w:divBdr>
                        <w:top w:val="none" w:sz="0" w:space="0" w:color="auto"/>
                        <w:left w:val="none" w:sz="0" w:space="0" w:color="auto"/>
                        <w:bottom w:val="none" w:sz="0" w:space="0" w:color="auto"/>
                        <w:right w:val="none" w:sz="0" w:space="0" w:color="auto"/>
                      </w:divBdr>
                    </w:div>
                  </w:divsChild>
                </w:div>
                <w:div w:id="1477066185">
                  <w:marLeft w:val="0"/>
                  <w:marRight w:val="0"/>
                  <w:marTop w:val="0"/>
                  <w:marBottom w:val="0"/>
                  <w:divBdr>
                    <w:top w:val="none" w:sz="0" w:space="0" w:color="auto"/>
                    <w:left w:val="none" w:sz="0" w:space="0" w:color="auto"/>
                    <w:bottom w:val="none" w:sz="0" w:space="0" w:color="auto"/>
                    <w:right w:val="none" w:sz="0" w:space="0" w:color="auto"/>
                  </w:divBdr>
                  <w:divsChild>
                    <w:div w:id="119109923">
                      <w:marLeft w:val="0"/>
                      <w:marRight w:val="0"/>
                      <w:marTop w:val="0"/>
                      <w:marBottom w:val="0"/>
                      <w:divBdr>
                        <w:top w:val="none" w:sz="0" w:space="0" w:color="auto"/>
                        <w:left w:val="none" w:sz="0" w:space="0" w:color="auto"/>
                        <w:bottom w:val="none" w:sz="0" w:space="0" w:color="auto"/>
                        <w:right w:val="none" w:sz="0" w:space="0" w:color="auto"/>
                      </w:divBdr>
                    </w:div>
                  </w:divsChild>
                </w:div>
                <w:div w:id="1488594686">
                  <w:marLeft w:val="0"/>
                  <w:marRight w:val="0"/>
                  <w:marTop w:val="0"/>
                  <w:marBottom w:val="0"/>
                  <w:divBdr>
                    <w:top w:val="none" w:sz="0" w:space="0" w:color="auto"/>
                    <w:left w:val="none" w:sz="0" w:space="0" w:color="auto"/>
                    <w:bottom w:val="none" w:sz="0" w:space="0" w:color="auto"/>
                    <w:right w:val="none" w:sz="0" w:space="0" w:color="auto"/>
                  </w:divBdr>
                  <w:divsChild>
                    <w:div w:id="1696955576">
                      <w:marLeft w:val="0"/>
                      <w:marRight w:val="0"/>
                      <w:marTop w:val="0"/>
                      <w:marBottom w:val="0"/>
                      <w:divBdr>
                        <w:top w:val="none" w:sz="0" w:space="0" w:color="auto"/>
                        <w:left w:val="none" w:sz="0" w:space="0" w:color="auto"/>
                        <w:bottom w:val="none" w:sz="0" w:space="0" w:color="auto"/>
                        <w:right w:val="none" w:sz="0" w:space="0" w:color="auto"/>
                      </w:divBdr>
                    </w:div>
                  </w:divsChild>
                </w:div>
                <w:div w:id="1493985974">
                  <w:marLeft w:val="0"/>
                  <w:marRight w:val="0"/>
                  <w:marTop w:val="0"/>
                  <w:marBottom w:val="0"/>
                  <w:divBdr>
                    <w:top w:val="none" w:sz="0" w:space="0" w:color="auto"/>
                    <w:left w:val="none" w:sz="0" w:space="0" w:color="auto"/>
                    <w:bottom w:val="none" w:sz="0" w:space="0" w:color="auto"/>
                    <w:right w:val="none" w:sz="0" w:space="0" w:color="auto"/>
                  </w:divBdr>
                  <w:divsChild>
                    <w:div w:id="1971857093">
                      <w:marLeft w:val="0"/>
                      <w:marRight w:val="0"/>
                      <w:marTop w:val="0"/>
                      <w:marBottom w:val="0"/>
                      <w:divBdr>
                        <w:top w:val="none" w:sz="0" w:space="0" w:color="auto"/>
                        <w:left w:val="none" w:sz="0" w:space="0" w:color="auto"/>
                        <w:bottom w:val="none" w:sz="0" w:space="0" w:color="auto"/>
                        <w:right w:val="none" w:sz="0" w:space="0" w:color="auto"/>
                      </w:divBdr>
                    </w:div>
                  </w:divsChild>
                </w:div>
                <w:div w:id="1495952237">
                  <w:marLeft w:val="0"/>
                  <w:marRight w:val="0"/>
                  <w:marTop w:val="0"/>
                  <w:marBottom w:val="0"/>
                  <w:divBdr>
                    <w:top w:val="none" w:sz="0" w:space="0" w:color="auto"/>
                    <w:left w:val="none" w:sz="0" w:space="0" w:color="auto"/>
                    <w:bottom w:val="none" w:sz="0" w:space="0" w:color="auto"/>
                    <w:right w:val="none" w:sz="0" w:space="0" w:color="auto"/>
                  </w:divBdr>
                  <w:divsChild>
                    <w:div w:id="722870373">
                      <w:marLeft w:val="0"/>
                      <w:marRight w:val="0"/>
                      <w:marTop w:val="0"/>
                      <w:marBottom w:val="0"/>
                      <w:divBdr>
                        <w:top w:val="none" w:sz="0" w:space="0" w:color="auto"/>
                        <w:left w:val="none" w:sz="0" w:space="0" w:color="auto"/>
                        <w:bottom w:val="none" w:sz="0" w:space="0" w:color="auto"/>
                        <w:right w:val="none" w:sz="0" w:space="0" w:color="auto"/>
                      </w:divBdr>
                    </w:div>
                  </w:divsChild>
                </w:div>
                <w:div w:id="1514152142">
                  <w:marLeft w:val="0"/>
                  <w:marRight w:val="0"/>
                  <w:marTop w:val="0"/>
                  <w:marBottom w:val="0"/>
                  <w:divBdr>
                    <w:top w:val="none" w:sz="0" w:space="0" w:color="auto"/>
                    <w:left w:val="none" w:sz="0" w:space="0" w:color="auto"/>
                    <w:bottom w:val="none" w:sz="0" w:space="0" w:color="auto"/>
                    <w:right w:val="none" w:sz="0" w:space="0" w:color="auto"/>
                  </w:divBdr>
                  <w:divsChild>
                    <w:div w:id="940800785">
                      <w:marLeft w:val="0"/>
                      <w:marRight w:val="0"/>
                      <w:marTop w:val="0"/>
                      <w:marBottom w:val="0"/>
                      <w:divBdr>
                        <w:top w:val="none" w:sz="0" w:space="0" w:color="auto"/>
                        <w:left w:val="none" w:sz="0" w:space="0" w:color="auto"/>
                        <w:bottom w:val="none" w:sz="0" w:space="0" w:color="auto"/>
                        <w:right w:val="none" w:sz="0" w:space="0" w:color="auto"/>
                      </w:divBdr>
                    </w:div>
                  </w:divsChild>
                </w:div>
                <w:div w:id="1516992386">
                  <w:marLeft w:val="0"/>
                  <w:marRight w:val="0"/>
                  <w:marTop w:val="0"/>
                  <w:marBottom w:val="0"/>
                  <w:divBdr>
                    <w:top w:val="none" w:sz="0" w:space="0" w:color="auto"/>
                    <w:left w:val="none" w:sz="0" w:space="0" w:color="auto"/>
                    <w:bottom w:val="none" w:sz="0" w:space="0" w:color="auto"/>
                    <w:right w:val="none" w:sz="0" w:space="0" w:color="auto"/>
                  </w:divBdr>
                  <w:divsChild>
                    <w:div w:id="411202634">
                      <w:marLeft w:val="0"/>
                      <w:marRight w:val="0"/>
                      <w:marTop w:val="0"/>
                      <w:marBottom w:val="0"/>
                      <w:divBdr>
                        <w:top w:val="none" w:sz="0" w:space="0" w:color="auto"/>
                        <w:left w:val="none" w:sz="0" w:space="0" w:color="auto"/>
                        <w:bottom w:val="none" w:sz="0" w:space="0" w:color="auto"/>
                        <w:right w:val="none" w:sz="0" w:space="0" w:color="auto"/>
                      </w:divBdr>
                    </w:div>
                  </w:divsChild>
                </w:div>
                <w:div w:id="1523855503">
                  <w:marLeft w:val="0"/>
                  <w:marRight w:val="0"/>
                  <w:marTop w:val="0"/>
                  <w:marBottom w:val="0"/>
                  <w:divBdr>
                    <w:top w:val="none" w:sz="0" w:space="0" w:color="auto"/>
                    <w:left w:val="none" w:sz="0" w:space="0" w:color="auto"/>
                    <w:bottom w:val="none" w:sz="0" w:space="0" w:color="auto"/>
                    <w:right w:val="none" w:sz="0" w:space="0" w:color="auto"/>
                  </w:divBdr>
                  <w:divsChild>
                    <w:div w:id="1573662265">
                      <w:marLeft w:val="0"/>
                      <w:marRight w:val="0"/>
                      <w:marTop w:val="0"/>
                      <w:marBottom w:val="0"/>
                      <w:divBdr>
                        <w:top w:val="none" w:sz="0" w:space="0" w:color="auto"/>
                        <w:left w:val="none" w:sz="0" w:space="0" w:color="auto"/>
                        <w:bottom w:val="none" w:sz="0" w:space="0" w:color="auto"/>
                        <w:right w:val="none" w:sz="0" w:space="0" w:color="auto"/>
                      </w:divBdr>
                    </w:div>
                  </w:divsChild>
                </w:div>
                <w:div w:id="1545484376">
                  <w:marLeft w:val="0"/>
                  <w:marRight w:val="0"/>
                  <w:marTop w:val="0"/>
                  <w:marBottom w:val="0"/>
                  <w:divBdr>
                    <w:top w:val="none" w:sz="0" w:space="0" w:color="auto"/>
                    <w:left w:val="none" w:sz="0" w:space="0" w:color="auto"/>
                    <w:bottom w:val="none" w:sz="0" w:space="0" w:color="auto"/>
                    <w:right w:val="none" w:sz="0" w:space="0" w:color="auto"/>
                  </w:divBdr>
                  <w:divsChild>
                    <w:div w:id="905644802">
                      <w:marLeft w:val="0"/>
                      <w:marRight w:val="0"/>
                      <w:marTop w:val="0"/>
                      <w:marBottom w:val="0"/>
                      <w:divBdr>
                        <w:top w:val="none" w:sz="0" w:space="0" w:color="auto"/>
                        <w:left w:val="none" w:sz="0" w:space="0" w:color="auto"/>
                        <w:bottom w:val="none" w:sz="0" w:space="0" w:color="auto"/>
                        <w:right w:val="none" w:sz="0" w:space="0" w:color="auto"/>
                      </w:divBdr>
                    </w:div>
                  </w:divsChild>
                </w:div>
                <w:div w:id="1547986174">
                  <w:marLeft w:val="0"/>
                  <w:marRight w:val="0"/>
                  <w:marTop w:val="0"/>
                  <w:marBottom w:val="0"/>
                  <w:divBdr>
                    <w:top w:val="none" w:sz="0" w:space="0" w:color="auto"/>
                    <w:left w:val="none" w:sz="0" w:space="0" w:color="auto"/>
                    <w:bottom w:val="none" w:sz="0" w:space="0" w:color="auto"/>
                    <w:right w:val="none" w:sz="0" w:space="0" w:color="auto"/>
                  </w:divBdr>
                  <w:divsChild>
                    <w:div w:id="323095075">
                      <w:marLeft w:val="0"/>
                      <w:marRight w:val="0"/>
                      <w:marTop w:val="0"/>
                      <w:marBottom w:val="0"/>
                      <w:divBdr>
                        <w:top w:val="none" w:sz="0" w:space="0" w:color="auto"/>
                        <w:left w:val="none" w:sz="0" w:space="0" w:color="auto"/>
                        <w:bottom w:val="none" w:sz="0" w:space="0" w:color="auto"/>
                        <w:right w:val="none" w:sz="0" w:space="0" w:color="auto"/>
                      </w:divBdr>
                    </w:div>
                  </w:divsChild>
                </w:div>
                <w:div w:id="1582715779">
                  <w:marLeft w:val="0"/>
                  <w:marRight w:val="0"/>
                  <w:marTop w:val="0"/>
                  <w:marBottom w:val="0"/>
                  <w:divBdr>
                    <w:top w:val="none" w:sz="0" w:space="0" w:color="auto"/>
                    <w:left w:val="none" w:sz="0" w:space="0" w:color="auto"/>
                    <w:bottom w:val="none" w:sz="0" w:space="0" w:color="auto"/>
                    <w:right w:val="none" w:sz="0" w:space="0" w:color="auto"/>
                  </w:divBdr>
                  <w:divsChild>
                    <w:div w:id="1161115784">
                      <w:marLeft w:val="0"/>
                      <w:marRight w:val="0"/>
                      <w:marTop w:val="0"/>
                      <w:marBottom w:val="0"/>
                      <w:divBdr>
                        <w:top w:val="none" w:sz="0" w:space="0" w:color="auto"/>
                        <w:left w:val="none" w:sz="0" w:space="0" w:color="auto"/>
                        <w:bottom w:val="none" w:sz="0" w:space="0" w:color="auto"/>
                        <w:right w:val="none" w:sz="0" w:space="0" w:color="auto"/>
                      </w:divBdr>
                    </w:div>
                  </w:divsChild>
                </w:div>
                <w:div w:id="1594320592">
                  <w:marLeft w:val="0"/>
                  <w:marRight w:val="0"/>
                  <w:marTop w:val="0"/>
                  <w:marBottom w:val="0"/>
                  <w:divBdr>
                    <w:top w:val="none" w:sz="0" w:space="0" w:color="auto"/>
                    <w:left w:val="none" w:sz="0" w:space="0" w:color="auto"/>
                    <w:bottom w:val="none" w:sz="0" w:space="0" w:color="auto"/>
                    <w:right w:val="none" w:sz="0" w:space="0" w:color="auto"/>
                  </w:divBdr>
                  <w:divsChild>
                    <w:div w:id="1626155534">
                      <w:marLeft w:val="0"/>
                      <w:marRight w:val="0"/>
                      <w:marTop w:val="0"/>
                      <w:marBottom w:val="0"/>
                      <w:divBdr>
                        <w:top w:val="none" w:sz="0" w:space="0" w:color="auto"/>
                        <w:left w:val="none" w:sz="0" w:space="0" w:color="auto"/>
                        <w:bottom w:val="none" w:sz="0" w:space="0" w:color="auto"/>
                        <w:right w:val="none" w:sz="0" w:space="0" w:color="auto"/>
                      </w:divBdr>
                    </w:div>
                  </w:divsChild>
                </w:div>
                <w:div w:id="1594509469">
                  <w:marLeft w:val="0"/>
                  <w:marRight w:val="0"/>
                  <w:marTop w:val="0"/>
                  <w:marBottom w:val="0"/>
                  <w:divBdr>
                    <w:top w:val="none" w:sz="0" w:space="0" w:color="auto"/>
                    <w:left w:val="none" w:sz="0" w:space="0" w:color="auto"/>
                    <w:bottom w:val="none" w:sz="0" w:space="0" w:color="auto"/>
                    <w:right w:val="none" w:sz="0" w:space="0" w:color="auto"/>
                  </w:divBdr>
                  <w:divsChild>
                    <w:div w:id="1751732299">
                      <w:marLeft w:val="0"/>
                      <w:marRight w:val="0"/>
                      <w:marTop w:val="0"/>
                      <w:marBottom w:val="0"/>
                      <w:divBdr>
                        <w:top w:val="none" w:sz="0" w:space="0" w:color="auto"/>
                        <w:left w:val="none" w:sz="0" w:space="0" w:color="auto"/>
                        <w:bottom w:val="none" w:sz="0" w:space="0" w:color="auto"/>
                        <w:right w:val="none" w:sz="0" w:space="0" w:color="auto"/>
                      </w:divBdr>
                    </w:div>
                  </w:divsChild>
                </w:div>
                <w:div w:id="1597326128">
                  <w:marLeft w:val="0"/>
                  <w:marRight w:val="0"/>
                  <w:marTop w:val="0"/>
                  <w:marBottom w:val="0"/>
                  <w:divBdr>
                    <w:top w:val="none" w:sz="0" w:space="0" w:color="auto"/>
                    <w:left w:val="none" w:sz="0" w:space="0" w:color="auto"/>
                    <w:bottom w:val="none" w:sz="0" w:space="0" w:color="auto"/>
                    <w:right w:val="none" w:sz="0" w:space="0" w:color="auto"/>
                  </w:divBdr>
                  <w:divsChild>
                    <w:div w:id="344331475">
                      <w:marLeft w:val="0"/>
                      <w:marRight w:val="0"/>
                      <w:marTop w:val="0"/>
                      <w:marBottom w:val="0"/>
                      <w:divBdr>
                        <w:top w:val="none" w:sz="0" w:space="0" w:color="auto"/>
                        <w:left w:val="none" w:sz="0" w:space="0" w:color="auto"/>
                        <w:bottom w:val="none" w:sz="0" w:space="0" w:color="auto"/>
                        <w:right w:val="none" w:sz="0" w:space="0" w:color="auto"/>
                      </w:divBdr>
                    </w:div>
                  </w:divsChild>
                </w:div>
                <w:div w:id="1601598121">
                  <w:marLeft w:val="0"/>
                  <w:marRight w:val="0"/>
                  <w:marTop w:val="0"/>
                  <w:marBottom w:val="0"/>
                  <w:divBdr>
                    <w:top w:val="none" w:sz="0" w:space="0" w:color="auto"/>
                    <w:left w:val="none" w:sz="0" w:space="0" w:color="auto"/>
                    <w:bottom w:val="none" w:sz="0" w:space="0" w:color="auto"/>
                    <w:right w:val="none" w:sz="0" w:space="0" w:color="auto"/>
                  </w:divBdr>
                  <w:divsChild>
                    <w:div w:id="83766611">
                      <w:marLeft w:val="0"/>
                      <w:marRight w:val="0"/>
                      <w:marTop w:val="0"/>
                      <w:marBottom w:val="0"/>
                      <w:divBdr>
                        <w:top w:val="none" w:sz="0" w:space="0" w:color="auto"/>
                        <w:left w:val="none" w:sz="0" w:space="0" w:color="auto"/>
                        <w:bottom w:val="none" w:sz="0" w:space="0" w:color="auto"/>
                        <w:right w:val="none" w:sz="0" w:space="0" w:color="auto"/>
                      </w:divBdr>
                    </w:div>
                  </w:divsChild>
                </w:div>
                <w:div w:id="1604610033">
                  <w:marLeft w:val="0"/>
                  <w:marRight w:val="0"/>
                  <w:marTop w:val="0"/>
                  <w:marBottom w:val="0"/>
                  <w:divBdr>
                    <w:top w:val="none" w:sz="0" w:space="0" w:color="auto"/>
                    <w:left w:val="none" w:sz="0" w:space="0" w:color="auto"/>
                    <w:bottom w:val="none" w:sz="0" w:space="0" w:color="auto"/>
                    <w:right w:val="none" w:sz="0" w:space="0" w:color="auto"/>
                  </w:divBdr>
                  <w:divsChild>
                    <w:div w:id="877861275">
                      <w:marLeft w:val="0"/>
                      <w:marRight w:val="0"/>
                      <w:marTop w:val="0"/>
                      <w:marBottom w:val="0"/>
                      <w:divBdr>
                        <w:top w:val="none" w:sz="0" w:space="0" w:color="auto"/>
                        <w:left w:val="none" w:sz="0" w:space="0" w:color="auto"/>
                        <w:bottom w:val="none" w:sz="0" w:space="0" w:color="auto"/>
                        <w:right w:val="none" w:sz="0" w:space="0" w:color="auto"/>
                      </w:divBdr>
                    </w:div>
                  </w:divsChild>
                </w:div>
                <w:div w:id="1605453636">
                  <w:marLeft w:val="0"/>
                  <w:marRight w:val="0"/>
                  <w:marTop w:val="0"/>
                  <w:marBottom w:val="0"/>
                  <w:divBdr>
                    <w:top w:val="none" w:sz="0" w:space="0" w:color="auto"/>
                    <w:left w:val="none" w:sz="0" w:space="0" w:color="auto"/>
                    <w:bottom w:val="none" w:sz="0" w:space="0" w:color="auto"/>
                    <w:right w:val="none" w:sz="0" w:space="0" w:color="auto"/>
                  </w:divBdr>
                  <w:divsChild>
                    <w:div w:id="659966847">
                      <w:marLeft w:val="0"/>
                      <w:marRight w:val="0"/>
                      <w:marTop w:val="0"/>
                      <w:marBottom w:val="0"/>
                      <w:divBdr>
                        <w:top w:val="none" w:sz="0" w:space="0" w:color="auto"/>
                        <w:left w:val="none" w:sz="0" w:space="0" w:color="auto"/>
                        <w:bottom w:val="none" w:sz="0" w:space="0" w:color="auto"/>
                        <w:right w:val="none" w:sz="0" w:space="0" w:color="auto"/>
                      </w:divBdr>
                    </w:div>
                  </w:divsChild>
                </w:div>
                <w:div w:id="1654216926">
                  <w:marLeft w:val="0"/>
                  <w:marRight w:val="0"/>
                  <w:marTop w:val="0"/>
                  <w:marBottom w:val="0"/>
                  <w:divBdr>
                    <w:top w:val="none" w:sz="0" w:space="0" w:color="auto"/>
                    <w:left w:val="none" w:sz="0" w:space="0" w:color="auto"/>
                    <w:bottom w:val="none" w:sz="0" w:space="0" w:color="auto"/>
                    <w:right w:val="none" w:sz="0" w:space="0" w:color="auto"/>
                  </w:divBdr>
                  <w:divsChild>
                    <w:div w:id="1294209828">
                      <w:marLeft w:val="0"/>
                      <w:marRight w:val="0"/>
                      <w:marTop w:val="0"/>
                      <w:marBottom w:val="0"/>
                      <w:divBdr>
                        <w:top w:val="none" w:sz="0" w:space="0" w:color="auto"/>
                        <w:left w:val="none" w:sz="0" w:space="0" w:color="auto"/>
                        <w:bottom w:val="none" w:sz="0" w:space="0" w:color="auto"/>
                        <w:right w:val="none" w:sz="0" w:space="0" w:color="auto"/>
                      </w:divBdr>
                    </w:div>
                  </w:divsChild>
                </w:div>
                <w:div w:id="1689016019">
                  <w:marLeft w:val="0"/>
                  <w:marRight w:val="0"/>
                  <w:marTop w:val="0"/>
                  <w:marBottom w:val="0"/>
                  <w:divBdr>
                    <w:top w:val="none" w:sz="0" w:space="0" w:color="auto"/>
                    <w:left w:val="none" w:sz="0" w:space="0" w:color="auto"/>
                    <w:bottom w:val="none" w:sz="0" w:space="0" w:color="auto"/>
                    <w:right w:val="none" w:sz="0" w:space="0" w:color="auto"/>
                  </w:divBdr>
                  <w:divsChild>
                    <w:div w:id="852181650">
                      <w:marLeft w:val="0"/>
                      <w:marRight w:val="0"/>
                      <w:marTop w:val="0"/>
                      <w:marBottom w:val="0"/>
                      <w:divBdr>
                        <w:top w:val="none" w:sz="0" w:space="0" w:color="auto"/>
                        <w:left w:val="none" w:sz="0" w:space="0" w:color="auto"/>
                        <w:bottom w:val="none" w:sz="0" w:space="0" w:color="auto"/>
                        <w:right w:val="none" w:sz="0" w:space="0" w:color="auto"/>
                      </w:divBdr>
                    </w:div>
                  </w:divsChild>
                </w:div>
                <w:div w:id="1694381503">
                  <w:marLeft w:val="0"/>
                  <w:marRight w:val="0"/>
                  <w:marTop w:val="0"/>
                  <w:marBottom w:val="0"/>
                  <w:divBdr>
                    <w:top w:val="none" w:sz="0" w:space="0" w:color="auto"/>
                    <w:left w:val="none" w:sz="0" w:space="0" w:color="auto"/>
                    <w:bottom w:val="none" w:sz="0" w:space="0" w:color="auto"/>
                    <w:right w:val="none" w:sz="0" w:space="0" w:color="auto"/>
                  </w:divBdr>
                  <w:divsChild>
                    <w:div w:id="1285648798">
                      <w:marLeft w:val="0"/>
                      <w:marRight w:val="0"/>
                      <w:marTop w:val="0"/>
                      <w:marBottom w:val="0"/>
                      <w:divBdr>
                        <w:top w:val="none" w:sz="0" w:space="0" w:color="auto"/>
                        <w:left w:val="none" w:sz="0" w:space="0" w:color="auto"/>
                        <w:bottom w:val="none" w:sz="0" w:space="0" w:color="auto"/>
                        <w:right w:val="none" w:sz="0" w:space="0" w:color="auto"/>
                      </w:divBdr>
                    </w:div>
                  </w:divsChild>
                </w:div>
                <w:div w:id="1695379967">
                  <w:marLeft w:val="0"/>
                  <w:marRight w:val="0"/>
                  <w:marTop w:val="0"/>
                  <w:marBottom w:val="0"/>
                  <w:divBdr>
                    <w:top w:val="none" w:sz="0" w:space="0" w:color="auto"/>
                    <w:left w:val="none" w:sz="0" w:space="0" w:color="auto"/>
                    <w:bottom w:val="none" w:sz="0" w:space="0" w:color="auto"/>
                    <w:right w:val="none" w:sz="0" w:space="0" w:color="auto"/>
                  </w:divBdr>
                  <w:divsChild>
                    <w:div w:id="567114199">
                      <w:marLeft w:val="0"/>
                      <w:marRight w:val="0"/>
                      <w:marTop w:val="0"/>
                      <w:marBottom w:val="0"/>
                      <w:divBdr>
                        <w:top w:val="none" w:sz="0" w:space="0" w:color="auto"/>
                        <w:left w:val="none" w:sz="0" w:space="0" w:color="auto"/>
                        <w:bottom w:val="none" w:sz="0" w:space="0" w:color="auto"/>
                        <w:right w:val="none" w:sz="0" w:space="0" w:color="auto"/>
                      </w:divBdr>
                    </w:div>
                  </w:divsChild>
                </w:div>
                <w:div w:id="1705404191">
                  <w:marLeft w:val="0"/>
                  <w:marRight w:val="0"/>
                  <w:marTop w:val="0"/>
                  <w:marBottom w:val="0"/>
                  <w:divBdr>
                    <w:top w:val="none" w:sz="0" w:space="0" w:color="auto"/>
                    <w:left w:val="none" w:sz="0" w:space="0" w:color="auto"/>
                    <w:bottom w:val="none" w:sz="0" w:space="0" w:color="auto"/>
                    <w:right w:val="none" w:sz="0" w:space="0" w:color="auto"/>
                  </w:divBdr>
                  <w:divsChild>
                    <w:div w:id="2116289168">
                      <w:marLeft w:val="0"/>
                      <w:marRight w:val="0"/>
                      <w:marTop w:val="0"/>
                      <w:marBottom w:val="0"/>
                      <w:divBdr>
                        <w:top w:val="none" w:sz="0" w:space="0" w:color="auto"/>
                        <w:left w:val="none" w:sz="0" w:space="0" w:color="auto"/>
                        <w:bottom w:val="none" w:sz="0" w:space="0" w:color="auto"/>
                        <w:right w:val="none" w:sz="0" w:space="0" w:color="auto"/>
                      </w:divBdr>
                    </w:div>
                  </w:divsChild>
                </w:div>
                <w:div w:id="1711765792">
                  <w:marLeft w:val="0"/>
                  <w:marRight w:val="0"/>
                  <w:marTop w:val="0"/>
                  <w:marBottom w:val="0"/>
                  <w:divBdr>
                    <w:top w:val="none" w:sz="0" w:space="0" w:color="auto"/>
                    <w:left w:val="none" w:sz="0" w:space="0" w:color="auto"/>
                    <w:bottom w:val="none" w:sz="0" w:space="0" w:color="auto"/>
                    <w:right w:val="none" w:sz="0" w:space="0" w:color="auto"/>
                  </w:divBdr>
                  <w:divsChild>
                    <w:div w:id="99961614">
                      <w:marLeft w:val="0"/>
                      <w:marRight w:val="0"/>
                      <w:marTop w:val="0"/>
                      <w:marBottom w:val="0"/>
                      <w:divBdr>
                        <w:top w:val="none" w:sz="0" w:space="0" w:color="auto"/>
                        <w:left w:val="none" w:sz="0" w:space="0" w:color="auto"/>
                        <w:bottom w:val="none" w:sz="0" w:space="0" w:color="auto"/>
                        <w:right w:val="none" w:sz="0" w:space="0" w:color="auto"/>
                      </w:divBdr>
                    </w:div>
                  </w:divsChild>
                </w:div>
                <w:div w:id="1742016968">
                  <w:marLeft w:val="0"/>
                  <w:marRight w:val="0"/>
                  <w:marTop w:val="0"/>
                  <w:marBottom w:val="0"/>
                  <w:divBdr>
                    <w:top w:val="none" w:sz="0" w:space="0" w:color="auto"/>
                    <w:left w:val="none" w:sz="0" w:space="0" w:color="auto"/>
                    <w:bottom w:val="none" w:sz="0" w:space="0" w:color="auto"/>
                    <w:right w:val="none" w:sz="0" w:space="0" w:color="auto"/>
                  </w:divBdr>
                  <w:divsChild>
                    <w:div w:id="1290088891">
                      <w:marLeft w:val="0"/>
                      <w:marRight w:val="0"/>
                      <w:marTop w:val="0"/>
                      <w:marBottom w:val="0"/>
                      <w:divBdr>
                        <w:top w:val="none" w:sz="0" w:space="0" w:color="auto"/>
                        <w:left w:val="none" w:sz="0" w:space="0" w:color="auto"/>
                        <w:bottom w:val="none" w:sz="0" w:space="0" w:color="auto"/>
                        <w:right w:val="none" w:sz="0" w:space="0" w:color="auto"/>
                      </w:divBdr>
                    </w:div>
                  </w:divsChild>
                </w:div>
                <w:div w:id="1752585204">
                  <w:marLeft w:val="0"/>
                  <w:marRight w:val="0"/>
                  <w:marTop w:val="0"/>
                  <w:marBottom w:val="0"/>
                  <w:divBdr>
                    <w:top w:val="none" w:sz="0" w:space="0" w:color="auto"/>
                    <w:left w:val="none" w:sz="0" w:space="0" w:color="auto"/>
                    <w:bottom w:val="none" w:sz="0" w:space="0" w:color="auto"/>
                    <w:right w:val="none" w:sz="0" w:space="0" w:color="auto"/>
                  </w:divBdr>
                  <w:divsChild>
                    <w:div w:id="187137803">
                      <w:marLeft w:val="0"/>
                      <w:marRight w:val="0"/>
                      <w:marTop w:val="0"/>
                      <w:marBottom w:val="0"/>
                      <w:divBdr>
                        <w:top w:val="none" w:sz="0" w:space="0" w:color="auto"/>
                        <w:left w:val="none" w:sz="0" w:space="0" w:color="auto"/>
                        <w:bottom w:val="none" w:sz="0" w:space="0" w:color="auto"/>
                        <w:right w:val="none" w:sz="0" w:space="0" w:color="auto"/>
                      </w:divBdr>
                    </w:div>
                  </w:divsChild>
                </w:div>
                <w:div w:id="1763136307">
                  <w:marLeft w:val="0"/>
                  <w:marRight w:val="0"/>
                  <w:marTop w:val="0"/>
                  <w:marBottom w:val="0"/>
                  <w:divBdr>
                    <w:top w:val="none" w:sz="0" w:space="0" w:color="auto"/>
                    <w:left w:val="none" w:sz="0" w:space="0" w:color="auto"/>
                    <w:bottom w:val="none" w:sz="0" w:space="0" w:color="auto"/>
                    <w:right w:val="none" w:sz="0" w:space="0" w:color="auto"/>
                  </w:divBdr>
                  <w:divsChild>
                    <w:div w:id="723480890">
                      <w:marLeft w:val="0"/>
                      <w:marRight w:val="0"/>
                      <w:marTop w:val="0"/>
                      <w:marBottom w:val="0"/>
                      <w:divBdr>
                        <w:top w:val="none" w:sz="0" w:space="0" w:color="auto"/>
                        <w:left w:val="none" w:sz="0" w:space="0" w:color="auto"/>
                        <w:bottom w:val="none" w:sz="0" w:space="0" w:color="auto"/>
                        <w:right w:val="none" w:sz="0" w:space="0" w:color="auto"/>
                      </w:divBdr>
                    </w:div>
                  </w:divsChild>
                </w:div>
                <w:div w:id="1763643072">
                  <w:marLeft w:val="0"/>
                  <w:marRight w:val="0"/>
                  <w:marTop w:val="0"/>
                  <w:marBottom w:val="0"/>
                  <w:divBdr>
                    <w:top w:val="none" w:sz="0" w:space="0" w:color="auto"/>
                    <w:left w:val="none" w:sz="0" w:space="0" w:color="auto"/>
                    <w:bottom w:val="none" w:sz="0" w:space="0" w:color="auto"/>
                    <w:right w:val="none" w:sz="0" w:space="0" w:color="auto"/>
                  </w:divBdr>
                  <w:divsChild>
                    <w:div w:id="1084105673">
                      <w:marLeft w:val="0"/>
                      <w:marRight w:val="0"/>
                      <w:marTop w:val="0"/>
                      <w:marBottom w:val="0"/>
                      <w:divBdr>
                        <w:top w:val="none" w:sz="0" w:space="0" w:color="auto"/>
                        <w:left w:val="none" w:sz="0" w:space="0" w:color="auto"/>
                        <w:bottom w:val="none" w:sz="0" w:space="0" w:color="auto"/>
                        <w:right w:val="none" w:sz="0" w:space="0" w:color="auto"/>
                      </w:divBdr>
                    </w:div>
                  </w:divsChild>
                </w:div>
                <w:div w:id="1765763292">
                  <w:marLeft w:val="0"/>
                  <w:marRight w:val="0"/>
                  <w:marTop w:val="0"/>
                  <w:marBottom w:val="0"/>
                  <w:divBdr>
                    <w:top w:val="none" w:sz="0" w:space="0" w:color="auto"/>
                    <w:left w:val="none" w:sz="0" w:space="0" w:color="auto"/>
                    <w:bottom w:val="none" w:sz="0" w:space="0" w:color="auto"/>
                    <w:right w:val="none" w:sz="0" w:space="0" w:color="auto"/>
                  </w:divBdr>
                  <w:divsChild>
                    <w:div w:id="1988364752">
                      <w:marLeft w:val="0"/>
                      <w:marRight w:val="0"/>
                      <w:marTop w:val="0"/>
                      <w:marBottom w:val="0"/>
                      <w:divBdr>
                        <w:top w:val="none" w:sz="0" w:space="0" w:color="auto"/>
                        <w:left w:val="none" w:sz="0" w:space="0" w:color="auto"/>
                        <w:bottom w:val="none" w:sz="0" w:space="0" w:color="auto"/>
                        <w:right w:val="none" w:sz="0" w:space="0" w:color="auto"/>
                      </w:divBdr>
                    </w:div>
                  </w:divsChild>
                </w:div>
                <w:div w:id="1768227952">
                  <w:marLeft w:val="0"/>
                  <w:marRight w:val="0"/>
                  <w:marTop w:val="0"/>
                  <w:marBottom w:val="0"/>
                  <w:divBdr>
                    <w:top w:val="none" w:sz="0" w:space="0" w:color="auto"/>
                    <w:left w:val="none" w:sz="0" w:space="0" w:color="auto"/>
                    <w:bottom w:val="none" w:sz="0" w:space="0" w:color="auto"/>
                    <w:right w:val="none" w:sz="0" w:space="0" w:color="auto"/>
                  </w:divBdr>
                  <w:divsChild>
                    <w:div w:id="1441225006">
                      <w:marLeft w:val="0"/>
                      <w:marRight w:val="0"/>
                      <w:marTop w:val="0"/>
                      <w:marBottom w:val="0"/>
                      <w:divBdr>
                        <w:top w:val="none" w:sz="0" w:space="0" w:color="auto"/>
                        <w:left w:val="none" w:sz="0" w:space="0" w:color="auto"/>
                        <w:bottom w:val="none" w:sz="0" w:space="0" w:color="auto"/>
                        <w:right w:val="none" w:sz="0" w:space="0" w:color="auto"/>
                      </w:divBdr>
                    </w:div>
                  </w:divsChild>
                </w:div>
                <w:div w:id="1769692900">
                  <w:marLeft w:val="0"/>
                  <w:marRight w:val="0"/>
                  <w:marTop w:val="0"/>
                  <w:marBottom w:val="0"/>
                  <w:divBdr>
                    <w:top w:val="none" w:sz="0" w:space="0" w:color="auto"/>
                    <w:left w:val="none" w:sz="0" w:space="0" w:color="auto"/>
                    <w:bottom w:val="none" w:sz="0" w:space="0" w:color="auto"/>
                    <w:right w:val="none" w:sz="0" w:space="0" w:color="auto"/>
                  </w:divBdr>
                  <w:divsChild>
                    <w:div w:id="1874997000">
                      <w:marLeft w:val="0"/>
                      <w:marRight w:val="0"/>
                      <w:marTop w:val="0"/>
                      <w:marBottom w:val="0"/>
                      <w:divBdr>
                        <w:top w:val="none" w:sz="0" w:space="0" w:color="auto"/>
                        <w:left w:val="none" w:sz="0" w:space="0" w:color="auto"/>
                        <w:bottom w:val="none" w:sz="0" w:space="0" w:color="auto"/>
                        <w:right w:val="none" w:sz="0" w:space="0" w:color="auto"/>
                      </w:divBdr>
                    </w:div>
                  </w:divsChild>
                </w:div>
                <w:div w:id="1787314533">
                  <w:marLeft w:val="0"/>
                  <w:marRight w:val="0"/>
                  <w:marTop w:val="0"/>
                  <w:marBottom w:val="0"/>
                  <w:divBdr>
                    <w:top w:val="none" w:sz="0" w:space="0" w:color="auto"/>
                    <w:left w:val="none" w:sz="0" w:space="0" w:color="auto"/>
                    <w:bottom w:val="none" w:sz="0" w:space="0" w:color="auto"/>
                    <w:right w:val="none" w:sz="0" w:space="0" w:color="auto"/>
                  </w:divBdr>
                  <w:divsChild>
                    <w:div w:id="327942914">
                      <w:marLeft w:val="0"/>
                      <w:marRight w:val="0"/>
                      <w:marTop w:val="0"/>
                      <w:marBottom w:val="0"/>
                      <w:divBdr>
                        <w:top w:val="none" w:sz="0" w:space="0" w:color="auto"/>
                        <w:left w:val="none" w:sz="0" w:space="0" w:color="auto"/>
                        <w:bottom w:val="none" w:sz="0" w:space="0" w:color="auto"/>
                        <w:right w:val="none" w:sz="0" w:space="0" w:color="auto"/>
                      </w:divBdr>
                    </w:div>
                  </w:divsChild>
                </w:div>
                <w:div w:id="1799644605">
                  <w:marLeft w:val="0"/>
                  <w:marRight w:val="0"/>
                  <w:marTop w:val="0"/>
                  <w:marBottom w:val="0"/>
                  <w:divBdr>
                    <w:top w:val="none" w:sz="0" w:space="0" w:color="auto"/>
                    <w:left w:val="none" w:sz="0" w:space="0" w:color="auto"/>
                    <w:bottom w:val="none" w:sz="0" w:space="0" w:color="auto"/>
                    <w:right w:val="none" w:sz="0" w:space="0" w:color="auto"/>
                  </w:divBdr>
                  <w:divsChild>
                    <w:div w:id="1494446204">
                      <w:marLeft w:val="0"/>
                      <w:marRight w:val="0"/>
                      <w:marTop w:val="0"/>
                      <w:marBottom w:val="0"/>
                      <w:divBdr>
                        <w:top w:val="none" w:sz="0" w:space="0" w:color="auto"/>
                        <w:left w:val="none" w:sz="0" w:space="0" w:color="auto"/>
                        <w:bottom w:val="none" w:sz="0" w:space="0" w:color="auto"/>
                        <w:right w:val="none" w:sz="0" w:space="0" w:color="auto"/>
                      </w:divBdr>
                    </w:div>
                  </w:divsChild>
                </w:div>
                <w:div w:id="1803428425">
                  <w:marLeft w:val="0"/>
                  <w:marRight w:val="0"/>
                  <w:marTop w:val="0"/>
                  <w:marBottom w:val="0"/>
                  <w:divBdr>
                    <w:top w:val="none" w:sz="0" w:space="0" w:color="auto"/>
                    <w:left w:val="none" w:sz="0" w:space="0" w:color="auto"/>
                    <w:bottom w:val="none" w:sz="0" w:space="0" w:color="auto"/>
                    <w:right w:val="none" w:sz="0" w:space="0" w:color="auto"/>
                  </w:divBdr>
                  <w:divsChild>
                    <w:div w:id="1948810815">
                      <w:marLeft w:val="0"/>
                      <w:marRight w:val="0"/>
                      <w:marTop w:val="0"/>
                      <w:marBottom w:val="0"/>
                      <w:divBdr>
                        <w:top w:val="none" w:sz="0" w:space="0" w:color="auto"/>
                        <w:left w:val="none" w:sz="0" w:space="0" w:color="auto"/>
                        <w:bottom w:val="none" w:sz="0" w:space="0" w:color="auto"/>
                        <w:right w:val="none" w:sz="0" w:space="0" w:color="auto"/>
                      </w:divBdr>
                    </w:div>
                  </w:divsChild>
                </w:div>
                <w:div w:id="1810973059">
                  <w:marLeft w:val="0"/>
                  <w:marRight w:val="0"/>
                  <w:marTop w:val="0"/>
                  <w:marBottom w:val="0"/>
                  <w:divBdr>
                    <w:top w:val="none" w:sz="0" w:space="0" w:color="auto"/>
                    <w:left w:val="none" w:sz="0" w:space="0" w:color="auto"/>
                    <w:bottom w:val="none" w:sz="0" w:space="0" w:color="auto"/>
                    <w:right w:val="none" w:sz="0" w:space="0" w:color="auto"/>
                  </w:divBdr>
                  <w:divsChild>
                    <w:div w:id="979114999">
                      <w:marLeft w:val="0"/>
                      <w:marRight w:val="0"/>
                      <w:marTop w:val="0"/>
                      <w:marBottom w:val="0"/>
                      <w:divBdr>
                        <w:top w:val="none" w:sz="0" w:space="0" w:color="auto"/>
                        <w:left w:val="none" w:sz="0" w:space="0" w:color="auto"/>
                        <w:bottom w:val="none" w:sz="0" w:space="0" w:color="auto"/>
                        <w:right w:val="none" w:sz="0" w:space="0" w:color="auto"/>
                      </w:divBdr>
                    </w:div>
                  </w:divsChild>
                </w:div>
                <w:div w:id="1819570069">
                  <w:marLeft w:val="0"/>
                  <w:marRight w:val="0"/>
                  <w:marTop w:val="0"/>
                  <w:marBottom w:val="0"/>
                  <w:divBdr>
                    <w:top w:val="none" w:sz="0" w:space="0" w:color="auto"/>
                    <w:left w:val="none" w:sz="0" w:space="0" w:color="auto"/>
                    <w:bottom w:val="none" w:sz="0" w:space="0" w:color="auto"/>
                    <w:right w:val="none" w:sz="0" w:space="0" w:color="auto"/>
                  </w:divBdr>
                  <w:divsChild>
                    <w:div w:id="1681465763">
                      <w:marLeft w:val="0"/>
                      <w:marRight w:val="0"/>
                      <w:marTop w:val="0"/>
                      <w:marBottom w:val="0"/>
                      <w:divBdr>
                        <w:top w:val="none" w:sz="0" w:space="0" w:color="auto"/>
                        <w:left w:val="none" w:sz="0" w:space="0" w:color="auto"/>
                        <w:bottom w:val="none" w:sz="0" w:space="0" w:color="auto"/>
                        <w:right w:val="none" w:sz="0" w:space="0" w:color="auto"/>
                      </w:divBdr>
                    </w:div>
                  </w:divsChild>
                </w:div>
                <w:div w:id="1846826319">
                  <w:marLeft w:val="0"/>
                  <w:marRight w:val="0"/>
                  <w:marTop w:val="0"/>
                  <w:marBottom w:val="0"/>
                  <w:divBdr>
                    <w:top w:val="none" w:sz="0" w:space="0" w:color="auto"/>
                    <w:left w:val="none" w:sz="0" w:space="0" w:color="auto"/>
                    <w:bottom w:val="none" w:sz="0" w:space="0" w:color="auto"/>
                    <w:right w:val="none" w:sz="0" w:space="0" w:color="auto"/>
                  </w:divBdr>
                  <w:divsChild>
                    <w:div w:id="1336615234">
                      <w:marLeft w:val="0"/>
                      <w:marRight w:val="0"/>
                      <w:marTop w:val="0"/>
                      <w:marBottom w:val="0"/>
                      <w:divBdr>
                        <w:top w:val="none" w:sz="0" w:space="0" w:color="auto"/>
                        <w:left w:val="none" w:sz="0" w:space="0" w:color="auto"/>
                        <w:bottom w:val="none" w:sz="0" w:space="0" w:color="auto"/>
                        <w:right w:val="none" w:sz="0" w:space="0" w:color="auto"/>
                      </w:divBdr>
                    </w:div>
                  </w:divsChild>
                </w:div>
                <w:div w:id="1849636199">
                  <w:marLeft w:val="0"/>
                  <w:marRight w:val="0"/>
                  <w:marTop w:val="0"/>
                  <w:marBottom w:val="0"/>
                  <w:divBdr>
                    <w:top w:val="none" w:sz="0" w:space="0" w:color="auto"/>
                    <w:left w:val="none" w:sz="0" w:space="0" w:color="auto"/>
                    <w:bottom w:val="none" w:sz="0" w:space="0" w:color="auto"/>
                    <w:right w:val="none" w:sz="0" w:space="0" w:color="auto"/>
                  </w:divBdr>
                  <w:divsChild>
                    <w:div w:id="1719356217">
                      <w:marLeft w:val="0"/>
                      <w:marRight w:val="0"/>
                      <w:marTop w:val="0"/>
                      <w:marBottom w:val="0"/>
                      <w:divBdr>
                        <w:top w:val="none" w:sz="0" w:space="0" w:color="auto"/>
                        <w:left w:val="none" w:sz="0" w:space="0" w:color="auto"/>
                        <w:bottom w:val="none" w:sz="0" w:space="0" w:color="auto"/>
                        <w:right w:val="none" w:sz="0" w:space="0" w:color="auto"/>
                      </w:divBdr>
                    </w:div>
                  </w:divsChild>
                </w:div>
                <w:div w:id="1866479228">
                  <w:marLeft w:val="0"/>
                  <w:marRight w:val="0"/>
                  <w:marTop w:val="0"/>
                  <w:marBottom w:val="0"/>
                  <w:divBdr>
                    <w:top w:val="none" w:sz="0" w:space="0" w:color="auto"/>
                    <w:left w:val="none" w:sz="0" w:space="0" w:color="auto"/>
                    <w:bottom w:val="none" w:sz="0" w:space="0" w:color="auto"/>
                    <w:right w:val="none" w:sz="0" w:space="0" w:color="auto"/>
                  </w:divBdr>
                  <w:divsChild>
                    <w:div w:id="1940747609">
                      <w:marLeft w:val="0"/>
                      <w:marRight w:val="0"/>
                      <w:marTop w:val="0"/>
                      <w:marBottom w:val="0"/>
                      <w:divBdr>
                        <w:top w:val="none" w:sz="0" w:space="0" w:color="auto"/>
                        <w:left w:val="none" w:sz="0" w:space="0" w:color="auto"/>
                        <w:bottom w:val="none" w:sz="0" w:space="0" w:color="auto"/>
                        <w:right w:val="none" w:sz="0" w:space="0" w:color="auto"/>
                      </w:divBdr>
                    </w:div>
                  </w:divsChild>
                </w:div>
                <w:div w:id="1899583283">
                  <w:marLeft w:val="0"/>
                  <w:marRight w:val="0"/>
                  <w:marTop w:val="0"/>
                  <w:marBottom w:val="0"/>
                  <w:divBdr>
                    <w:top w:val="none" w:sz="0" w:space="0" w:color="auto"/>
                    <w:left w:val="none" w:sz="0" w:space="0" w:color="auto"/>
                    <w:bottom w:val="none" w:sz="0" w:space="0" w:color="auto"/>
                    <w:right w:val="none" w:sz="0" w:space="0" w:color="auto"/>
                  </w:divBdr>
                  <w:divsChild>
                    <w:div w:id="1887060836">
                      <w:marLeft w:val="0"/>
                      <w:marRight w:val="0"/>
                      <w:marTop w:val="0"/>
                      <w:marBottom w:val="0"/>
                      <w:divBdr>
                        <w:top w:val="none" w:sz="0" w:space="0" w:color="auto"/>
                        <w:left w:val="none" w:sz="0" w:space="0" w:color="auto"/>
                        <w:bottom w:val="none" w:sz="0" w:space="0" w:color="auto"/>
                        <w:right w:val="none" w:sz="0" w:space="0" w:color="auto"/>
                      </w:divBdr>
                    </w:div>
                  </w:divsChild>
                </w:div>
                <w:div w:id="1911230363">
                  <w:marLeft w:val="0"/>
                  <w:marRight w:val="0"/>
                  <w:marTop w:val="0"/>
                  <w:marBottom w:val="0"/>
                  <w:divBdr>
                    <w:top w:val="none" w:sz="0" w:space="0" w:color="auto"/>
                    <w:left w:val="none" w:sz="0" w:space="0" w:color="auto"/>
                    <w:bottom w:val="none" w:sz="0" w:space="0" w:color="auto"/>
                    <w:right w:val="none" w:sz="0" w:space="0" w:color="auto"/>
                  </w:divBdr>
                  <w:divsChild>
                    <w:div w:id="433869612">
                      <w:marLeft w:val="0"/>
                      <w:marRight w:val="0"/>
                      <w:marTop w:val="0"/>
                      <w:marBottom w:val="0"/>
                      <w:divBdr>
                        <w:top w:val="none" w:sz="0" w:space="0" w:color="auto"/>
                        <w:left w:val="none" w:sz="0" w:space="0" w:color="auto"/>
                        <w:bottom w:val="none" w:sz="0" w:space="0" w:color="auto"/>
                        <w:right w:val="none" w:sz="0" w:space="0" w:color="auto"/>
                      </w:divBdr>
                    </w:div>
                  </w:divsChild>
                </w:div>
                <w:div w:id="1964143254">
                  <w:marLeft w:val="0"/>
                  <w:marRight w:val="0"/>
                  <w:marTop w:val="0"/>
                  <w:marBottom w:val="0"/>
                  <w:divBdr>
                    <w:top w:val="none" w:sz="0" w:space="0" w:color="auto"/>
                    <w:left w:val="none" w:sz="0" w:space="0" w:color="auto"/>
                    <w:bottom w:val="none" w:sz="0" w:space="0" w:color="auto"/>
                    <w:right w:val="none" w:sz="0" w:space="0" w:color="auto"/>
                  </w:divBdr>
                  <w:divsChild>
                    <w:div w:id="674302936">
                      <w:marLeft w:val="0"/>
                      <w:marRight w:val="0"/>
                      <w:marTop w:val="0"/>
                      <w:marBottom w:val="0"/>
                      <w:divBdr>
                        <w:top w:val="none" w:sz="0" w:space="0" w:color="auto"/>
                        <w:left w:val="none" w:sz="0" w:space="0" w:color="auto"/>
                        <w:bottom w:val="none" w:sz="0" w:space="0" w:color="auto"/>
                        <w:right w:val="none" w:sz="0" w:space="0" w:color="auto"/>
                      </w:divBdr>
                    </w:div>
                  </w:divsChild>
                </w:div>
                <w:div w:id="1964270764">
                  <w:marLeft w:val="0"/>
                  <w:marRight w:val="0"/>
                  <w:marTop w:val="0"/>
                  <w:marBottom w:val="0"/>
                  <w:divBdr>
                    <w:top w:val="none" w:sz="0" w:space="0" w:color="auto"/>
                    <w:left w:val="none" w:sz="0" w:space="0" w:color="auto"/>
                    <w:bottom w:val="none" w:sz="0" w:space="0" w:color="auto"/>
                    <w:right w:val="none" w:sz="0" w:space="0" w:color="auto"/>
                  </w:divBdr>
                  <w:divsChild>
                    <w:div w:id="296646310">
                      <w:marLeft w:val="0"/>
                      <w:marRight w:val="0"/>
                      <w:marTop w:val="0"/>
                      <w:marBottom w:val="0"/>
                      <w:divBdr>
                        <w:top w:val="none" w:sz="0" w:space="0" w:color="auto"/>
                        <w:left w:val="none" w:sz="0" w:space="0" w:color="auto"/>
                        <w:bottom w:val="none" w:sz="0" w:space="0" w:color="auto"/>
                        <w:right w:val="none" w:sz="0" w:space="0" w:color="auto"/>
                      </w:divBdr>
                    </w:div>
                  </w:divsChild>
                </w:div>
                <w:div w:id="1974940932">
                  <w:marLeft w:val="0"/>
                  <w:marRight w:val="0"/>
                  <w:marTop w:val="0"/>
                  <w:marBottom w:val="0"/>
                  <w:divBdr>
                    <w:top w:val="none" w:sz="0" w:space="0" w:color="auto"/>
                    <w:left w:val="none" w:sz="0" w:space="0" w:color="auto"/>
                    <w:bottom w:val="none" w:sz="0" w:space="0" w:color="auto"/>
                    <w:right w:val="none" w:sz="0" w:space="0" w:color="auto"/>
                  </w:divBdr>
                  <w:divsChild>
                    <w:div w:id="79179338">
                      <w:marLeft w:val="0"/>
                      <w:marRight w:val="0"/>
                      <w:marTop w:val="0"/>
                      <w:marBottom w:val="0"/>
                      <w:divBdr>
                        <w:top w:val="none" w:sz="0" w:space="0" w:color="auto"/>
                        <w:left w:val="none" w:sz="0" w:space="0" w:color="auto"/>
                        <w:bottom w:val="none" w:sz="0" w:space="0" w:color="auto"/>
                        <w:right w:val="none" w:sz="0" w:space="0" w:color="auto"/>
                      </w:divBdr>
                    </w:div>
                  </w:divsChild>
                </w:div>
                <w:div w:id="1983119814">
                  <w:marLeft w:val="0"/>
                  <w:marRight w:val="0"/>
                  <w:marTop w:val="0"/>
                  <w:marBottom w:val="0"/>
                  <w:divBdr>
                    <w:top w:val="none" w:sz="0" w:space="0" w:color="auto"/>
                    <w:left w:val="none" w:sz="0" w:space="0" w:color="auto"/>
                    <w:bottom w:val="none" w:sz="0" w:space="0" w:color="auto"/>
                    <w:right w:val="none" w:sz="0" w:space="0" w:color="auto"/>
                  </w:divBdr>
                  <w:divsChild>
                    <w:div w:id="1590650753">
                      <w:marLeft w:val="0"/>
                      <w:marRight w:val="0"/>
                      <w:marTop w:val="0"/>
                      <w:marBottom w:val="0"/>
                      <w:divBdr>
                        <w:top w:val="none" w:sz="0" w:space="0" w:color="auto"/>
                        <w:left w:val="none" w:sz="0" w:space="0" w:color="auto"/>
                        <w:bottom w:val="none" w:sz="0" w:space="0" w:color="auto"/>
                        <w:right w:val="none" w:sz="0" w:space="0" w:color="auto"/>
                      </w:divBdr>
                    </w:div>
                  </w:divsChild>
                </w:div>
                <w:div w:id="2023778787">
                  <w:marLeft w:val="0"/>
                  <w:marRight w:val="0"/>
                  <w:marTop w:val="0"/>
                  <w:marBottom w:val="0"/>
                  <w:divBdr>
                    <w:top w:val="none" w:sz="0" w:space="0" w:color="auto"/>
                    <w:left w:val="none" w:sz="0" w:space="0" w:color="auto"/>
                    <w:bottom w:val="none" w:sz="0" w:space="0" w:color="auto"/>
                    <w:right w:val="none" w:sz="0" w:space="0" w:color="auto"/>
                  </w:divBdr>
                  <w:divsChild>
                    <w:div w:id="1524631876">
                      <w:marLeft w:val="0"/>
                      <w:marRight w:val="0"/>
                      <w:marTop w:val="0"/>
                      <w:marBottom w:val="0"/>
                      <w:divBdr>
                        <w:top w:val="none" w:sz="0" w:space="0" w:color="auto"/>
                        <w:left w:val="none" w:sz="0" w:space="0" w:color="auto"/>
                        <w:bottom w:val="none" w:sz="0" w:space="0" w:color="auto"/>
                        <w:right w:val="none" w:sz="0" w:space="0" w:color="auto"/>
                      </w:divBdr>
                    </w:div>
                  </w:divsChild>
                </w:div>
                <w:div w:id="2034308773">
                  <w:marLeft w:val="0"/>
                  <w:marRight w:val="0"/>
                  <w:marTop w:val="0"/>
                  <w:marBottom w:val="0"/>
                  <w:divBdr>
                    <w:top w:val="none" w:sz="0" w:space="0" w:color="auto"/>
                    <w:left w:val="none" w:sz="0" w:space="0" w:color="auto"/>
                    <w:bottom w:val="none" w:sz="0" w:space="0" w:color="auto"/>
                    <w:right w:val="none" w:sz="0" w:space="0" w:color="auto"/>
                  </w:divBdr>
                  <w:divsChild>
                    <w:div w:id="1440678635">
                      <w:marLeft w:val="0"/>
                      <w:marRight w:val="0"/>
                      <w:marTop w:val="0"/>
                      <w:marBottom w:val="0"/>
                      <w:divBdr>
                        <w:top w:val="none" w:sz="0" w:space="0" w:color="auto"/>
                        <w:left w:val="none" w:sz="0" w:space="0" w:color="auto"/>
                        <w:bottom w:val="none" w:sz="0" w:space="0" w:color="auto"/>
                        <w:right w:val="none" w:sz="0" w:space="0" w:color="auto"/>
                      </w:divBdr>
                    </w:div>
                  </w:divsChild>
                </w:div>
                <w:div w:id="2055231435">
                  <w:marLeft w:val="0"/>
                  <w:marRight w:val="0"/>
                  <w:marTop w:val="0"/>
                  <w:marBottom w:val="0"/>
                  <w:divBdr>
                    <w:top w:val="none" w:sz="0" w:space="0" w:color="auto"/>
                    <w:left w:val="none" w:sz="0" w:space="0" w:color="auto"/>
                    <w:bottom w:val="none" w:sz="0" w:space="0" w:color="auto"/>
                    <w:right w:val="none" w:sz="0" w:space="0" w:color="auto"/>
                  </w:divBdr>
                  <w:divsChild>
                    <w:div w:id="1430733031">
                      <w:marLeft w:val="0"/>
                      <w:marRight w:val="0"/>
                      <w:marTop w:val="0"/>
                      <w:marBottom w:val="0"/>
                      <w:divBdr>
                        <w:top w:val="none" w:sz="0" w:space="0" w:color="auto"/>
                        <w:left w:val="none" w:sz="0" w:space="0" w:color="auto"/>
                        <w:bottom w:val="none" w:sz="0" w:space="0" w:color="auto"/>
                        <w:right w:val="none" w:sz="0" w:space="0" w:color="auto"/>
                      </w:divBdr>
                    </w:div>
                  </w:divsChild>
                </w:div>
                <w:div w:id="2062631696">
                  <w:marLeft w:val="0"/>
                  <w:marRight w:val="0"/>
                  <w:marTop w:val="0"/>
                  <w:marBottom w:val="0"/>
                  <w:divBdr>
                    <w:top w:val="none" w:sz="0" w:space="0" w:color="auto"/>
                    <w:left w:val="none" w:sz="0" w:space="0" w:color="auto"/>
                    <w:bottom w:val="none" w:sz="0" w:space="0" w:color="auto"/>
                    <w:right w:val="none" w:sz="0" w:space="0" w:color="auto"/>
                  </w:divBdr>
                  <w:divsChild>
                    <w:div w:id="342826760">
                      <w:marLeft w:val="0"/>
                      <w:marRight w:val="0"/>
                      <w:marTop w:val="0"/>
                      <w:marBottom w:val="0"/>
                      <w:divBdr>
                        <w:top w:val="none" w:sz="0" w:space="0" w:color="auto"/>
                        <w:left w:val="none" w:sz="0" w:space="0" w:color="auto"/>
                        <w:bottom w:val="none" w:sz="0" w:space="0" w:color="auto"/>
                        <w:right w:val="none" w:sz="0" w:space="0" w:color="auto"/>
                      </w:divBdr>
                    </w:div>
                  </w:divsChild>
                </w:div>
                <w:div w:id="2069986142">
                  <w:marLeft w:val="0"/>
                  <w:marRight w:val="0"/>
                  <w:marTop w:val="0"/>
                  <w:marBottom w:val="0"/>
                  <w:divBdr>
                    <w:top w:val="none" w:sz="0" w:space="0" w:color="auto"/>
                    <w:left w:val="none" w:sz="0" w:space="0" w:color="auto"/>
                    <w:bottom w:val="none" w:sz="0" w:space="0" w:color="auto"/>
                    <w:right w:val="none" w:sz="0" w:space="0" w:color="auto"/>
                  </w:divBdr>
                  <w:divsChild>
                    <w:div w:id="320474093">
                      <w:marLeft w:val="0"/>
                      <w:marRight w:val="0"/>
                      <w:marTop w:val="0"/>
                      <w:marBottom w:val="0"/>
                      <w:divBdr>
                        <w:top w:val="none" w:sz="0" w:space="0" w:color="auto"/>
                        <w:left w:val="none" w:sz="0" w:space="0" w:color="auto"/>
                        <w:bottom w:val="none" w:sz="0" w:space="0" w:color="auto"/>
                        <w:right w:val="none" w:sz="0" w:space="0" w:color="auto"/>
                      </w:divBdr>
                    </w:div>
                  </w:divsChild>
                </w:div>
                <w:div w:id="2079474588">
                  <w:marLeft w:val="0"/>
                  <w:marRight w:val="0"/>
                  <w:marTop w:val="0"/>
                  <w:marBottom w:val="0"/>
                  <w:divBdr>
                    <w:top w:val="none" w:sz="0" w:space="0" w:color="auto"/>
                    <w:left w:val="none" w:sz="0" w:space="0" w:color="auto"/>
                    <w:bottom w:val="none" w:sz="0" w:space="0" w:color="auto"/>
                    <w:right w:val="none" w:sz="0" w:space="0" w:color="auto"/>
                  </w:divBdr>
                  <w:divsChild>
                    <w:div w:id="761686784">
                      <w:marLeft w:val="0"/>
                      <w:marRight w:val="0"/>
                      <w:marTop w:val="0"/>
                      <w:marBottom w:val="0"/>
                      <w:divBdr>
                        <w:top w:val="none" w:sz="0" w:space="0" w:color="auto"/>
                        <w:left w:val="none" w:sz="0" w:space="0" w:color="auto"/>
                        <w:bottom w:val="none" w:sz="0" w:space="0" w:color="auto"/>
                        <w:right w:val="none" w:sz="0" w:space="0" w:color="auto"/>
                      </w:divBdr>
                    </w:div>
                  </w:divsChild>
                </w:div>
                <w:div w:id="2089887644">
                  <w:marLeft w:val="0"/>
                  <w:marRight w:val="0"/>
                  <w:marTop w:val="0"/>
                  <w:marBottom w:val="0"/>
                  <w:divBdr>
                    <w:top w:val="none" w:sz="0" w:space="0" w:color="auto"/>
                    <w:left w:val="none" w:sz="0" w:space="0" w:color="auto"/>
                    <w:bottom w:val="none" w:sz="0" w:space="0" w:color="auto"/>
                    <w:right w:val="none" w:sz="0" w:space="0" w:color="auto"/>
                  </w:divBdr>
                  <w:divsChild>
                    <w:div w:id="110243750">
                      <w:marLeft w:val="0"/>
                      <w:marRight w:val="0"/>
                      <w:marTop w:val="0"/>
                      <w:marBottom w:val="0"/>
                      <w:divBdr>
                        <w:top w:val="none" w:sz="0" w:space="0" w:color="auto"/>
                        <w:left w:val="none" w:sz="0" w:space="0" w:color="auto"/>
                        <w:bottom w:val="none" w:sz="0" w:space="0" w:color="auto"/>
                        <w:right w:val="none" w:sz="0" w:space="0" w:color="auto"/>
                      </w:divBdr>
                    </w:div>
                  </w:divsChild>
                </w:div>
                <w:div w:id="2095272546">
                  <w:marLeft w:val="0"/>
                  <w:marRight w:val="0"/>
                  <w:marTop w:val="0"/>
                  <w:marBottom w:val="0"/>
                  <w:divBdr>
                    <w:top w:val="none" w:sz="0" w:space="0" w:color="auto"/>
                    <w:left w:val="none" w:sz="0" w:space="0" w:color="auto"/>
                    <w:bottom w:val="none" w:sz="0" w:space="0" w:color="auto"/>
                    <w:right w:val="none" w:sz="0" w:space="0" w:color="auto"/>
                  </w:divBdr>
                  <w:divsChild>
                    <w:div w:id="2130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92260">
          <w:marLeft w:val="0"/>
          <w:marRight w:val="0"/>
          <w:marTop w:val="0"/>
          <w:marBottom w:val="0"/>
          <w:divBdr>
            <w:top w:val="none" w:sz="0" w:space="0" w:color="auto"/>
            <w:left w:val="none" w:sz="0" w:space="0" w:color="auto"/>
            <w:bottom w:val="none" w:sz="0" w:space="0" w:color="auto"/>
            <w:right w:val="none" w:sz="0" w:space="0" w:color="auto"/>
          </w:divBdr>
        </w:div>
        <w:div w:id="411321669">
          <w:marLeft w:val="0"/>
          <w:marRight w:val="0"/>
          <w:marTop w:val="0"/>
          <w:marBottom w:val="0"/>
          <w:divBdr>
            <w:top w:val="none" w:sz="0" w:space="0" w:color="auto"/>
            <w:left w:val="none" w:sz="0" w:space="0" w:color="auto"/>
            <w:bottom w:val="none" w:sz="0" w:space="0" w:color="auto"/>
            <w:right w:val="none" w:sz="0" w:space="0" w:color="auto"/>
          </w:divBdr>
        </w:div>
        <w:div w:id="456459399">
          <w:marLeft w:val="0"/>
          <w:marRight w:val="0"/>
          <w:marTop w:val="0"/>
          <w:marBottom w:val="0"/>
          <w:divBdr>
            <w:top w:val="none" w:sz="0" w:space="0" w:color="auto"/>
            <w:left w:val="none" w:sz="0" w:space="0" w:color="auto"/>
            <w:bottom w:val="none" w:sz="0" w:space="0" w:color="auto"/>
            <w:right w:val="none" w:sz="0" w:space="0" w:color="auto"/>
          </w:divBdr>
        </w:div>
        <w:div w:id="818882281">
          <w:marLeft w:val="0"/>
          <w:marRight w:val="0"/>
          <w:marTop w:val="0"/>
          <w:marBottom w:val="0"/>
          <w:divBdr>
            <w:top w:val="none" w:sz="0" w:space="0" w:color="auto"/>
            <w:left w:val="none" w:sz="0" w:space="0" w:color="auto"/>
            <w:bottom w:val="none" w:sz="0" w:space="0" w:color="auto"/>
            <w:right w:val="none" w:sz="0" w:space="0" w:color="auto"/>
          </w:divBdr>
        </w:div>
        <w:div w:id="903369088">
          <w:marLeft w:val="0"/>
          <w:marRight w:val="0"/>
          <w:marTop w:val="0"/>
          <w:marBottom w:val="0"/>
          <w:divBdr>
            <w:top w:val="none" w:sz="0" w:space="0" w:color="auto"/>
            <w:left w:val="none" w:sz="0" w:space="0" w:color="auto"/>
            <w:bottom w:val="none" w:sz="0" w:space="0" w:color="auto"/>
            <w:right w:val="none" w:sz="0" w:space="0" w:color="auto"/>
          </w:divBdr>
          <w:divsChild>
            <w:div w:id="925071657">
              <w:marLeft w:val="-75"/>
              <w:marRight w:val="0"/>
              <w:marTop w:val="30"/>
              <w:marBottom w:val="30"/>
              <w:divBdr>
                <w:top w:val="none" w:sz="0" w:space="0" w:color="auto"/>
                <w:left w:val="none" w:sz="0" w:space="0" w:color="auto"/>
                <w:bottom w:val="none" w:sz="0" w:space="0" w:color="auto"/>
                <w:right w:val="none" w:sz="0" w:space="0" w:color="auto"/>
              </w:divBdr>
              <w:divsChild>
                <w:div w:id="9849">
                  <w:marLeft w:val="0"/>
                  <w:marRight w:val="0"/>
                  <w:marTop w:val="0"/>
                  <w:marBottom w:val="0"/>
                  <w:divBdr>
                    <w:top w:val="none" w:sz="0" w:space="0" w:color="auto"/>
                    <w:left w:val="none" w:sz="0" w:space="0" w:color="auto"/>
                    <w:bottom w:val="none" w:sz="0" w:space="0" w:color="auto"/>
                    <w:right w:val="none" w:sz="0" w:space="0" w:color="auto"/>
                  </w:divBdr>
                  <w:divsChild>
                    <w:div w:id="1479420611">
                      <w:marLeft w:val="0"/>
                      <w:marRight w:val="0"/>
                      <w:marTop w:val="0"/>
                      <w:marBottom w:val="0"/>
                      <w:divBdr>
                        <w:top w:val="none" w:sz="0" w:space="0" w:color="auto"/>
                        <w:left w:val="none" w:sz="0" w:space="0" w:color="auto"/>
                        <w:bottom w:val="none" w:sz="0" w:space="0" w:color="auto"/>
                        <w:right w:val="none" w:sz="0" w:space="0" w:color="auto"/>
                      </w:divBdr>
                    </w:div>
                  </w:divsChild>
                </w:div>
                <w:div w:id="12801717">
                  <w:marLeft w:val="0"/>
                  <w:marRight w:val="0"/>
                  <w:marTop w:val="0"/>
                  <w:marBottom w:val="0"/>
                  <w:divBdr>
                    <w:top w:val="none" w:sz="0" w:space="0" w:color="auto"/>
                    <w:left w:val="none" w:sz="0" w:space="0" w:color="auto"/>
                    <w:bottom w:val="none" w:sz="0" w:space="0" w:color="auto"/>
                    <w:right w:val="none" w:sz="0" w:space="0" w:color="auto"/>
                  </w:divBdr>
                  <w:divsChild>
                    <w:div w:id="81073544">
                      <w:marLeft w:val="0"/>
                      <w:marRight w:val="0"/>
                      <w:marTop w:val="0"/>
                      <w:marBottom w:val="0"/>
                      <w:divBdr>
                        <w:top w:val="none" w:sz="0" w:space="0" w:color="auto"/>
                        <w:left w:val="none" w:sz="0" w:space="0" w:color="auto"/>
                        <w:bottom w:val="none" w:sz="0" w:space="0" w:color="auto"/>
                        <w:right w:val="none" w:sz="0" w:space="0" w:color="auto"/>
                      </w:divBdr>
                    </w:div>
                  </w:divsChild>
                </w:div>
                <w:div w:id="12851596">
                  <w:marLeft w:val="0"/>
                  <w:marRight w:val="0"/>
                  <w:marTop w:val="0"/>
                  <w:marBottom w:val="0"/>
                  <w:divBdr>
                    <w:top w:val="none" w:sz="0" w:space="0" w:color="auto"/>
                    <w:left w:val="none" w:sz="0" w:space="0" w:color="auto"/>
                    <w:bottom w:val="none" w:sz="0" w:space="0" w:color="auto"/>
                    <w:right w:val="none" w:sz="0" w:space="0" w:color="auto"/>
                  </w:divBdr>
                  <w:divsChild>
                    <w:div w:id="924723780">
                      <w:marLeft w:val="0"/>
                      <w:marRight w:val="0"/>
                      <w:marTop w:val="0"/>
                      <w:marBottom w:val="0"/>
                      <w:divBdr>
                        <w:top w:val="none" w:sz="0" w:space="0" w:color="auto"/>
                        <w:left w:val="none" w:sz="0" w:space="0" w:color="auto"/>
                        <w:bottom w:val="none" w:sz="0" w:space="0" w:color="auto"/>
                        <w:right w:val="none" w:sz="0" w:space="0" w:color="auto"/>
                      </w:divBdr>
                    </w:div>
                  </w:divsChild>
                </w:div>
                <w:div w:id="179396167">
                  <w:marLeft w:val="0"/>
                  <w:marRight w:val="0"/>
                  <w:marTop w:val="0"/>
                  <w:marBottom w:val="0"/>
                  <w:divBdr>
                    <w:top w:val="none" w:sz="0" w:space="0" w:color="auto"/>
                    <w:left w:val="none" w:sz="0" w:space="0" w:color="auto"/>
                    <w:bottom w:val="none" w:sz="0" w:space="0" w:color="auto"/>
                    <w:right w:val="none" w:sz="0" w:space="0" w:color="auto"/>
                  </w:divBdr>
                  <w:divsChild>
                    <w:div w:id="1116214147">
                      <w:marLeft w:val="0"/>
                      <w:marRight w:val="0"/>
                      <w:marTop w:val="0"/>
                      <w:marBottom w:val="0"/>
                      <w:divBdr>
                        <w:top w:val="none" w:sz="0" w:space="0" w:color="auto"/>
                        <w:left w:val="none" w:sz="0" w:space="0" w:color="auto"/>
                        <w:bottom w:val="none" w:sz="0" w:space="0" w:color="auto"/>
                        <w:right w:val="none" w:sz="0" w:space="0" w:color="auto"/>
                      </w:divBdr>
                    </w:div>
                  </w:divsChild>
                </w:div>
                <w:div w:id="223953491">
                  <w:marLeft w:val="0"/>
                  <w:marRight w:val="0"/>
                  <w:marTop w:val="0"/>
                  <w:marBottom w:val="0"/>
                  <w:divBdr>
                    <w:top w:val="none" w:sz="0" w:space="0" w:color="auto"/>
                    <w:left w:val="none" w:sz="0" w:space="0" w:color="auto"/>
                    <w:bottom w:val="none" w:sz="0" w:space="0" w:color="auto"/>
                    <w:right w:val="none" w:sz="0" w:space="0" w:color="auto"/>
                  </w:divBdr>
                  <w:divsChild>
                    <w:div w:id="1177378569">
                      <w:marLeft w:val="0"/>
                      <w:marRight w:val="0"/>
                      <w:marTop w:val="0"/>
                      <w:marBottom w:val="0"/>
                      <w:divBdr>
                        <w:top w:val="none" w:sz="0" w:space="0" w:color="auto"/>
                        <w:left w:val="none" w:sz="0" w:space="0" w:color="auto"/>
                        <w:bottom w:val="none" w:sz="0" w:space="0" w:color="auto"/>
                        <w:right w:val="none" w:sz="0" w:space="0" w:color="auto"/>
                      </w:divBdr>
                    </w:div>
                  </w:divsChild>
                </w:div>
                <w:div w:id="241188500">
                  <w:marLeft w:val="0"/>
                  <w:marRight w:val="0"/>
                  <w:marTop w:val="0"/>
                  <w:marBottom w:val="0"/>
                  <w:divBdr>
                    <w:top w:val="none" w:sz="0" w:space="0" w:color="auto"/>
                    <w:left w:val="none" w:sz="0" w:space="0" w:color="auto"/>
                    <w:bottom w:val="none" w:sz="0" w:space="0" w:color="auto"/>
                    <w:right w:val="none" w:sz="0" w:space="0" w:color="auto"/>
                  </w:divBdr>
                  <w:divsChild>
                    <w:div w:id="211576012">
                      <w:marLeft w:val="0"/>
                      <w:marRight w:val="0"/>
                      <w:marTop w:val="0"/>
                      <w:marBottom w:val="0"/>
                      <w:divBdr>
                        <w:top w:val="none" w:sz="0" w:space="0" w:color="auto"/>
                        <w:left w:val="none" w:sz="0" w:space="0" w:color="auto"/>
                        <w:bottom w:val="none" w:sz="0" w:space="0" w:color="auto"/>
                        <w:right w:val="none" w:sz="0" w:space="0" w:color="auto"/>
                      </w:divBdr>
                    </w:div>
                  </w:divsChild>
                </w:div>
                <w:div w:id="269704810">
                  <w:marLeft w:val="0"/>
                  <w:marRight w:val="0"/>
                  <w:marTop w:val="0"/>
                  <w:marBottom w:val="0"/>
                  <w:divBdr>
                    <w:top w:val="none" w:sz="0" w:space="0" w:color="auto"/>
                    <w:left w:val="none" w:sz="0" w:space="0" w:color="auto"/>
                    <w:bottom w:val="none" w:sz="0" w:space="0" w:color="auto"/>
                    <w:right w:val="none" w:sz="0" w:space="0" w:color="auto"/>
                  </w:divBdr>
                  <w:divsChild>
                    <w:div w:id="214512907">
                      <w:marLeft w:val="0"/>
                      <w:marRight w:val="0"/>
                      <w:marTop w:val="0"/>
                      <w:marBottom w:val="0"/>
                      <w:divBdr>
                        <w:top w:val="none" w:sz="0" w:space="0" w:color="auto"/>
                        <w:left w:val="none" w:sz="0" w:space="0" w:color="auto"/>
                        <w:bottom w:val="none" w:sz="0" w:space="0" w:color="auto"/>
                        <w:right w:val="none" w:sz="0" w:space="0" w:color="auto"/>
                      </w:divBdr>
                    </w:div>
                  </w:divsChild>
                </w:div>
                <w:div w:id="285816441">
                  <w:marLeft w:val="0"/>
                  <w:marRight w:val="0"/>
                  <w:marTop w:val="0"/>
                  <w:marBottom w:val="0"/>
                  <w:divBdr>
                    <w:top w:val="none" w:sz="0" w:space="0" w:color="auto"/>
                    <w:left w:val="none" w:sz="0" w:space="0" w:color="auto"/>
                    <w:bottom w:val="none" w:sz="0" w:space="0" w:color="auto"/>
                    <w:right w:val="none" w:sz="0" w:space="0" w:color="auto"/>
                  </w:divBdr>
                  <w:divsChild>
                    <w:div w:id="1414815304">
                      <w:marLeft w:val="0"/>
                      <w:marRight w:val="0"/>
                      <w:marTop w:val="0"/>
                      <w:marBottom w:val="0"/>
                      <w:divBdr>
                        <w:top w:val="none" w:sz="0" w:space="0" w:color="auto"/>
                        <w:left w:val="none" w:sz="0" w:space="0" w:color="auto"/>
                        <w:bottom w:val="none" w:sz="0" w:space="0" w:color="auto"/>
                        <w:right w:val="none" w:sz="0" w:space="0" w:color="auto"/>
                      </w:divBdr>
                    </w:div>
                  </w:divsChild>
                </w:div>
                <w:div w:id="355467660">
                  <w:marLeft w:val="0"/>
                  <w:marRight w:val="0"/>
                  <w:marTop w:val="0"/>
                  <w:marBottom w:val="0"/>
                  <w:divBdr>
                    <w:top w:val="none" w:sz="0" w:space="0" w:color="auto"/>
                    <w:left w:val="none" w:sz="0" w:space="0" w:color="auto"/>
                    <w:bottom w:val="none" w:sz="0" w:space="0" w:color="auto"/>
                    <w:right w:val="none" w:sz="0" w:space="0" w:color="auto"/>
                  </w:divBdr>
                  <w:divsChild>
                    <w:div w:id="1005015540">
                      <w:marLeft w:val="0"/>
                      <w:marRight w:val="0"/>
                      <w:marTop w:val="0"/>
                      <w:marBottom w:val="0"/>
                      <w:divBdr>
                        <w:top w:val="none" w:sz="0" w:space="0" w:color="auto"/>
                        <w:left w:val="none" w:sz="0" w:space="0" w:color="auto"/>
                        <w:bottom w:val="none" w:sz="0" w:space="0" w:color="auto"/>
                        <w:right w:val="none" w:sz="0" w:space="0" w:color="auto"/>
                      </w:divBdr>
                    </w:div>
                  </w:divsChild>
                </w:div>
                <w:div w:id="430585893">
                  <w:marLeft w:val="0"/>
                  <w:marRight w:val="0"/>
                  <w:marTop w:val="0"/>
                  <w:marBottom w:val="0"/>
                  <w:divBdr>
                    <w:top w:val="none" w:sz="0" w:space="0" w:color="auto"/>
                    <w:left w:val="none" w:sz="0" w:space="0" w:color="auto"/>
                    <w:bottom w:val="none" w:sz="0" w:space="0" w:color="auto"/>
                    <w:right w:val="none" w:sz="0" w:space="0" w:color="auto"/>
                  </w:divBdr>
                  <w:divsChild>
                    <w:div w:id="1806197591">
                      <w:marLeft w:val="0"/>
                      <w:marRight w:val="0"/>
                      <w:marTop w:val="0"/>
                      <w:marBottom w:val="0"/>
                      <w:divBdr>
                        <w:top w:val="none" w:sz="0" w:space="0" w:color="auto"/>
                        <w:left w:val="none" w:sz="0" w:space="0" w:color="auto"/>
                        <w:bottom w:val="none" w:sz="0" w:space="0" w:color="auto"/>
                        <w:right w:val="none" w:sz="0" w:space="0" w:color="auto"/>
                      </w:divBdr>
                    </w:div>
                  </w:divsChild>
                </w:div>
                <w:div w:id="451049587">
                  <w:marLeft w:val="0"/>
                  <w:marRight w:val="0"/>
                  <w:marTop w:val="0"/>
                  <w:marBottom w:val="0"/>
                  <w:divBdr>
                    <w:top w:val="none" w:sz="0" w:space="0" w:color="auto"/>
                    <w:left w:val="none" w:sz="0" w:space="0" w:color="auto"/>
                    <w:bottom w:val="none" w:sz="0" w:space="0" w:color="auto"/>
                    <w:right w:val="none" w:sz="0" w:space="0" w:color="auto"/>
                  </w:divBdr>
                  <w:divsChild>
                    <w:div w:id="1826042948">
                      <w:marLeft w:val="0"/>
                      <w:marRight w:val="0"/>
                      <w:marTop w:val="0"/>
                      <w:marBottom w:val="0"/>
                      <w:divBdr>
                        <w:top w:val="none" w:sz="0" w:space="0" w:color="auto"/>
                        <w:left w:val="none" w:sz="0" w:space="0" w:color="auto"/>
                        <w:bottom w:val="none" w:sz="0" w:space="0" w:color="auto"/>
                        <w:right w:val="none" w:sz="0" w:space="0" w:color="auto"/>
                      </w:divBdr>
                    </w:div>
                  </w:divsChild>
                </w:div>
                <w:div w:id="575019991">
                  <w:marLeft w:val="0"/>
                  <w:marRight w:val="0"/>
                  <w:marTop w:val="0"/>
                  <w:marBottom w:val="0"/>
                  <w:divBdr>
                    <w:top w:val="none" w:sz="0" w:space="0" w:color="auto"/>
                    <w:left w:val="none" w:sz="0" w:space="0" w:color="auto"/>
                    <w:bottom w:val="none" w:sz="0" w:space="0" w:color="auto"/>
                    <w:right w:val="none" w:sz="0" w:space="0" w:color="auto"/>
                  </w:divBdr>
                  <w:divsChild>
                    <w:div w:id="380593060">
                      <w:marLeft w:val="0"/>
                      <w:marRight w:val="0"/>
                      <w:marTop w:val="0"/>
                      <w:marBottom w:val="0"/>
                      <w:divBdr>
                        <w:top w:val="none" w:sz="0" w:space="0" w:color="auto"/>
                        <w:left w:val="none" w:sz="0" w:space="0" w:color="auto"/>
                        <w:bottom w:val="none" w:sz="0" w:space="0" w:color="auto"/>
                        <w:right w:val="none" w:sz="0" w:space="0" w:color="auto"/>
                      </w:divBdr>
                    </w:div>
                  </w:divsChild>
                </w:div>
                <w:div w:id="757945052">
                  <w:marLeft w:val="0"/>
                  <w:marRight w:val="0"/>
                  <w:marTop w:val="0"/>
                  <w:marBottom w:val="0"/>
                  <w:divBdr>
                    <w:top w:val="none" w:sz="0" w:space="0" w:color="auto"/>
                    <w:left w:val="none" w:sz="0" w:space="0" w:color="auto"/>
                    <w:bottom w:val="none" w:sz="0" w:space="0" w:color="auto"/>
                    <w:right w:val="none" w:sz="0" w:space="0" w:color="auto"/>
                  </w:divBdr>
                  <w:divsChild>
                    <w:div w:id="37828643">
                      <w:marLeft w:val="0"/>
                      <w:marRight w:val="0"/>
                      <w:marTop w:val="0"/>
                      <w:marBottom w:val="0"/>
                      <w:divBdr>
                        <w:top w:val="none" w:sz="0" w:space="0" w:color="auto"/>
                        <w:left w:val="none" w:sz="0" w:space="0" w:color="auto"/>
                        <w:bottom w:val="none" w:sz="0" w:space="0" w:color="auto"/>
                        <w:right w:val="none" w:sz="0" w:space="0" w:color="auto"/>
                      </w:divBdr>
                    </w:div>
                  </w:divsChild>
                </w:div>
                <w:div w:id="796534356">
                  <w:marLeft w:val="0"/>
                  <w:marRight w:val="0"/>
                  <w:marTop w:val="0"/>
                  <w:marBottom w:val="0"/>
                  <w:divBdr>
                    <w:top w:val="none" w:sz="0" w:space="0" w:color="auto"/>
                    <w:left w:val="none" w:sz="0" w:space="0" w:color="auto"/>
                    <w:bottom w:val="none" w:sz="0" w:space="0" w:color="auto"/>
                    <w:right w:val="none" w:sz="0" w:space="0" w:color="auto"/>
                  </w:divBdr>
                  <w:divsChild>
                    <w:div w:id="997608671">
                      <w:marLeft w:val="0"/>
                      <w:marRight w:val="0"/>
                      <w:marTop w:val="0"/>
                      <w:marBottom w:val="0"/>
                      <w:divBdr>
                        <w:top w:val="none" w:sz="0" w:space="0" w:color="auto"/>
                        <w:left w:val="none" w:sz="0" w:space="0" w:color="auto"/>
                        <w:bottom w:val="none" w:sz="0" w:space="0" w:color="auto"/>
                        <w:right w:val="none" w:sz="0" w:space="0" w:color="auto"/>
                      </w:divBdr>
                    </w:div>
                  </w:divsChild>
                </w:div>
                <w:div w:id="823620379">
                  <w:marLeft w:val="0"/>
                  <w:marRight w:val="0"/>
                  <w:marTop w:val="0"/>
                  <w:marBottom w:val="0"/>
                  <w:divBdr>
                    <w:top w:val="none" w:sz="0" w:space="0" w:color="auto"/>
                    <w:left w:val="none" w:sz="0" w:space="0" w:color="auto"/>
                    <w:bottom w:val="none" w:sz="0" w:space="0" w:color="auto"/>
                    <w:right w:val="none" w:sz="0" w:space="0" w:color="auto"/>
                  </w:divBdr>
                  <w:divsChild>
                    <w:div w:id="1180967483">
                      <w:marLeft w:val="0"/>
                      <w:marRight w:val="0"/>
                      <w:marTop w:val="0"/>
                      <w:marBottom w:val="0"/>
                      <w:divBdr>
                        <w:top w:val="none" w:sz="0" w:space="0" w:color="auto"/>
                        <w:left w:val="none" w:sz="0" w:space="0" w:color="auto"/>
                        <w:bottom w:val="none" w:sz="0" w:space="0" w:color="auto"/>
                        <w:right w:val="none" w:sz="0" w:space="0" w:color="auto"/>
                      </w:divBdr>
                    </w:div>
                  </w:divsChild>
                </w:div>
                <w:div w:id="934049489">
                  <w:marLeft w:val="0"/>
                  <w:marRight w:val="0"/>
                  <w:marTop w:val="0"/>
                  <w:marBottom w:val="0"/>
                  <w:divBdr>
                    <w:top w:val="none" w:sz="0" w:space="0" w:color="auto"/>
                    <w:left w:val="none" w:sz="0" w:space="0" w:color="auto"/>
                    <w:bottom w:val="none" w:sz="0" w:space="0" w:color="auto"/>
                    <w:right w:val="none" w:sz="0" w:space="0" w:color="auto"/>
                  </w:divBdr>
                  <w:divsChild>
                    <w:div w:id="698242652">
                      <w:marLeft w:val="0"/>
                      <w:marRight w:val="0"/>
                      <w:marTop w:val="0"/>
                      <w:marBottom w:val="0"/>
                      <w:divBdr>
                        <w:top w:val="none" w:sz="0" w:space="0" w:color="auto"/>
                        <w:left w:val="none" w:sz="0" w:space="0" w:color="auto"/>
                        <w:bottom w:val="none" w:sz="0" w:space="0" w:color="auto"/>
                        <w:right w:val="none" w:sz="0" w:space="0" w:color="auto"/>
                      </w:divBdr>
                    </w:div>
                  </w:divsChild>
                </w:div>
                <w:div w:id="972563127">
                  <w:marLeft w:val="0"/>
                  <w:marRight w:val="0"/>
                  <w:marTop w:val="0"/>
                  <w:marBottom w:val="0"/>
                  <w:divBdr>
                    <w:top w:val="none" w:sz="0" w:space="0" w:color="auto"/>
                    <w:left w:val="none" w:sz="0" w:space="0" w:color="auto"/>
                    <w:bottom w:val="none" w:sz="0" w:space="0" w:color="auto"/>
                    <w:right w:val="none" w:sz="0" w:space="0" w:color="auto"/>
                  </w:divBdr>
                  <w:divsChild>
                    <w:div w:id="1752778712">
                      <w:marLeft w:val="0"/>
                      <w:marRight w:val="0"/>
                      <w:marTop w:val="0"/>
                      <w:marBottom w:val="0"/>
                      <w:divBdr>
                        <w:top w:val="none" w:sz="0" w:space="0" w:color="auto"/>
                        <w:left w:val="none" w:sz="0" w:space="0" w:color="auto"/>
                        <w:bottom w:val="none" w:sz="0" w:space="0" w:color="auto"/>
                        <w:right w:val="none" w:sz="0" w:space="0" w:color="auto"/>
                      </w:divBdr>
                    </w:div>
                  </w:divsChild>
                </w:div>
                <w:div w:id="1027292385">
                  <w:marLeft w:val="0"/>
                  <w:marRight w:val="0"/>
                  <w:marTop w:val="0"/>
                  <w:marBottom w:val="0"/>
                  <w:divBdr>
                    <w:top w:val="none" w:sz="0" w:space="0" w:color="auto"/>
                    <w:left w:val="none" w:sz="0" w:space="0" w:color="auto"/>
                    <w:bottom w:val="none" w:sz="0" w:space="0" w:color="auto"/>
                    <w:right w:val="none" w:sz="0" w:space="0" w:color="auto"/>
                  </w:divBdr>
                  <w:divsChild>
                    <w:div w:id="353772414">
                      <w:marLeft w:val="0"/>
                      <w:marRight w:val="0"/>
                      <w:marTop w:val="0"/>
                      <w:marBottom w:val="0"/>
                      <w:divBdr>
                        <w:top w:val="none" w:sz="0" w:space="0" w:color="auto"/>
                        <w:left w:val="none" w:sz="0" w:space="0" w:color="auto"/>
                        <w:bottom w:val="none" w:sz="0" w:space="0" w:color="auto"/>
                        <w:right w:val="none" w:sz="0" w:space="0" w:color="auto"/>
                      </w:divBdr>
                    </w:div>
                  </w:divsChild>
                </w:div>
                <w:div w:id="1069813738">
                  <w:marLeft w:val="0"/>
                  <w:marRight w:val="0"/>
                  <w:marTop w:val="0"/>
                  <w:marBottom w:val="0"/>
                  <w:divBdr>
                    <w:top w:val="none" w:sz="0" w:space="0" w:color="auto"/>
                    <w:left w:val="none" w:sz="0" w:space="0" w:color="auto"/>
                    <w:bottom w:val="none" w:sz="0" w:space="0" w:color="auto"/>
                    <w:right w:val="none" w:sz="0" w:space="0" w:color="auto"/>
                  </w:divBdr>
                  <w:divsChild>
                    <w:div w:id="1960912296">
                      <w:marLeft w:val="0"/>
                      <w:marRight w:val="0"/>
                      <w:marTop w:val="0"/>
                      <w:marBottom w:val="0"/>
                      <w:divBdr>
                        <w:top w:val="none" w:sz="0" w:space="0" w:color="auto"/>
                        <w:left w:val="none" w:sz="0" w:space="0" w:color="auto"/>
                        <w:bottom w:val="none" w:sz="0" w:space="0" w:color="auto"/>
                        <w:right w:val="none" w:sz="0" w:space="0" w:color="auto"/>
                      </w:divBdr>
                    </w:div>
                  </w:divsChild>
                </w:div>
                <w:div w:id="1118839888">
                  <w:marLeft w:val="0"/>
                  <w:marRight w:val="0"/>
                  <w:marTop w:val="0"/>
                  <w:marBottom w:val="0"/>
                  <w:divBdr>
                    <w:top w:val="none" w:sz="0" w:space="0" w:color="auto"/>
                    <w:left w:val="none" w:sz="0" w:space="0" w:color="auto"/>
                    <w:bottom w:val="none" w:sz="0" w:space="0" w:color="auto"/>
                    <w:right w:val="none" w:sz="0" w:space="0" w:color="auto"/>
                  </w:divBdr>
                  <w:divsChild>
                    <w:div w:id="615915047">
                      <w:marLeft w:val="0"/>
                      <w:marRight w:val="0"/>
                      <w:marTop w:val="0"/>
                      <w:marBottom w:val="0"/>
                      <w:divBdr>
                        <w:top w:val="none" w:sz="0" w:space="0" w:color="auto"/>
                        <w:left w:val="none" w:sz="0" w:space="0" w:color="auto"/>
                        <w:bottom w:val="none" w:sz="0" w:space="0" w:color="auto"/>
                        <w:right w:val="none" w:sz="0" w:space="0" w:color="auto"/>
                      </w:divBdr>
                    </w:div>
                  </w:divsChild>
                </w:div>
                <w:div w:id="1136069479">
                  <w:marLeft w:val="0"/>
                  <w:marRight w:val="0"/>
                  <w:marTop w:val="0"/>
                  <w:marBottom w:val="0"/>
                  <w:divBdr>
                    <w:top w:val="none" w:sz="0" w:space="0" w:color="auto"/>
                    <w:left w:val="none" w:sz="0" w:space="0" w:color="auto"/>
                    <w:bottom w:val="none" w:sz="0" w:space="0" w:color="auto"/>
                    <w:right w:val="none" w:sz="0" w:space="0" w:color="auto"/>
                  </w:divBdr>
                  <w:divsChild>
                    <w:div w:id="1632591760">
                      <w:marLeft w:val="0"/>
                      <w:marRight w:val="0"/>
                      <w:marTop w:val="0"/>
                      <w:marBottom w:val="0"/>
                      <w:divBdr>
                        <w:top w:val="none" w:sz="0" w:space="0" w:color="auto"/>
                        <w:left w:val="none" w:sz="0" w:space="0" w:color="auto"/>
                        <w:bottom w:val="none" w:sz="0" w:space="0" w:color="auto"/>
                        <w:right w:val="none" w:sz="0" w:space="0" w:color="auto"/>
                      </w:divBdr>
                    </w:div>
                  </w:divsChild>
                </w:div>
                <w:div w:id="1189218829">
                  <w:marLeft w:val="0"/>
                  <w:marRight w:val="0"/>
                  <w:marTop w:val="0"/>
                  <w:marBottom w:val="0"/>
                  <w:divBdr>
                    <w:top w:val="none" w:sz="0" w:space="0" w:color="auto"/>
                    <w:left w:val="none" w:sz="0" w:space="0" w:color="auto"/>
                    <w:bottom w:val="none" w:sz="0" w:space="0" w:color="auto"/>
                    <w:right w:val="none" w:sz="0" w:space="0" w:color="auto"/>
                  </w:divBdr>
                  <w:divsChild>
                    <w:div w:id="409884713">
                      <w:marLeft w:val="0"/>
                      <w:marRight w:val="0"/>
                      <w:marTop w:val="0"/>
                      <w:marBottom w:val="0"/>
                      <w:divBdr>
                        <w:top w:val="none" w:sz="0" w:space="0" w:color="auto"/>
                        <w:left w:val="none" w:sz="0" w:space="0" w:color="auto"/>
                        <w:bottom w:val="none" w:sz="0" w:space="0" w:color="auto"/>
                        <w:right w:val="none" w:sz="0" w:space="0" w:color="auto"/>
                      </w:divBdr>
                    </w:div>
                  </w:divsChild>
                </w:div>
                <w:div w:id="1204439579">
                  <w:marLeft w:val="0"/>
                  <w:marRight w:val="0"/>
                  <w:marTop w:val="0"/>
                  <w:marBottom w:val="0"/>
                  <w:divBdr>
                    <w:top w:val="none" w:sz="0" w:space="0" w:color="auto"/>
                    <w:left w:val="none" w:sz="0" w:space="0" w:color="auto"/>
                    <w:bottom w:val="none" w:sz="0" w:space="0" w:color="auto"/>
                    <w:right w:val="none" w:sz="0" w:space="0" w:color="auto"/>
                  </w:divBdr>
                  <w:divsChild>
                    <w:div w:id="1419516475">
                      <w:marLeft w:val="0"/>
                      <w:marRight w:val="0"/>
                      <w:marTop w:val="0"/>
                      <w:marBottom w:val="0"/>
                      <w:divBdr>
                        <w:top w:val="none" w:sz="0" w:space="0" w:color="auto"/>
                        <w:left w:val="none" w:sz="0" w:space="0" w:color="auto"/>
                        <w:bottom w:val="none" w:sz="0" w:space="0" w:color="auto"/>
                        <w:right w:val="none" w:sz="0" w:space="0" w:color="auto"/>
                      </w:divBdr>
                    </w:div>
                  </w:divsChild>
                </w:div>
                <w:div w:id="1217082459">
                  <w:marLeft w:val="0"/>
                  <w:marRight w:val="0"/>
                  <w:marTop w:val="0"/>
                  <w:marBottom w:val="0"/>
                  <w:divBdr>
                    <w:top w:val="none" w:sz="0" w:space="0" w:color="auto"/>
                    <w:left w:val="none" w:sz="0" w:space="0" w:color="auto"/>
                    <w:bottom w:val="none" w:sz="0" w:space="0" w:color="auto"/>
                    <w:right w:val="none" w:sz="0" w:space="0" w:color="auto"/>
                  </w:divBdr>
                  <w:divsChild>
                    <w:div w:id="482965344">
                      <w:marLeft w:val="0"/>
                      <w:marRight w:val="0"/>
                      <w:marTop w:val="0"/>
                      <w:marBottom w:val="0"/>
                      <w:divBdr>
                        <w:top w:val="none" w:sz="0" w:space="0" w:color="auto"/>
                        <w:left w:val="none" w:sz="0" w:space="0" w:color="auto"/>
                        <w:bottom w:val="none" w:sz="0" w:space="0" w:color="auto"/>
                        <w:right w:val="none" w:sz="0" w:space="0" w:color="auto"/>
                      </w:divBdr>
                    </w:div>
                  </w:divsChild>
                </w:div>
                <w:div w:id="1251620153">
                  <w:marLeft w:val="0"/>
                  <w:marRight w:val="0"/>
                  <w:marTop w:val="0"/>
                  <w:marBottom w:val="0"/>
                  <w:divBdr>
                    <w:top w:val="none" w:sz="0" w:space="0" w:color="auto"/>
                    <w:left w:val="none" w:sz="0" w:space="0" w:color="auto"/>
                    <w:bottom w:val="none" w:sz="0" w:space="0" w:color="auto"/>
                    <w:right w:val="none" w:sz="0" w:space="0" w:color="auto"/>
                  </w:divBdr>
                  <w:divsChild>
                    <w:div w:id="2025091015">
                      <w:marLeft w:val="0"/>
                      <w:marRight w:val="0"/>
                      <w:marTop w:val="0"/>
                      <w:marBottom w:val="0"/>
                      <w:divBdr>
                        <w:top w:val="none" w:sz="0" w:space="0" w:color="auto"/>
                        <w:left w:val="none" w:sz="0" w:space="0" w:color="auto"/>
                        <w:bottom w:val="none" w:sz="0" w:space="0" w:color="auto"/>
                        <w:right w:val="none" w:sz="0" w:space="0" w:color="auto"/>
                      </w:divBdr>
                    </w:div>
                  </w:divsChild>
                </w:div>
                <w:div w:id="1255434956">
                  <w:marLeft w:val="0"/>
                  <w:marRight w:val="0"/>
                  <w:marTop w:val="0"/>
                  <w:marBottom w:val="0"/>
                  <w:divBdr>
                    <w:top w:val="none" w:sz="0" w:space="0" w:color="auto"/>
                    <w:left w:val="none" w:sz="0" w:space="0" w:color="auto"/>
                    <w:bottom w:val="none" w:sz="0" w:space="0" w:color="auto"/>
                    <w:right w:val="none" w:sz="0" w:space="0" w:color="auto"/>
                  </w:divBdr>
                  <w:divsChild>
                    <w:div w:id="416710503">
                      <w:marLeft w:val="0"/>
                      <w:marRight w:val="0"/>
                      <w:marTop w:val="0"/>
                      <w:marBottom w:val="0"/>
                      <w:divBdr>
                        <w:top w:val="none" w:sz="0" w:space="0" w:color="auto"/>
                        <w:left w:val="none" w:sz="0" w:space="0" w:color="auto"/>
                        <w:bottom w:val="none" w:sz="0" w:space="0" w:color="auto"/>
                        <w:right w:val="none" w:sz="0" w:space="0" w:color="auto"/>
                      </w:divBdr>
                    </w:div>
                  </w:divsChild>
                </w:div>
                <w:div w:id="1309213081">
                  <w:marLeft w:val="0"/>
                  <w:marRight w:val="0"/>
                  <w:marTop w:val="0"/>
                  <w:marBottom w:val="0"/>
                  <w:divBdr>
                    <w:top w:val="none" w:sz="0" w:space="0" w:color="auto"/>
                    <w:left w:val="none" w:sz="0" w:space="0" w:color="auto"/>
                    <w:bottom w:val="none" w:sz="0" w:space="0" w:color="auto"/>
                    <w:right w:val="none" w:sz="0" w:space="0" w:color="auto"/>
                  </w:divBdr>
                  <w:divsChild>
                    <w:div w:id="119807037">
                      <w:marLeft w:val="0"/>
                      <w:marRight w:val="0"/>
                      <w:marTop w:val="0"/>
                      <w:marBottom w:val="0"/>
                      <w:divBdr>
                        <w:top w:val="none" w:sz="0" w:space="0" w:color="auto"/>
                        <w:left w:val="none" w:sz="0" w:space="0" w:color="auto"/>
                        <w:bottom w:val="none" w:sz="0" w:space="0" w:color="auto"/>
                        <w:right w:val="none" w:sz="0" w:space="0" w:color="auto"/>
                      </w:divBdr>
                    </w:div>
                  </w:divsChild>
                </w:div>
                <w:div w:id="1335300887">
                  <w:marLeft w:val="0"/>
                  <w:marRight w:val="0"/>
                  <w:marTop w:val="0"/>
                  <w:marBottom w:val="0"/>
                  <w:divBdr>
                    <w:top w:val="none" w:sz="0" w:space="0" w:color="auto"/>
                    <w:left w:val="none" w:sz="0" w:space="0" w:color="auto"/>
                    <w:bottom w:val="none" w:sz="0" w:space="0" w:color="auto"/>
                    <w:right w:val="none" w:sz="0" w:space="0" w:color="auto"/>
                  </w:divBdr>
                  <w:divsChild>
                    <w:div w:id="1908874424">
                      <w:marLeft w:val="0"/>
                      <w:marRight w:val="0"/>
                      <w:marTop w:val="0"/>
                      <w:marBottom w:val="0"/>
                      <w:divBdr>
                        <w:top w:val="none" w:sz="0" w:space="0" w:color="auto"/>
                        <w:left w:val="none" w:sz="0" w:space="0" w:color="auto"/>
                        <w:bottom w:val="none" w:sz="0" w:space="0" w:color="auto"/>
                        <w:right w:val="none" w:sz="0" w:space="0" w:color="auto"/>
                      </w:divBdr>
                    </w:div>
                  </w:divsChild>
                </w:div>
                <w:div w:id="1344166191">
                  <w:marLeft w:val="0"/>
                  <w:marRight w:val="0"/>
                  <w:marTop w:val="0"/>
                  <w:marBottom w:val="0"/>
                  <w:divBdr>
                    <w:top w:val="none" w:sz="0" w:space="0" w:color="auto"/>
                    <w:left w:val="none" w:sz="0" w:space="0" w:color="auto"/>
                    <w:bottom w:val="none" w:sz="0" w:space="0" w:color="auto"/>
                    <w:right w:val="none" w:sz="0" w:space="0" w:color="auto"/>
                  </w:divBdr>
                  <w:divsChild>
                    <w:div w:id="839194941">
                      <w:marLeft w:val="0"/>
                      <w:marRight w:val="0"/>
                      <w:marTop w:val="0"/>
                      <w:marBottom w:val="0"/>
                      <w:divBdr>
                        <w:top w:val="none" w:sz="0" w:space="0" w:color="auto"/>
                        <w:left w:val="none" w:sz="0" w:space="0" w:color="auto"/>
                        <w:bottom w:val="none" w:sz="0" w:space="0" w:color="auto"/>
                        <w:right w:val="none" w:sz="0" w:space="0" w:color="auto"/>
                      </w:divBdr>
                    </w:div>
                  </w:divsChild>
                </w:div>
                <w:div w:id="1351563279">
                  <w:marLeft w:val="0"/>
                  <w:marRight w:val="0"/>
                  <w:marTop w:val="0"/>
                  <w:marBottom w:val="0"/>
                  <w:divBdr>
                    <w:top w:val="none" w:sz="0" w:space="0" w:color="auto"/>
                    <w:left w:val="none" w:sz="0" w:space="0" w:color="auto"/>
                    <w:bottom w:val="none" w:sz="0" w:space="0" w:color="auto"/>
                    <w:right w:val="none" w:sz="0" w:space="0" w:color="auto"/>
                  </w:divBdr>
                  <w:divsChild>
                    <w:div w:id="1824740163">
                      <w:marLeft w:val="0"/>
                      <w:marRight w:val="0"/>
                      <w:marTop w:val="0"/>
                      <w:marBottom w:val="0"/>
                      <w:divBdr>
                        <w:top w:val="none" w:sz="0" w:space="0" w:color="auto"/>
                        <w:left w:val="none" w:sz="0" w:space="0" w:color="auto"/>
                        <w:bottom w:val="none" w:sz="0" w:space="0" w:color="auto"/>
                        <w:right w:val="none" w:sz="0" w:space="0" w:color="auto"/>
                      </w:divBdr>
                    </w:div>
                  </w:divsChild>
                </w:div>
                <w:div w:id="1378696703">
                  <w:marLeft w:val="0"/>
                  <w:marRight w:val="0"/>
                  <w:marTop w:val="0"/>
                  <w:marBottom w:val="0"/>
                  <w:divBdr>
                    <w:top w:val="none" w:sz="0" w:space="0" w:color="auto"/>
                    <w:left w:val="none" w:sz="0" w:space="0" w:color="auto"/>
                    <w:bottom w:val="none" w:sz="0" w:space="0" w:color="auto"/>
                    <w:right w:val="none" w:sz="0" w:space="0" w:color="auto"/>
                  </w:divBdr>
                  <w:divsChild>
                    <w:div w:id="487863068">
                      <w:marLeft w:val="0"/>
                      <w:marRight w:val="0"/>
                      <w:marTop w:val="0"/>
                      <w:marBottom w:val="0"/>
                      <w:divBdr>
                        <w:top w:val="none" w:sz="0" w:space="0" w:color="auto"/>
                        <w:left w:val="none" w:sz="0" w:space="0" w:color="auto"/>
                        <w:bottom w:val="none" w:sz="0" w:space="0" w:color="auto"/>
                        <w:right w:val="none" w:sz="0" w:space="0" w:color="auto"/>
                      </w:divBdr>
                    </w:div>
                  </w:divsChild>
                </w:div>
                <w:div w:id="1485580545">
                  <w:marLeft w:val="0"/>
                  <w:marRight w:val="0"/>
                  <w:marTop w:val="0"/>
                  <w:marBottom w:val="0"/>
                  <w:divBdr>
                    <w:top w:val="none" w:sz="0" w:space="0" w:color="auto"/>
                    <w:left w:val="none" w:sz="0" w:space="0" w:color="auto"/>
                    <w:bottom w:val="none" w:sz="0" w:space="0" w:color="auto"/>
                    <w:right w:val="none" w:sz="0" w:space="0" w:color="auto"/>
                  </w:divBdr>
                  <w:divsChild>
                    <w:div w:id="1228152222">
                      <w:marLeft w:val="0"/>
                      <w:marRight w:val="0"/>
                      <w:marTop w:val="0"/>
                      <w:marBottom w:val="0"/>
                      <w:divBdr>
                        <w:top w:val="none" w:sz="0" w:space="0" w:color="auto"/>
                        <w:left w:val="none" w:sz="0" w:space="0" w:color="auto"/>
                        <w:bottom w:val="none" w:sz="0" w:space="0" w:color="auto"/>
                        <w:right w:val="none" w:sz="0" w:space="0" w:color="auto"/>
                      </w:divBdr>
                    </w:div>
                  </w:divsChild>
                </w:div>
                <w:div w:id="1577664445">
                  <w:marLeft w:val="0"/>
                  <w:marRight w:val="0"/>
                  <w:marTop w:val="0"/>
                  <w:marBottom w:val="0"/>
                  <w:divBdr>
                    <w:top w:val="none" w:sz="0" w:space="0" w:color="auto"/>
                    <w:left w:val="none" w:sz="0" w:space="0" w:color="auto"/>
                    <w:bottom w:val="none" w:sz="0" w:space="0" w:color="auto"/>
                    <w:right w:val="none" w:sz="0" w:space="0" w:color="auto"/>
                  </w:divBdr>
                  <w:divsChild>
                    <w:div w:id="771625817">
                      <w:marLeft w:val="0"/>
                      <w:marRight w:val="0"/>
                      <w:marTop w:val="0"/>
                      <w:marBottom w:val="0"/>
                      <w:divBdr>
                        <w:top w:val="none" w:sz="0" w:space="0" w:color="auto"/>
                        <w:left w:val="none" w:sz="0" w:space="0" w:color="auto"/>
                        <w:bottom w:val="none" w:sz="0" w:space="0" w:color="auto"/>
                        <w:right w:val="none" w:sz="0" w:space="0" w:color="auto"/>
                      </w:divBdr>
                    </w:div>
                  </w:divsChild>
                </w:div>
                <w:div w:id="1599211178">
                  <w:marLeft w:val="0"/>
                  <w:marRight w:val="0"/>
                  <w:marTop w:val="0"/>
                  <w:marBottom w:val="0"/>
                  <w:divBdr>
                    <w:top w:val="none" w:sz="0" w:space="0" w:color="auto"/>
                    <w:left w:val="none" w:sz="0" w:space="0" w:color="auto"/>
                    <w:bottom w:val="none" w:sz="0" w:space="0" w:color="auto"/>
                    <w:right w:val="none" w:sz="0" w:space="0" w:color="auto"/>
                  </w:divBdr>
                  <w:divsChild>
                    <w:div w:id="194511921">
                      <w:marLeft w:val="0"/>
                      <w:marRight w:val="0"/>
                      <w:marTop w:val="0"/>
                      <w:marBottom w:val="0"/>
                      <w:divBdr>
                        <w:top w:val="none" w:sz="0" w:space="0" w:color="auto"/>
                        <w:left w:val="none" w:sz="0" w:space="0" w:color="auto"/>
                        <w:bottom w:val="none" w:sz="0" w:space="0" w:color="auto"/>
                        <w:right w:val="none" w:sz="0" w:space="0" w:color="auto"/>
                      </w:divBdr>
                    </w:div>
                  </w:divsChild>
                </w:div>
                <w:div w:id="1622029297">
                  <w:marLeft w:val="0"/>
                  <w:marRight w:val="0"/>
                  <w:marTop w:val="0"/>
                  <w:marBottom w:val="0"/>
                  <w:divBdr>
                    <w:top w:val="none" w:sz="0" w:space="0" w:color="auto"/>
                    <w:left w:val="none" w:sz="0" w:space="0" w:color="auto"/>
                    <w:bottom w:val="none" w:sz="0" w:space="0" w:color="auto"/>
                    <w:right w:val="none" w:sz="0" w:space="0" w:color="auto"/>
                  </w:divBdr>
                  <w:divsChild>
                    <w:div w:id="1393384981">
                      <w:marLeft w:val="0"/>
                      <w:marRight w:val="0"/>
                      <w:marTop w:val="0"/>
                      <w:marBottom w:val="0"/>
                      <w:divBdr>
                        <w:top w:val="none" w:sz="0" w:space="0" w:color="auto"/>
                        <w:left w:val="none" w:sz="0" w:space="0" w:color="auto"/>
                        <w:bottom w:val="none" w:sz="0" w:space="0" w:color="auto"/>
                        <w:right w:val="none" w:sz="0" w:space="0" w:color="auto"/>
                      </w:divBdr>
                    </w:div>
                  </w:divsChild>
                </w:div>
                <w:div w:id="1670211700">
                  <w:marLeft w:val="0"/>
                  <w:marRight w:val="0"/>
                  <w:marTop w:val="0"/>
                  <w:marBottom w:val="0"/>
                  <w:divBdr>
                    <w:top w:val="none" w:sz="0" w:space="0" w:color="auto"/>
                    <w:left w:val="none" w:sz="0" w:space="0" w:color="auto"/>
                    <w:bottom w:val="none" w:sz="0" w:space="0" w:color="auto"/>
                    <w:right w:val="none" w:sz="0" w:space="0" w:color="auto"/>
                  </w:divBdr>
                  <w:divsChild>
                    <w:div w:id="1229849593">
                      <w:marLeft w:val="0"/>
                      <w:marRight w:val="0"/>
                      <w:marTop w:val="0"/>
                      <w:marBottom w:val="0"/>
                      <w:divBdr>
                        <w:top w:val="none" w:sz="0" w:space="0" w:color="auto"/>
                        <w:left w:val="none" w:sz="0" w:space="0" w:color="auto"/>
                        <w:bottom w:val="none" w:sz="0" w:space="0" w:color="auto"/>
                        <w:right w:val="none" w:sz="0" w:space="0" w:color="auto"/>
                      </w:divBdr>
                    </w:div>
                  </w:divsChild>
                </w:div>
                <w:div w:id="1734159309">
                  <w:marLeft w:val="0"/>
                  <w:marRight w:val="0"/>
                  <w:marTop w:val="0"/>
                  <w:marBottom w:val="0"/>
                  <w:divBdr>
                    <w:top w:val="none" w:sz="0" w:space="0" w:color="auto"/>
                    <w:left w:val="none" w:sz="0" w:space="0" w:color="auto"/>
                    <w:bottom w:val="none" w:sz="0" w:space="0" w:color="auto"/>
                    <w:right w:val="none" w:sz="0" w:space="0" w:color="auto"/>
                  </w:divBdr>
                  <w:divsChild>
                    <w:div w:id="792552634">
                      <w:marLeft w:val="0"/>
                      <w:marRight w:val="0"/>
                      <w:marTop w:val="0"/>
                      <w:marBottom w:val="0"/>
                      <w:divBdr>
                        <w:top w:val="none" w:sz="0" w:space="0" w:color="auto"/>
                        <w:left w:val="none" w:sz="0" w:space="0" w:color="auto"/>
                        <w:bottom w:val="none" w:sz="0" w:space="0" w:color="auto"/>
                        <w:right w:val="none" w:sz="0" w:space="0" w:color="auto"/>
                      </w:divBdr>
                    </w:div>
                  </w:divsChild>
                </w:div>
                <w:div w:id="1744765219">
                  <w:marLeft w:val="0"/>
                  <w:marRight w:val="0"/>
                  <w:marTop w:val="0"/>
                  <w:marBottom w:val="0"/>
                  <w:divBdr>
                    <w:top w:val="none" w:sz="0" w:space="0" w:color="auto"/>
                    <w:left w:val="none" w:sz="0" w:space="0" w:color="auto"/>
                    <w:bottom w:val="none" w:sz="0" w:space="0" w:color="auto"/>
                    <w:right w:val="none" w:sz="0" w:space="0" w:color="auto"/>
                  </w:divBdr>
                  <w:divsChild>
                    <w:div w:id="1685159060">
                      <w:marLeft w:val="0"/>
                      <w:marRight w:val="0"/>
                      <w:marTop w:val="0"/>
                      <w:marBottom w:val="0"/>
                      <w:divBdr>
                        <w:top w:val="none" w:sz="0" w:space="0" w:color="auto"/>
                        <w:left w:val="none" w:sz="0" w:space="0" w:color="auto"/>
                        <w:bottom w:val="none" w:sz="0" w:space="0" w:color="auto"/>
                        <w:right w:val="none" w:sz="0" w:space="0" w:color="auto"/>
                      </w:divBdr>
                    </w:div>
                  </w:divsChild>
                </w:div>
                <w:div w:id="1792894799">
                  <w:marLeft w:val="0"/>
                  <w:marRight w:val="0"/>
                  <w:marTop w:val="0"/>
                  <w:marBottom w:val="0"/>
                  <w:divBdr>
                    <w:top w:val="none" w:sz="0" w:space="0" w:color="auto"/>
                    <w:left w:val="none" w:sz="0" w:space="0" w:color="auto"/>
                    <w:bottom w:val="none" w:sz="0" w:space="0" w:color="auto"/>
                    <w:right w:val="none" w:sz="0" w:space="0" w:color="auto"/>
                  </w:divBdr>
                  <w:divsChild>
                    <w:div w:id="1994069063">
                      <w:marLeft w:val="0"/>
                      <w:marRight w:val="0"/>
                      <w:marTop w:val="0"/>
                      <w:marBottom w:val="0"/>
                      <w:divBdr>
                        <w:top w:val="none" w:sz="0" w:space="0" w:color="auto"/>
                        <w:left w:val="none" w:sz="0" w:space="0" w:color="auto"/>
                        <w:bottom w:val="none" w:sz="0" w:space="0" w:color="auto"/>
                        <w:right w:val="none" w:sz="0" w:space="0" w:color="auto"/>
                      </w:divBdr>
                    </w:div>
                  </w:divsChild>
                </w:div>
                <w:div w:id="1805542368">
                  <w:marLeft w:val="0"/>
                  <w:marRight w:val="0"/>
                  <w:marTop w:val="0"/>
                  <w:marBottom w:val="0"/>
                  <w:divBdr>
                    <w:top w:val="none" w:sz="0" w:space="0" w:color="auto"/>
                    <w:left w:val="none" w:sz="0" w:space="0" w:color="auto"/>
                    <w:bottom w:val="none" w:sz="0" w:space="0" w:color="auto"/>
                    <w:right w:val="none" w:sz="0" w:space="0" w:color="auto"/>
                  </w:divBdr>
                  <w:divsChild>
                    <w:div w:id="1500383359">
                      <w:marLeft w:val="0"/>
                      <w:marRight w:val="0"/>
                      <w:marTop w:val="0"/>
                      <w:marBottom w:val="0"/>
                      <w:divBdr>
                        <w:top w:val="none" w:sz="0" w:space="0" w:color="auto"/>
                        <w:left w:val="none" w:sz="0" w:space="0" w:color="auto"/>
                        <w:bottom w:val="none" w:sz="0" w:space="0" w:color="auto"/>
                        <w:right w:val="none" w:sz="0" w:space="0" w:color="auto"/>
                      </w:divBdr>
                    </w:div>
                  </w:divsChild>
                </w:div>
                <w:div w:id="1806778330">
                  <w:marLeft w:val="0"/>
                  <w:marRight w:val="0"/>
                  <w:marTop w:val="0"/>
                  <w:marBottom w:val="0"/>
                  <w:divBdr>
                    <w:top w:val="none" w:sz="0" w:space="0" w:color="auto"/>
                    <w:left w:val="none" w:sz="0" w:space="0" w:color="auto"/>
                    <w:bottom w:val="none" w:sz="0" w:space="0" w:color="auto"/>
                    <w:right w:val="none" w:sz="0" w:space="0" w:color="auto"/>
                  </w:divBdr>
                  <w:divsChild>
                    <w:div w:id="263072634">
                      <w:marLeft w:val="0"/>
                      <w:marRight w:val="0"/>
                      <w:marTop w:val="0"/>
                      <w:marBottom w:val="0"/>
                      <w:divBdr>
                        <w:top w:val="none" w:sz="0" w:space="0" w:color="auto"/>
                        <w:left w:val="none" w:sz="0" w:space="0" w:color="auto"/>
                        <w:bottom w:val="none" w:sz="0" w:space="0" w:color="auto"/>
                        <w:right w:val="none" w:sz="0" w:space="0" w:color="auto"/>
                      </w:divBdr>
                    </w:div>
                  </w:divsChild>
                </w:div>
                <w:div w:id="1806972675">
                  <w:marLeft w:val="0"/>
                  <w:marRight w:val="0"/>
                  <w:marTop w:val="0"/>
                  <w:marBottom w:val="0"/>
                  <w:divBdr>
                    <w:top w:val="none" w:sz="0" w:space="0" w:color="auto"/>
                    <w:left w:val="none" w:sz="0" w:space="0" w:color="auto"/>
                    <w:bottom w:val="none" w:sz="0" w:space="0" w:color="auto"/>
                    <w:right w:val="none" w:sz="0" w:space="0" w:color="auto"/>
                  </w:divBdr>
                  <w:divsChild>
                    <w:div w:id="1898856485">
                      <w:marLeft w:val="0"/>
                      <w:marRight w:val="0"/>
                      <w:marTop w:val="0"/>
                      <w:marBottom w:val="0"/>
                      <w:divBdr>
                        <w:top w:val="none" w:sz="0" w:space="0" w:color="auto"/>
                        <w:left w:val="none" w:sz="0" w:space="0" w:color="auto"/>
                        <w:bottom w:val="none" w:sz="0" w:space="0" w:color="auto"/>
                        <w:right w:val="none" w:sz="0" w:space="0" w:color="auto"/>
                      </w:divBdr>
                    </w:div>
                  </w:divsChild>
                </w:div>
                <w:div w:id="1849830517">
                  <w:marLeft w:val="0"/>
                  <w:marRight w:val="0"/>
                  <w:marTop w:val="0"/>
                  <w:marBottom w:val="0"/>
                  <w:divBdr>
                    <w:top w:val="none" w:sz="0" w:space="0" w:color="auto"/>
                    <w:left w:val="none" w:sz="0" w:space="0" w:color="auto"/>
                    <w:bottom w:val="none" w:sz="0" w:space="0" w:color="auto"/>
                    <w:right w:val="none" w:sz="0" w:space="0" w:color="auto"/>
                  </w:divBdr>
                  <w:divsChild>
                    <w:div w:id="1568761342">
                      <w:marLeft w:val="0"/>
                      <w:marRight w:val="0"/>
                      <w:marTop w:val="0"/>
                      <w:marBottom w:val="0"/>
                      <w:divBdr>
                        <w:top w:val="none" w:sz="0" w:space="0" w:color="auto"/>
                        <w:left w:val="none" w:sz="0" w:space="0" w:color="auto"/>
                        <w:bottom w:val="none" w:sz="0" w:space="0" w:color="auto"/>
                        <w:right w:val="none" w:sz="0" w:space="0" w:color="auto"/>
                      </w:divBdr>
                    </w:div>
                  </w:divsChild>
                </w:div>
                <w:div w:id="1943143590">
                  <w:marLeft w:val="0"/>
                  <w:marRight w:val="0"/>
                  <w:marTop w:val="0"/>
                  <w:marBottom w:val="0"/>
                  <w:divBdr>
                    <w:top w:val="none" w:sz="0" w:space="0" w:color="auto"/>
                    <w:left w:val="none" w:sz="0" w:space="0" w:color="auto"/>
                    <w:bottom w:val="none" w:sz="0" w:space="0" w:color="auto"/>
                    <w:right w:val="none" w:sz="0" w:space="0" w:color="auto"/>
                  </w:divBdr>
                  <w:divsChild>
                    <w:div w:id="1734503545">
                      <w:marLeft w:val="0"/>
                      <w:marRight w:val="0"/>
                      <w:marTop w:val="0"/>
                      <w:marBottom w:val="0"/>
                      <w:divBdr>
                        <w:top w:val="none" w:sz="0" w:space="0" w:color="auto"/>
                        <w:left w:val="none" w:sz="0" w:space="0" w:color="auto"/>
                        <w:bottom w:val="none" w:sz="0" w:space="0" w:color="auto"/>
                        <w:right w:val="none" w:sz="0" w:space="0" w:color="auto"/>
                      </w:divBdr>
                    </w:div>
                  </w:divsChild>
                </w:div>
                <w:div w:id="1950626807">
                  <w:marLeft w:val="0"/>
                  <w:marRight w:val="0"/>
                  <w:marTop w:val="0"/>
                  <w:marBottom w:val="0"/>
                  <w:divBdr>
                    <w:top w:val="none" w:sz="0" w:space="0" w:color="auto"/>
                    <w:left w:val="none" w:sz="0" w:space="0" w:color="auto"/>
                    <w:bottom w:val="none" w:sz="0" w:space="0" w:color="auto"/>
                    <w:right w:val="none" w:sz="0" w:space="0" w:color="auto"/>
                  </w:divBdr>
                  <w:divsChild>
                    <w:div w:id="897713622">
                      <w:marLeft w:val="0"/>
                      <w:marRight w:val="0"/>
                      <w:marTop w:val="0"/>
                      <w:marBottom w:val="0"/>
                      <w:divBdr>
                        <w:top w:val="none" w:sz="0" w:space="0" w:color="auto"/>
                        <w:left w:val="none" w:sz="0" w:space="0" w:color="auto"/>
                        <w:bottom w:val="none" w:sz="0" w:space="0" w:color="auto"/>
                        <w:right w:val="none" w:sz="0" w:space="0" w:color="auto"/>
                      </w:divBdr>
                    </w:div>
                  </w:divsChild>
                </w:div>
                <w:div w:id="1958901153">
                  <w:marLeft w:val="0"/>
                  <w:marRight w:val="0"/>
                  <w:marTop w:val="0"/>
                  <w:marBottom w:val="0"/>
                  <w:divBdr>
                    <w:top w:val="none" w:sz="0" w:space="0" w:color="auto"/>
                    <w:left w:val="none" w:sz="0" w:space="0" w:color="auto"/>
                    <w:bottom w:val="none" w:sz="0" w:space="0" w:color="auto"/>
                    <w:right w:val="none" w:sz="0" w:space="0" w:color="auto"/>
                  </w:divBdr>
                  <w:divsChild>
                    <w:div w:id="2125148563">
                      <w:marLeft w:val="0"/>
                      <w:marRight w:val="0"/>
                      <w:marTop w:val="0"/>
                      <w:marBottom w:val="0"/>
                      <w:divBdr>
                        <w:top w:val="none" w:sz="0" w:space="0" w:color="auto"/>
                        <w:left w:val="none" w:sz="0" w:space="0" w:color="auto"/>
                        <w:bottom w:val="none" w:sz="0" w:space="0" w:color="auto"/>
                        <w:right w:val="none" w:sz="0" w:space="0" w:color="auto"/>
                      </w:divBdr>
                    </w:div>
                  </w:divsChild>
                </w:div>
                <w:div w:id="2011104490">
                  <w:marLeft w:val="0"/>
                  <w:marRight w:val="0"/>
                  <w:marTop w:val="0"/>
                  <w:marBottom w:val="0"/>
                  <w:divBdr>
                    <w:top w:val="none" w:sz="0" w:space="0" w:color="auto"/>
                    <w:left w:val="none" w:sz="0" w:space="0" w:color="auto"/>
                    <w:bottom w:val="none" w:sz="0" w:space="0" w:color="auto"/>
                    <w:right w:val="none" w:sz="0" w:space="0" w:color="auto"/>
                  </w:divBdr>
                  <w:divsChild>
                    <w:div w:id="1759712150">
                      <w:marLeft w:val="0"/>
                      <w:marRight w:val="0"/>
                      <w:marTop w:val="0"/>
                      <w:marBottom w:val="0"/>
                      <w:divBdr>
                        <w:top w:val="none" w:sz="0" w:space="0" w:color="auto"/>
                        <w:left w:val="none" w:sz="0" w:space="0" w:color="auto"/>
                        <w:bottom w:val="none" w:sz="0" w:space="0" w:color="auto"/>
                        <w:right w:val="none" w:sz="0" w:space="0" w:color="auto"/>
                      </w:divBdr>
                    </w:div>
                  </w:divsChild>
                </w:div>
                <w:div w:id="2085255749">
                  <w:marLeft w:val="0"/>
                  <w:marRight w:val="0"/>
                  <w:marTop w:val="0"/>
                  <w:marBottom w:val="0"/>
                  <w:divBdr>
                    <w:top w:val="none" w:sz="0" w:space="0" w:color="auto"/>
                    <w:left w:val="none" w:sz="0" w:space="0" w:color="auto"/>
                    <w:bottom w:val="none" w:sz="0" w:space="0" w:color="auto"/>
                    <w:right w:val="none" w:sz="0" w:space="0" w:color="auto"/>
                  </w:divBdr>
                  <w:divsChild>
                    <w:div w:id="41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3910">
          <w:marLeft w:val="0"/>
          <w:marRight w:val="0"/>
          <w:marTop w:val="0"/>
          <w:marBottom w:val="0"/>
          <w:divBdr>
            <w:top w:val="none" w:sz="0" w:space="0" w:color="auto"/>
            <w:left w:val="none" w:sz="0" w:space="0" w:color="auto"/>
            <w:bottom w:val="none" w:sz="0" w:space="0" w:color="auto"/>
            <w:right w:val="none" w:sz="0" w:space="0" w:color="auto"/>
          </w:divBdr>
        </w:div>
        <w:div w:id="1093010545">
          <w:marLeft w:val="0"/>
          <w:marRight w:val="0"/>
          <w:marTop w:val="0"/>
          <w:marBottom w:val="0"/>
          <w:divBdr>
            <w:top w:val="none" w:sz="0" w:space="0" w:color="auto"/>
            <w:left w:val="none" w:sz="0" w:space="0" w:color="auto"/>
            <w:bottom w:val="none" w:sz="0" w:space="0" w:color="auto"/>
            <w:right w:val="none" w:sz="0" w:space="0" w:color="auto"/>
          </w:divBdr>
        </w:div>
        <w:div w:id="1204635214">
          <w:marLeft w:val="0"/>
          <w:marRight w:val="0"/>
          <w:marTop w:val="0"/>
          <w:marBottom w:val="0"/>
          <w:divBdr>
            <w:top w:val="none" w:sz="0" w:space="0" w:color="auto"/>
            <w:left w:val="none" w:sz="0" w:space="0" w:color="auto"/>
            <w:bottom w:val="none" w:sz="0" w:space="0" w:color="auto"/>
            <w:right w:val="none" w:sz="0" w:space="0" w:color="auto"/>
          </w:divBdr>
          <w:divsChild>
            <w:div w:id="1132097075">
              <w:marLeft w:val="-75"/>
              <w:marRight w:val="0"/>
              <w:marTop w:val="30"/>
              <w:marBottom w:val="30"/>
              <w:divBdr>
                <w:top w:val="none" w:sz="0" w:space="0" w:color="auto"/>
                <w:left w:val="none" w:sz="0" w:space="0" w:color="auto"/>
                <w:bottom w:val="none" w:sz="0" w:space="0" w:color="auto"/>
                <w:right w:val="none" w:sz="0" w:space="0" w:color="auto"/>
              </w:divBdr>
              <w:divsChild>
                <w:div w:id="6177457">
                  <w:marLeft w:val="0"/>
                  <w:marRight w:val="0"/>
                  <w:marTop w:val="0"/>
                  <w:marBottom w:val="0"/>
                  <w:divBdr>
                    <w:top w:val="none" w:sz="0" w:space="0" w:color="auto"/>
                    <w:left w:val="none" w:sz="0" w:space="0" w:color="auto"/>
                    <w:bottom w:val="none" w:sz="0" w:space="0" w:color="auto"/>
                    <w:right w:val="none" w:sz="0" w:space="0" w:color="auto"/>
                  </w:divBdr>
                  <w:divsChild>
                    <w:div w:id="526530057">
                      <w:marLeft w:val="0"/>
                      <w:marRight w:val="0"/>
                      <w:marTop w:val="0"/>
                      <w:marBottom w:val="0"/>
                      <w:divBdr>
                        <w:top w:val="none" w:sz="0" w:space="0" w:color="auto"/>
                        <w:left w:val="none" w:sz="0" w:space="0" w:color="auto"/>
                        <w:bottom w:val="none" w:sz="0" w:space="0" w:color="auto"/>
                        <w:right w:val="none" w:sz="0" w:space="0" w:color="auto"/>
                      </w:divBdr>
                    </w:div>
                  </w:divsChild>
                </w:div>
                <w:div w:id="99447372">
                  <w:marLeft w:val="0"/>
                  <w:marRight w:val="0"/>
                  <w:marTop w:val="0"/>
                  <w:marBottom w:val="0"/>
                  <w:divBdr>
                    <w:top w:val="none" w:sz="0" w:space="0" w:color="auto"/>
                    <w:left w:val="none" w:sz="0" w:space="0" w:color="auto"/>
                    <w:bottom w:val="none" w:sz="0" w:space="0" w:color="auto"/>
                    <w:right w:val="none" w:sz="0" w:space="0" w:color="auto"/>
                  </w:divBdr>
                  <w:divsChild>
                    <w:div w:id="925654042">
                      <w:marLeft w:val="0"/>
                      <w:marRight w:val="0"/>
                      <w:marTop w:val="0"/>
                      <w:marBottom w:val="0"/>
                      <w:divBdr>
                        <w:top w:val="none" w:sz="0" w:space="0" w:color="auto"/>
                        <w:left w:val="none" w:sz="0" w:space="0" w:color="auto"/>
                        <w:bottom w:val="none" w:sz="0" w:space="0" w:color="auto"/>
                        <w:right w:val="none" w:sz="0" w:space="0" w:color="auto"/>
                      </w:divBdr>
                    </w:div>
                  </w:divsChild>
                </w:div>
                <w:div w:id="235020982">
                  <w:marLeft w:val="0"/>
                  <w:marRight w:val="0"/>
                  <w:marTop w:val="0"/>
                  <w:marBottom w:val="0"/>
                  <w:divBdr>
                    <w:top w:val="none" w:sz="0" w:space="0" w:color="auto"/>
                    <w:left w:val="none" w:sz="0" w:space="0" w:color="auto"/>
                    <w:bottom w:val="none" w:sz="0" w:space="0" w:color="auto"/>
                    <w:right w:val="none" w:sz="0" w:space="0" w:color="auto"/>
                  </w:divBdr>
                  <w:divsChild>
                    <w:div w:id="1925649516">
                      <w:marLeft w:val="0"/>
                      <w:marRight w:val="0"/>
                      <w:marTop w:val="0"/>
                      <w:marBottom w:val="0"/>
                      <w:divBdr>
                        <w:top w:val="none" w:sz="0" w:space="0" w:color="auto"/>
                        <w:left w:val="none" w:sz="0" w:space="0" w:color="auto"/>
                        <w:bottom w:val="none" w:sz="0" w:space="0" w:color="auto"/>
                        <w:right w:val="none" w:sz="0" w:space="0" w:color="auto"/>
                      </w:divBdr>
                    </w:div>
                  </w:divsChild>
                </w:div>
                <w:div w:id="294525953">
                  <w:marLeft w:val="0"/>
                  <w:marRight w:val="0"/>
                  <w:marTop w:val="0"/>
                  <w:marBottom w:val="0"/>
                  <w:divBdr>
                    <w:top w:val="none" w:sz="0" w:space="0" w:color="auto"/>
                    <w:left w:val="none" w:sz="0" w:space="0" w:color="auto"/>
                    <w:bottom w:val="none" w:sz="0" w:space="0" w:color="auto"/>
                    <w:right w:val="none" w:sz="0" w:space="0" w:color="auto"/>
                  </w:divBdr>
                  <w:divsChild>
                    <w:div w:id="602031443">
                      <w:marLeft w:val="0"/>
                      <w:marRight w:val="0"/>
                      <w:marTop w:val="0"/>
                      <w:marBottom w:val="0"/>
                      <w:divBdr>
                        <w:top w:val="none" w:sz="0" w:space="0" w:color="auto"/>
                        <w:left w:val="none" w:sz="0" w:space="0" w:color="auto"/>
                        <w:bottom w:val="none" w:sz="0" w:space="0" w:color="auto"/>
                        <w:right w:val="none" w:sz="0" w:space="0" w:color="auto"/>
                      </w:divBdr>
                    </w:div>
                  </w:divsChild>
                </w:div>
                <w:div w:id="358244887">
                  <w:marLeft w:val="0"/>
                  <w:marRight w:val="0"/>
                  <w:marTop w:val="0"/>
                  <w:marBottom w:val="0"/>
                  <w:divBdr>
                    <w:top w:val="none" w:sz="0" w:space="0" w:color="auto"/>
                    <w:left w:val="none" w:sz="0" w:space="0" w:color="auto"/>
                    <w:bottom w:val="none" w:sz="0" w:space="0" w:color="auto"/>
                    <w:right w:val="none" w:sz="0" w:space="0" w:color="auto"/>
                  </w:divBdr>
                  <w:divsChild>
                    <w:div w:id="1885212100">
                      <w:marLeft w:val="0"/>
                      <w:marRight w:val="0"/>
                      <w:marTop w:val="0"/>
                      <w:marBottom w:val="0"/>
                      <w:divBdr>
                        <w:top w:val="none" w:sz="0" w:space="0" w:color="auto"/>
                        <w:left w:val="none" w:sz="0" w:space="0" w:color="auto"/>
                        <w:bottom w:val="none" w:sz="0" w:space="0" w:color="auto"/>
                        <w:right w:val="none" w:sz="0" w:space="0" w:color="auto"/>
                      </w:divBdr>
                    </w:div>
                  </w:divsChild>
                </w:div>
                <w:div w:id="394164789">
                  <w:marLeft w:val="0"/>
                  <w:marRight w:val="0"/>
                  <w:marTop w:val="0"/>
                  <w:marBottom w:val="0"/>
                  <w:divBdr>
                    <w:top w:val="none" w:sz="0" w:space="0" w:color="auto"/>
                    <w:left w:val="none" w:sz="0" w:space="0" w:color="auto"/>
                    <w:bottom w:val="none" w:sz="0" w:space="0" w:color="auto"/>
                    <w:right w:val="none" w:sz="0" w:space="0" w:color="auto"/>
                  </w:divBdr>
                  <w:divsChild>
                    <w:div w:id="1555045989">
                      <w:marLeft w:val="0"/>
                      <w:marRight w:val="0"/>
                      <w:marTop w:val="0"/>
                      <w:marBottom w:val="0"/>
                      <w:divBdr>
                        <w:top w:val="none" w:sz="0" w:space="0" w:color="auto"/>
                        <w:left w:val="none" w:sz="0" w:space="0" w:color="auto"/>
                        <w:bottom w:val="none" w:sz="0" w:space="0" w:color="auto"/>
                        <w:right w:val="none" w:sz="0" w:space="0" w:color="auto"/>
                      </w:divBdr>
                    </w:div>
                  </w:divsChild>
                </w:div>
                <w:div w:id="474875810">
                  <w:marLeft w:val="0"/>
                  <w:marRight w:val="0"/>
                  <w:marTop w:val="0"/>
                  <w:marBottom w:val="0"/>
                  <w:divBdr>
                    <w:top w:val="none" w:sz="0" w:space="0" w:color="auto"/>
                    <w:left w:val="none" w:sz="0" w:space="0" w:color="auto"/>
                    <w:bottom w:val="none" w:sz="0" w:space="0" w:color="auto"/>
                    <w:right w:val="none" w:sz="0" w:space="0" w:color="auto"/>
                  </w:divBdr>
                  <w:divsChild>
                    <w:div w:id="1859924155">
                      <w:marLeft w:val="0"/>
                      <w:marRight w:val="0"/>
                      <w:marTop w:val="0"/>
                      <w:marBottom w:val="0"/>
                      <w:divBdr>
                        <w:top w:val="none" w:sz="0" w:space="0" w:color="auto"/>
                        <w:left w:val="none" w:sz="0" w:space="0" w:color="auto"/>
                        <w:bottom w:val="none" w:sz="0" w:space="0" w:color="auto"/>
                        <w:right w:val="none" w:sz="0" w:space="0" w:color="auto"/>
                      </w:divBdr>
                    </w:div>
                  </w:divsChild>
                </w:div>
                <w:div w:id="652174008">
                  <w:marLeft w:val="0"/>
                  <w:marRight w:val="0"/>
                  <w:marTop w:val="0"/>
                  <w:marBottom w:val="0"/>
                  <w:divBdr>
                    <w:top w:val="none" w:sz="0" w:space="0" w:color="auto"/>
                    <w:left w:val="none" w:sz="0" w:space="0" w:color="auto"/>
                    <w:bottom w:val="none" w:sz="0" w:space="0" w:color="auto"/>
                    <w:right w:val="none" w:sz="0" w:space="0" w:color="auto"/>
                  </w:divBdr>
                  <w:divsChild>
                    <w:div w:id="977801368">
                      <w:marLeft w:val="0"/>
                      <w:marRight w:val="0"/>
                      <w:marTop w:val="0"/>
                      <w:marBottom w:val="0"/>
                      <w:divBdr>
                        <w:top w:val="none" w:sz="0" w:space="0" w:color="auto"/>
                        <w:left w:val="none" w:sz="0" w:space="0" w:color="auto"/>
                        <w:bottom w:val="none" w:sz="0" w:space="0" w:color="auto"/>
                        <w:right w:val="none" w:sz="0" w:space="0" w:color="auto"/>
                      </w:divBdr>
                    </w:div>
                  </w:divsChild>
                </w:div>
                <w:div w:id="681661988">
                  <w:marLeft w:val="0"/>
                  <w:marRight w:val="0"/>
                  <w:marTop w:val="0"/>
                  <w:marBottom w:val="0"/>
                  <w:divBdr>
                    <w:top w:val="none" w:sz="0" w:space="0" w:color="auto"/>
                    <w:left w:val="none" w:sz="0" w:space="0" w:color="auto"/>
                    <w:bottom w:val="none" w:sz="0" w:space="0" w:color="auto"/>
                    <w:right w:val="none" w:sz="0" w:space="0" w:color="auto"/>
                  </w:divBdr>
                  <w:divsChild>
                    <w:div w:id="1057358502">
                      <w:marLeft w:val="0"/>
                      <w:marRight w:val="0"/>
                      <w:marTop w:val="0"/>
                      <w:marBottom w:val="0"/>
                      <w:divBdr>
                        <w:top w:val="none" w:sz="0" w:space="0" w:color="auto"/>
                        <w:left w:val="none" w:sz="0" w:space="0" w:color="auto"/>
                        <w:bottom w:val="none" w:sz="0" w:space="0" w:color="auto"/>
                        <w:right w:val="none" w:sz="0" w:space="0" w:color="auto"/>
                      </w:divBdr>
                    </w:div>
                  </w:divsChild>
                </w:div>
                <w:div w:id="747847490">
                  <w:marLeft w:val="0"/>
                  <w:marRight w:val="0"/>
                  <w:marTop w:val="0"/>
                  <w:marBottom w:val="0"/>
                  <w:divBdr>
                    <w:top w:val="none" w:sz="0" w:space="0" w:color="auto"/>
                    <w:left w:val="none" w:sz="0" w:space="0" w:color="auto"/>
                    <w:bottom w:val="none" w:sz="0" w:space="0" w:color="auto"/>
                    <w:right w:val="none" w:sz="0" w:space="0" w:color="auto"/>
                  </w:divBdr>
                  <w:divsChild>
                    <w:div w:id="1698120907">
                      <w:marLeft w:val="0"/>
                      <w:marRight w:val="0"/>
                      <w:marTop w:val="0"/>
                      <w:marBottom w:val="0"/>
                      <w:divBdr>
                        <w:top w:val="none" w:sz="0" w:space="0" w:color="auto"/>
                        <w:left w:val="none" w:sz="0" w:space="0" w:color="auto"/>
                        <w:bottom w:val="none" w:sz="0" w:space="0" w:color="auto"/>
                        <w:right w:val="none" w:sz="0" w:space="0" w:color="auto"/>
                      </w:divBdr>
                    </w:div>
                  </w:divsChild>
                </w:div>
                <w:div w:id="861087523">
                  <w:marLeft w:val="0"/>
                  <w:marRight w:val="0"/>
                  <w:marTop w:val="0"/>
                  <w:marBottom w:val="0"/>
                  <w:divBdr>
                    <w:top w:val="none" w:sz="0" w:space="0" w:color="auto"/>
                    <w:left w:val="none" w:sz="0" w:space="0" w:color="auto"/>
                    <w:bottom w:val="none" w:sz="0" w:space="0" w:color="auto"/>
                    <w:right w:val="none" w:sz="0" w:space="0" w:color="auto"/>
                  </w:divBdr>
                  <w:divsChild>
                    <w:div w:id="459109849">
                      <w:marLeft w:val="0"/>
                      <w:marRight w:val="0"/>
                      <w:marTop w:val="0"/>
                      <w:marBottom w:val="0"/>
                      <w:divBdr>
                        <w:top w:val="none" w:sz="0" w:space="0" w:color="auto"/>
                        <w:left w:val="none" w:sz="0" w:space="0" w:color="auto"/>
                        <w:bottom w:val="none" w:sz="0" w:space="0" w:color="auto"/>
                        <w:right w:val="none" w:sz="0" w:space="0" w:color="auto"/>
                      </w:divBdr>
                    </w:div>
                  </w:divsChild>
                </w:div>
                <w:div w:id="911619797">
                  <w:marLeft w:val="0"/>
                  <w:marRight w:val="0"/>
                  <w:marTop w:val="0"/>
                  <w:marBottom w:val="0"/>
                  <w:divBdr>
                    <w:top w:val="none" w:sz="0" w:space="0" w:color="auto"/>
                    <w:left w:val="none" w:sz="0" w:space="0" w:color="auto"/>
                    <w:bottom w:val="none" w:sz="0" w:space="0" w:color="auto"/>
                    <w:right w:val="none" w:sz="0" w:space="0" w:color="auto"/>
                  </w:divBdr>
                  <w:divsChild>
                    <w:div w:id="1918635217">
                      <w:marLeft w:val="0"/>
                      <w:marRight w:val="0"/>
                      <w:marTop w:val="0"/>
                      <w:marBottom w:val="0"/>
                      <w:divBdr>
                        <w:top w:val="none" w:sz="0" w:space="0" w:color="auto"/>
                        <w:left w:val="none" w:sz="0" w:space="0" w:color="auto"/>
                        <w:bottom w:val="none" w:sz="0" w:space="0" w:color="auto"/>
                        <w:right w:val="none" w:sz="0" w:space="0" w:color="auto"/>
                      </w:divBdr>
                    </w:div>
                  </w:divsChild>
                </w:div>
                <w:div w:id="945120352">
                  <w:marLeft w:val="0"/>
                  <w:marRight w:val="0"/>
                  <w:marTop w:val="0"/>
                  <w:marBottom w:val="0"/>
                  <w:divBdr>
                    <w:top w:val="none" w:sz="0" w:space="0" w:color="auto"/>
                    <w:left w:val="none" w:sz="0" w:space="0" w:color="auto"/>
                    <w:bottom w:val="none" w:sz="0" w:space="0" w:color="auto"/>
                    <w:right w:val="none" w:sz="0" w:space="0" w:color="auto"/>
                  </w:divBdr>
                  <w:divsChild>
                    <w:div w:id="170030203">
                      <w:marLeft w:val="0"/>
                      <w:marRight w:val="0"/>
                      <w:marTop w:val="0"/>
                      <w:marBottom w:val="0"/>
                      <w:divBdr>
                        <w:top w:val="none" w:sz="0" w:space="0" w:color="auto"/>
                        <w:left w:val="none" w:sz="0" w:space="0" w:color="auto"/>
                        <w:bottom w:val="none" w:sz="0" w:space="0" w:color="auto"/>
                        <w:right w:val="none" w:sz="0" w:space="0" w:color="auto"/>
                      </w:divBdr>
                    </w:div>
                  </w:divsChild>
                </w:div>
                <w:div w:id="1115716910">
                  <w:marLeft w:val="0"/>
                  <w:marRight w:val="0"/>
                  <w:marTop w:val="0"/>
                  <w:marBottom w:val="0"/>
                  <w:divBdr>
                    <w:top w:val="none" w:sz="0" w:space="0" w:color="auto"/>
                    <w:left w:val="none" w:sz="0" w:space="0" w:color="auto"/>
                    <w:bottom w:val="none" w:sz="0" w:space="0" w:color="auto"/>
                    <w:right w:val="none" w:sz="0" w:space="0" w:color="auto"/>
                  </w:divBdr>
                  <w:divsChild>
                    <w:div w:id="997541144">
                      <w:marLeft w:val="0"/>
                      <w:marRight w:val="0"/>
                      <w:marTop w:val="0"/>
                      <w:marBottom w:val="0"/>
                      <w:divBdr>
                        <w:top w:val="none" w:sz="0" w:space="0" w:color="auto"/>
                        <w:left w:val="none" w:sz="0" w:space="0" w:color="auto"/>
                        <w:bottom w:val="none" w:sz="0" w:space="0" w:color="auto"/>
                        <w:right w:val="none" w:sz="0" w:space="0" w:color="auto"/>
                      </w:divBdr>
                    </w:div>
                  </w:divsChild>
                </w:div>
                <w:div w:id="1324823212">
                  <w:marLeft w:val="0"/>
                  <w:marRight w:val="0"/>
                  <w:marTop w:val="0"/>
                  <w:marBottom w:val="0"/>
                  <w:divBdr>
                    <w:top w:val="none" w:sz="0" w:space="0" w:color="auto"/>
                    <w:left w:val="none" w:sz="0" w:space="0" w:color="auto"/>
                    <w:bottom w:val="none" w:sz="0" w:space="0" w:color="auto"/>
                    <w:right w:val="none" w:sz="0" w:space="0" w:color="auto"/>
                  </w:divBdr>
                  <w:divsChild>
                    <w:div w:id="1549026374">
                      <w:marLeft w:val="0"/>
                      <w:marRight w:val="0"/>
                      <w:marTop w:val="0"/>
                      <w:marBottom w:val="0"/>
                      <w:divBdr>
                        <w:top w:val="none" w:sz="0" w:space="0" w:color="auto"/>
                        <w:left w:val="none" w:sz="0" w:space="0" w:color="auto"/>
                        <w:bottom w:val="none" w:sz="0" w:space="0" w:color="auto"/>
                        <w:right w:val="none" w:sz="0" w:space="0" w:color="auto"/>
                      </w:divBdr>
                    </w:div>
                  </w:divsChild>
                </w:div>
                <w:div w:id="1336225395">
                  <w:marLeft w:val="0"/>
                  <w:marRight w:val="0"/>
                  <w:marTop w:val="0"/>
                  <w:marBottom w:val="0"/>
                  <w:divBdr>
                    <w:top w:val="none" w:sz="0" w:space="0" w:color="auto"/>
                    <w:left w:val="none" w:sz="0" w:space="0" w:color="auto"/>
                    <w:bottom w:val="none" w:sz="0" w:space="0" w:color="auto"/>
                    <w:right w:val="none" w:sz="0" w:space="0" w:color="auto"/>
                  </w:divBdr>
                  <w:divsChild>
                    <w:div w:id="2137747819">
                      <w:marLeft w:val="0"/>
                      <w:marRight w:val="0"/>
                      <w:marTop w:val="0"/>
                      <w:marBottom w:val="0"/>
                      <w:divBdr>
                        <w:top w:val="none" w:sz="0" w:space="0" w:color="auto"/>
                        <w:left w:val="none" w:sz="0" w:space="0" w:color="auto"/>
                        <w:bottom w:val="none" w:sz="0" w:space="0" w:color="auto"/>
                        <w:right w:val="none" w:sz="0" w:space="0" w:color="auto"/>
                      </w:divBdr>
                    </w:div>
                  </w:divsChild>
                </w:div>
                <w:div w:id="1368065784">
                  <w:marLeft w:val="0"/>
                  <w:marRight w:val="0"/>
                  <w:marTop w:val="0"/>
                  <w:marBottom w:val="0"/>
                  <w:divBdr>
                    <w:top w:val="none" w:sz="0" w:space="0" w:color="auto"/>
                    <w:left w:val="none" w:sz="0" w:space="0" w:color="auto"/>
                    <w:bottom w:val="none" w:sz="0" w:space="0" w:color="auto"/>
                    <w:right w:val="none" w:sz="0" w:space="0" w:color="auto"/>
                  </w:divBdr>
                  <w:divsChild>
                    <w:div w:id="1430004497">
                      <w:marLeft w:val="0"/>
                      <w:marRight w:val="0"/>
                      <w:marTop w:val="0"/>
                      <w:marBottom w:val="0"/>
                      <w:divBdr>
                        <w:top w:val="none" w:sz="0" w:space="0" w:color="auto"/>
                        <w:left w:val="none" w:sz="0" w:space="0" w:color="auto"/>
                        <w:bottom w:val="none" w:sz="0" w:space="0" w:color="auto"/>
                        <w:right w:val="none" w:sz="0" w:space="0" w:color="auto"/>
                      </w:divBdr>
                    </w:div>
                  </w:divsChild>
                </w:div>
                <w:div w:id="1564175793">
                  <w:marLeft w:val="0"/>
                  <w:marRight w:val="0"/>
                  <w:marTop w:val="0"/>
                  <w:marBottom w:val="0"/>
                  <w:divBdr>
                    <w:top w:val="none" w:sz="0" w:space="0" w:color="auto"/>
                    <w:left w:val="none" w:sz="0" w:space="0" w:color="auto"/>
                    <w:bottom w:val="none" w:sz="0" w:space="0" w:color="auto"/>
                    <w:right w:val="none" w:sz="0" w:space="0" w:color="auto"/>
                  </w:divBdr>
                  <w:divsChild>
                    <w:div w:id="13575933">
                      <w:marLeft w:val="0"/>
                      <w:marRight w:val="0"/>
                      <w:marTop w:val="0"/>
                      <w:marBottom w:val="0"/>
                      <w:divBdr>
                        <w:top w:val="none" w:sz="0" w:space="0" w:color="auto"/>
                        <w:left w:val="none" w:sz="0" w:space="0" w:color="auto"/>
                        <w:bottom w:val="none" w:sz="0" w:space="0" w:color="auto"/>
                        <w:right w:val="none" w:sz="0" w:space="0" w:color="auto"/>
                      </w:divBdr>
                    </w:div>
                  </w:divsChild>
                </w:div>
                <w:div w:id="1572277580">
                  <w:marLeft w:val="0"/>
                  <w:marRight w:val="0"/>
                  <w:marTop w:val="0"/>
                  <w:marBottom w:val="0"/>
                  <w:divBdr>
                    <w:top w:val="none" w:sz="0" w:space="0" w:color="auto"/>
                    <w:left w:val="none" w:sz="0" w:space="0" w:color="auto"/>
                    <w:bottom w:val="none" w:sz="0" w:space="0" w:color="auto"/>
                    <w:right w:val="none" w:sz="0" w:space="0" w:color="auto"/>
                  </w:divBdr>
                  <w:divsChild>
                    <w:div w:id="1879732604">
                      <w:marLeft w:val="0"/>
                      <w:marRight w:val="0"/>
                      <w:marTop w:val="0"/>
                      <w:marBottom w:val="0"/>
                      <w:divBdr>
                        <w:top w:val="none" w:sz="0" w:space="0" w:color="auto"/>
                        <w:left w:val="none" w:sz="0" w:space="0" w:color="auto"/>
                        <w:bottom w:val="none" w:sz="0" w:space="0" w:color="auto"/>
                        <w:right w:val="none" w:sz="0" w:space="0" w:color="auto"/>
                      </w:divBdr>
                    </w:div>
                  </w:divsChild>
                </w:div>
                <w:div w:id="1610894420">
                  <w:marLeft w:val="0"/>
                  <w:marRight w:val="0"/>
                  <w:marTop w:val="0"/>
                  <w:marBottom w:val="0"/>
                  <w:divBdr>
                    <w:top w:val="none" w:sz="0" w:space="0" w:color="auto"/>
                    <w:left w:val="none" w:sz="0" w:space="0" w:color="auto"/>
                    <w:bottom w:val="none" w:sz="0" w:space="0" w:color="auto"/>
                    <w:right w:val="none" w:sz="0" w:space="0" w:color="auto"/>
                  </w:divBdr>
                  <w:divsChild>
                    <w:div w:id="1778016442">
                      <w:marLeft w:val="0"/>
                      <w:marRight w:val="0"/>
                      <w:marTop w:val="0"/>
                      <w:marBottom w:val="0"/>
                      <w:divBdr>
                        <w:top w:val="none" w:sz="0" w:space="0" w:color="auto"/>
                        <w:left w:val="none" w:sz="0" w:space="0" w:color="auto"/>
                        <w:bottom w:val="none" w:sz="0" w:space="0" w:color="auto"/>
                        <w:right w:val="none" w:sz="0" w:space="0" w:color="auto"/>
                      </w:divBdr>
                    </w:div>
                  </w:divsChild>
                </w:div>
                <w:div w:id="1682315004">
                  <w:marLeft w:val="0"/>
                  <w:marRight w:val="0"/>
                  <w:marTop w:val="0"/>
                  <w:marBottom w:val="0"/>
                  <w:divBdr>
                    <w:top w:val="none" w:sz="0" w:space="0" w:color="auto"/>
                    <w:left w:val="none" w:sz="0" w:space="0" w:color="auto"/>
                    <w:bottom w:val="none" w:sz="0" w:space="0" w:color="auto"/>
                    <w:right w:val="none" w:sz="0" w:space="0" w:color="auto"/>
                  </w:divBdr>
                  <w:divsChild>
                    <w:div w:id="903181303">
                      <w:marLeft w:val="0"/>
                      <w:marRight w:val="0"/>
                      <w:marTop w:val="0"/>
                      <w:marBottom w:val="0"/>
                      <w:divBdr>
                        <w:top w:val="none" w:sz="0" w:space="0" w:color="auto"/>
                        <w:left w:val="none" w:sz="0" w:space="0" w:color="auto"/>
                        <w:bottom w:val="none" w:sz="0" w:space="0" w:color="auto"/>
                        <w:right w:val="none" w:sz="0" w:space="0" w:color="auto"/>
                      </w:divBdr>
                    </w:div>
                  </w:divsChild>
                </w:div>
                <w:div w:id="1707218875">
                  <w:marLeft w:val="0"/>
                  <w:marRight w:val="0"/>
                  <w:marTop w:val="0"/>
                  <w:marBottom w:val="0"/>
                  <w:divBdr>
                    <w:top w:val="none" w:sz="0" w:space="0" w:color="auto"/>
                    <w:left w:val="none" w:sz="0" w:space="0" w:color="auto"/>
                    <w:bottom w:val="none" w:sz="0" w:space="0" w:color="auto"/>
                    <w:right w:val="none" w:sz="0" w:space="0" w:color="auto"/>
                  </w:divBdr>
                  <w:divsChild>
                    <w:div w:id="1793279123">
                      <w:marLeft w:val="0"/>
                      <w:marRight w:val="0"/>
                      <w:marTop w:val="0"/>
                      <w:marBottom w:val="0"/>
                      <w:divBdr>
                        <w:top w:val="none" w:sz="0" w:space="0" w:color="auto"/>
                        <w:left w:val="none" w:sz="0" w:space="0" w:color="auto"/>
                        <w:bottom w:val="none" w:sz="0" w:space="0" w:color="auto"/>
                        <w:right w:val="none" w:sz="0" w:space="0" w:color="auto"/>
                      </w:divBdr>
                    </w:div>
                  </w:divsChild>
                </w:div>
                <w:div w:id="1719432593">
                  <w:marLeft w:val="0"/>
                  <w:marRight w:val="0"/>
                  <w:marTop w:val="0"/>
                  <w:marBottom w:val="0"/>
                  <w:divBdr>
                    <w:top w:val="none" w:sz="0" w:space="0" w:color="auto"/>
                    <w:left w:val="none" w:sz="0" w:space="0" w:color="auto"/>
                    <w:bottom w:val="none" w:sz="0" w:space="0" w:color="auto"/>
                    <w:right w:val="none" w:sz="0" w:space="0" w:color="auto"/>
                  </w:divBdr>
                  <w:divsChild>
                    <w:div w:id="1141575824">
                      <w:marLeft w:val="0"/>
                      <w:marRight w:val="0"/>
                      <w:marTop w:val="0"/>
                      <w:marBottom w:val="0"/>
                      <w:divBdr>
                        <w:top w:val="none" w:sz="0" w:space="0" w:color="auto"/>
                        <w:left w:val="none" w:sz="0" w:space="0" w:color="auto"/>
                        <w:bottom w:val="none" w:sz="0" w:space="0" w:color="auto"/>
                        <w:right w:val="none" w:sz="0" w:space="0" w:color="auto"/>
                      </w:divBdr>
                    </w:div>
                  </w:divsChild>
                </w:div>
                <w:div w:id="1780417097">
                  <w:marLeft w:val="0"/>
                  <w:marRight w:val="0"/>
                  <w:marTop w:val="0"/>
                  <w:marBottom w:val="0"/>
                  <w:divBdr>
                    <w:top w:val="none" w:sz="0" w:space="0" w:color="auto"/>
                    <w:left w:val="none" w:sz="0" w:space="0" w:color="auto"/>
                    <w:bottom w:val="none" w:sz="0" w:space="0" w:color="auto"/>
                    <w:right w:val="none" w:sz="0" w:space="0" w:color="auto"/>
                  </w:divBdr>
                  <w:divsChild>
                    <w:div w:id="1406413466">
                      <w:marLeft w:val="0"/>
                      <w:marRight w:val="0"/>
                      <w:marTop w:val="0"/>
                      <w:marBottom w:val="0"/>
                      <w:divBdr>
                        <w:top w:val="none" w:sz="0" w:space="0" w:color="auto"/>
                        <w:left w:val="none" w:sz="0" w:space="0" w:color="auto"/>
                        <w:bottom w:val="none" w:sz="0" w:space="0" w:color="auto"/>
                        <w:right w:val="none" w:sz="0" w:space="0" w:color="auto"/>
                      </w:divBdr>
                    </w:div>
                  </w:divsChild>
                </w:div>
                <w:div w:id="1833833842">
                  <w:marLeft w:val="0"/>
                  <w:marRight w:val="0"/>
                  <w:marTop w:val="0"/>
                  <w:marBottom w:val="0"/>
                  <w:divBdr>
                    <w:top w:val="none" w:sz="0" w:space="0" w:color="auto"/>
                    <w:left w:val="none" w:sz="0" w:space="0" w:color="auto"/>
                    <w:bottom w:val="none" w:sz="0" w:space="0" w:color="auto"/>
                    <w:right w:val="none" w:sz="0" w:space="0" w:color="auto"/>
                  </w:divBdr>
                  <w:divsChild>
                    <w:div w:id="1833568900">
                      <w:marLeft w:val="0"/>
                      <w:marRight w:val="0"/>
                      <w:marTop w:val="0"/>
                      <w:marBottom w:val="0"/>
                      <w:divBdr>
                        <w:top w:val="none" w:sz="0" w:space="0" w:color="auto"/>
                        <w:left w:val="none" w:sz="0" w:space="0" w:color="auto"/>
                        <w:bottom w:val="none" w:sz="0" w:space="0" w:color="auto"/>
                        <w:right w:val="none" w:sz="0" w:space="0" w:color="auto"/>
                      </w:divBdr>
                    </w:div>
                  </w:divsChild>
                </w:div>
                <w:div w:id="1839342200">
                  <w:marLeft w:val="0"/>
                  <w:marRight w:val="0"/>
                  <w:marTop w:val="0"/>
                  <w:marBottom w:val="0"/>
                  <w:divBdr>
                    <w:top w:val="none" w:sz="0" w:space="0" w:color="auto"/>
                    <w:left w:val="none" w:sz="0" w:space="0" w:color="auto"/>
                    <w:bottom w:val="none" w:sz="0" w:space="0" w:color="auto"/>
                    <w:right w:val="none" w:sz="0" w:space="0" w:color="auto"/>
                  </w:divBdr>
                  <w:divsChild>
                    <w:div w:id="1592348744">
                      <w:marLeft w:val="0"/>
                      <w:marRight w:val="0"/>
                      <w:marTop w:val="0"/>
                      <w:marBottom w:val="0"/>
                      <w:divBdr>
                        <w:top w:val="none" w:sz="0" w:space="0" w:color="auto"/>
                        <w:left w:val="none" w:sz="0" w:space="0" w:color="auto"/>
                        <w:bottom w:val="none" w:sz="0" w:space="0" w:color="auto"/>
                        <w:right w:val="none" w:sz="0" w:space="0" w:color="auto"/>
                      </w:divBdr>
                    </w:div>
                  </w:divsChild>
                </w:div>
                <w:div w:id="1981764067">
                  <w:marLeft w:val="0"/>
                  <w:marRight w:val="0"/>
                  <w:marTop w:val="0"/>
                  <w:marBottom w:val="0"/>
                  <w:divBdr>
                    <w:top w:val="none" w:sz="0" w:space="0" w:color="auto"/>
                    <w:left w:val="none" w:sz="0" w:space="0" w:color="auto"/>
                    <w:bottom w:val="none" w:sz="0" w:space="0" w:color="auto"/>
                    <w:right w:val="none" w:sz="0" w:space="0" w:color="auto"/>
                  </w:divBdr>
                  <w:divsChild>
                    <w:div w:id="2008317887">
                      <w:marLeft w:val="0"/>
                      <w:marRight w:val="0"/>
                      <w:marTop w:val="0"/>
                      <w:marBottom w:val="0"/>
                      <w:divBdr>
                        <w:top w:val="none" w:sz="0" w:space="0" w:color="auto"/>
                        <w:left w:val="none" w:sz="0" w:space="0" w:color="auto"/>
                        <w:bottom w:val="none" w:sz="0" w:space="0" w:color="auto"/>
                        <w:right w:val="none" w:sz="0" w:space="0" w:color="auto"/>
                      </w:divBdr>
                    </w:div>
                  </w:divsChild>
                </w:div>
                <w:div w:id="2040547132">
                  <w:marLeft w:val="0"/>
                  <w:marRight w:val="0"/>
                  <w:marTop w:val="0"/>
                  <w:marBottom w:val="0"/>
                  <w:divBdr>
                    <w:top w:val="none" w:sz="0" w:space="0" w:color="auto"/>
                    <w:left w:val="none" w:sz="0" w:space="0" w:color="auto"/>
                    <w:bottom w:val="none" w:sz="0" w:space="0" w:color="auto"/>
                    <w:right w:val="none" w:sz="0" w:space="0" w:color="auto"/>
                  </w:divBdr>
                  <w:divsChild>
                    <w:div w:id="990603254">
                      <w:marLeft w:val="0"/>
                      <w:marRight w:val="0"/>
                      <w:marTop w:val="0"/>
                      <w:marBottom w:val="0"/>
                      <w:divBdr>
                        <w:top w:val="none" w:sz="0" w:space="0" w:color="auto"/>
                        <w:left w:val="none" w:sz="0" w:space="0" w:color="auto"/>
                        <w:bottom w:val="none" w:sz="0" w:space="0" w:color="auto"/>
                        <w:right w:val="none" w:sz="0" w:space="0" w:color="auto"/>
                      </w:divBdr>
                    </w:div>
                  </w:divsChild>
                </w:div>
                <w:div w:id="2107453644">
                  <w:marLeft w:val="0"/>
                  <w:marRight w:val="0"/>
                  <w:marTop w:val="0"/>
                  <w:marBottom w:val="0"/>
                  <w:divBdr>
                    <w:top w:val="none" w:sz="0" w:space="0" w:color="auto"/>
                    <w:left w:val="none" w:sz="0" w:space="0" w:color="auto"/>
                    <w:bottom w:val="none" w:sz="0" w:space="0" w:color="auto"/>
                    <w:right w:val="none" w:sz="0" w:space="0" w:color="auto"/>
                  </w:divBdr>
                  <w:divsChild>
                    <w:div w:id="239147003">
                      <w:marLeft w:val="0"/>
                      <w:marRight w:val="0"/>
                      <w:marTop w:val="0"/>
                      <w:marBottom w:val="0"/>
                      <w:divBdr>
                        <w:top w:val="none" w:sz="0" w:space="0" w:color="auto"/>
                        <w:left w:val="none" w:sz="0" w:space="0" w:color="auto"/>
                        <w:bottom w:val="none" w:sz="0" w:space="0" w:color="auto"/>
                        <w:right w:val="none" w:sz="0" w:space="0" w:color="auto"/>
                      </w:divBdr>
                    </w:div>
                  </w:divsChild>
                </w:div>
                <w:div w:id="2146194317">
                  <w:marLeft w:val="0"/>
                  <w:marRight w:val="0"/>
                  <w:marTop w:val="0"/>
                  <w:marBottom w:val="0"/>
                  <w:divBdr>
                    <w:top w:val="none" w:sz="0" w:space="0" w:color="auto"/>
                    <w:left w:val="none" w:sz="0" w:space="0" w:color="auto"/>
                    <w:bottom w:val="none" w:sz="0" w:space="0" w:color="auto"/>
                    <w:right w:val="none" w:sz="0" w:space="0" w:color="auto"/>
                  </w:divBdr>
                  <w:divsChild>
                    <w:div w:id="352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7682">
          <w:marLeft w:val="0"/>
          <w:marRight w:val="0"/>
          <w:marTop w:val="0"/>
          <w:marBottom w:val="0"/>
          <w:divBdr>
            <w:top w:val="none" w:sz="0" w:space="0" w:color="auto"/>
            <w:left w:val="none" w:sz="0" w:space="0" w:color="auto"/>
            <w:bottom w:val="none" w:sz="0" w:space="0" w:color="auto"/>
            <w:right w:val="none" w:sz="0" w:space="0" w:color="auto"/>
          </w:divBdr>
        </w:div>
        <w:div w:id="1389112723">
          <w:marLeft w:val="0"/>
          <w:marRight w:val="0"/>
          <w:marTop w:val="0"/>
          <w:marBottom w:val="0"/>
          <w:divBdr>
            <w:top w:val="none" w:sz="0" w:space="0" w:color="auto"/>
            <w:left w:val="none" w:sz="0" w:space="0" w:color="auto"/>
            <w:bottom w:val="none" w:sz="0" w:space="0" w:color="auto"/>
            <w:right w:val="none" w:sz="0" w:space="0" w:color="auto"/>
          </w:divBdr>
        </w:div>
        <w:div w:id="1520895392">
          <w:marLeft w:val="0"/>
          <w:marRight w:val="0"/>
          <w:marTop w:val="0"/>
          <w:marBottom w:val="0"/>
          <w:divBdr>
            <w:top w:val="none" w:sz="0" w:space="0" w:color="auto"/>
            <w:left w:val="none" w:sz="0" w:space="0" w:color="auto"/>
            <w:bottom w:val="none" w:sz="0" w:space="0" w:color="auto"/>
            <w:right w:val="none" w:sz="0" w:space="0" w:color="auto"/>
          </w:divBdr>
        </w:div>
        <w:div w:id="1905219998">
          <w:marLeft w:val="0"/>
          <w:marRight w:val="0"/>
          <w:marTop w:val="0"/>
          <w:marBottom w:val="0"/>
          <w:divBdr>
            <w:top w:val="none" w:sz="0" w:space="0" w:color="auto"/>
            <w:left w:val="none" w:sz="0" w:space="0" w:color="auto"/>
            <w:bottom w:val="none" w:sz="0" w:space="0" w:color="auto"/>
            <w:right w:val="none" w:sz="0" w:space="0" w:color="auto"/>
          </w:divBdr>
          <w:divsChild>
            <w:div w:id="1674838493">
              <w:marLeft w:val="-75"/>
              <w:marRight w:val="0"/>
              <w:marTop w:val="30"/>
              <w:marBottom w:val="30"/>
              <w:divBdr>
                <w:top w:val="none" w:sz="0" w:space="0" w:color="auto"/>
                <w:left w:val="none" w:sz="0" w:space="0" w:color="auto"/>
                <w:bottom w:val="none" w:sz="0" w:space="0" w:color="auto"/>
                <w:right w:val="none" w:sz="0" w:space="0" w:color="auto"/>
              </w:divBdr>
              <w:divsChild>
                <w:div w:id="58136151">
                  <w:marLeft w:val="0"/>
                  <w:marRight w:val="0"/>
                  <w:marTop w:val="0"/>
                  <w:marBottom w:val="0"/>
                  <w:divBdr>
                    <w:top w:val="none" w:sz="0" w:space="0" w:color="auto"/>
                    <w:left w:val="none" w:sz="0" w:space="0" w:color="auto"/>
                    <w:bottom w:val="none" w:sz="0" w:space="0" w:color="auto"/>
                    <w:right w:val="none" w:sz="0" w:space="0" w:color="auto"/>
                  </w:divBdr>
                  <w:divsChild>
                    <w:div w:id="352388100">
                      <w:marLeft w:val="0"/>
                      <w:marRight w:val="0"/>
                      <w:marTop w:val="0"/>
                      <w:marBottom w:val="0"/>
                      <w:divBdr>
                        <w:top w:val="none" w:sz="0" w:space="0" w:color="auto"/>
                        <w:left w:val="none" w:sz="0" w:space="0" w:color="auto"/>
                        <w:bottom w:val="none" w:sz="0" w:space="0" w:color="auto"/>
                        <w:right w:val="none" w:sz="0" w:space="0" w:color="auto"/>
                      </w:divBdr>
                    </w:div>
                  </w:divsChild>
                </w:div>
                <w:div w:id="99300788">
                  <w:marLeft w:val="0"/>
                  <w:marRight w:val="0"/>
                  <w:marTop w:val="0"/>
                  <w:marBottom w:val="0"/>
                  <w:divBdr>
                    <w:top w:val="none" w:sz="0" w:space="0" w:color="auto"/>
                    <w:left w:val="none" w:sz="0" w:space="0" w:color="auto"/>
                    <w:bottom w:val="none" w:sz="0" w:space="0" w:color="auto"/>
                    <w:right w:val="none" w:sz="0" w:space="0" w:color="auto"/>
                  </w:divBdr>
                  <w:divsChild>
                    <w:div w:id="226690535">
                      <w:marLeft w:val="0"/>
                      <w:marRight w:val="0"/>
                      <w:marTop w:val="0"/>
                      <w:marBottom w:val="0"/>
                      <w:divBdr>
                        <w:top w:val="none" w:sz="0" w:space="0" w:color="auto"/>
                        <w:left w:val="none" w:sz="0" w:space="0" w:color="auto"/>
                        <w:bottom w:val="none" w:sz="0" w:space="0" w:color="auto"/>
                        <w:right w:val="none" w:sz="0" w:space="0" w:color="auto"/>
                      </w:divBdr>
                    </w:div>
                  </w:divsChild>
                </w:div>
                <w:div w:id="196243090">
                  <w:marLeft w:val="0"/>
                  <w:marRight w:val="0"/>
                  <w:marTop w:val="0"/>
                  <w:marBottom w:val="0"/>
                  <w:divBdr>
                    <w:top w:val="none" w:sz="0" w:space="0" w:color="auto"/>
                    <w:left w:val="none" w:sz="0" w:space="0" w:color="auto"/>
                    <w:bottom w:val="none" w:sz="0" w:space="0" w:color="auto"/>
                    <w:right w:val="none" w:sz="0" w:space="0" w:color="auto"/>
                  </w:divBdr>
                  <w:divsChild>
                    <w:div w:id="628360993">
                      <w:marLeft w:val="0"/>
                      <w:marRight w:val="0"/>
                      <w:marTop w:val="0"/>
                      <w:marBottom w:val="0"/>
                      <w:divBdr>
                        <w:top w:val="none" w:sz="0" w:space="0" w:color="auto"/>
                        <w:left w:val="none" w:sz="0" w:space="0" w:color="auto"/>
                        <w:bottom w:val="none" w:sz="0" w:space="0" w:color="auto"/>
                        <w:right w:val="none" w:sz="0" w:space="0" w:color="auto"/>
                      </w:divBdr>
                    </w:div>
                  </w:divsChild>
                </w:div>
                <w:div w:id="288825740">
                  <w:marLeft w:val="0"/>
                  <w:marRight w:val="0"/>
                  <w:marTop w:val="0"/>
                  <w:marBottom w:val="0"/>
                  <w:divBdr>
                    <w:top w:val="none" w:sz="0" w:space="0" w:color="auto"/>
                    <w:left w:val="none" w:sz="0" w:space="0" w:color="auto"/>
                    <w:bottom w:val="none" w:sz="0" w:space="0" w:color="auto"/>
                    <w:right w:val="none" w:sz="0" w:space="0" w:color="auto"/>
                  </w:divBdr>
                  <w:divsChild>
                    <w:div w:id="336815118">
                      <w:marLeft w:val="0"/>
                      <w:marRight w:val="0"/>
                      <w:marTop w:val="0"/>
                      <w:marBottom w:val="0"/>
                      <w:divBdr>
                        <w:top w:val="none" w:sz="0" w:space="0" w:color="auto"/>
                        <w:left w:val="none" w:sz="0" w:space="0" w:color="auto"/>
                        <w:bottom w:val="none" w:sz="0" w:space="0" w:color="auto"/>
                        <w:right w:val="none" w:sz="0" w:space="0" w:color="auto"/>
                      </w:divBdr>
                    </w:div>
                  </w:divsChild>
                </w:div>
                <w:div w:id="289939022">
                  <w:marLeft w:val="0"/>
                  <w:marRight w:val="0"/>
                  <w:marTop w:val="0"/>
                  <w:marBottom w:val="0"/>
                  <w:divBdr>
                    <w:top w:val="none" w:sz="0" w:space="0" w:color="auto"/>
                    <w:left w:val="none" w:sz="0" w:space="0" w:color="auto"/>
                    <w:bottom w:val="none" w:sz="0" w:space="0" w:color="auto"/>
                    <w:right w:val="none" w:sz="0" w:space="0" w:color="auto"/>
                  </w:divBdr>
                  <w:divsChild>
                    <w:div w:id="927545465">
                      <w:marLeft w:val="0"/>
                      <w:marRight w:val="0"/>
                      <w:marTop w:val="0"/>
                      <w:marBottom w:val="0"/>
                      <w:divBdr>
                        <w:top w:val="none" w:sz="0" w:space="0" w:color="auto"/>
                        <w:left w:val="none" w:sz="0" w:space="0" w:color="auto"/>
                        <w:bottom w:val="none" w:sz="0" w:space="0" w:color="auto"/>
                        <w:right w:val="none" w:sz="0" w:space="0" w:color="auto"/>
                      </w:divBdr>
                    </w:div>
                  </w:divsChild>
                </w:div>
                <w:div w:id="323707049">
                  <w:marLeft w:val="0"/>
                  <w:marRight w:val="0"/>
                  <w:marTop w:val="0"/>
                  <w:marBottom w:val="0"/>
                  <w:divBdr>
                    <w:top w:val="none" w:sz="0" w:space="0" w:color="auto"/>
                    <w:left w:val="none" w:sz="0" w:space="0" w:color="auto"/>
                    <w:bottom w:val="none" w:sz="0" w:space="0" w:color="auto"/>
                    <w:right w:val="none" w:sz="0" w:space="0" w:color="auto"/>
                  </w:divBdr>
                  <w:divsChild>
                    <w:div w:id="1789353878">
                      <w:marLeft w:val="0"/>
                      <w:marRight w:val="0"/>
                      <w:marTop w:val="0"/>
                      <w:marBottom w:val="0"/>
                      <w:divBdr>
                        <w:top w:val="none" w:sz="0" w:space="0" w:color="auto"/>
                        <w:left w:val="none" w:sz="0" w:space="0" w:color="auto"/>
                        <w:bottom w:val="none" w:sz="0" w:space="0" w:color="auto"/>
                        <w:right w:val="none" w:sz="0" w:space="0" w:color="auto"/>
                      </w:divBdr>
                    </w:div>
                  </w:divsChild>
                </w:div>
                <w:div w:id="496460676">
                  <w:marLeft w:val="0"/>
                  <w:marRight w:val="0"/>
                  <w:marTop w:val="0"/>
                  <w:marBottom w:val="0"/>
                  <w:divBdr>
                    <w:top w:val="none" w:sz="0" w:space="0" w:color="auto"/>
                    <w:left w:val="none" w:sz="0" w:space="0" w:color="auto"/>
                    <w:bottom w:val="none" w:sz="0" w:space="0" w:color="auto"/>
                    <w:right w:val="none" w:sz="0" w:space="0" w:color="auto"/>
                  </w:divBdr>
                  <w:divsChild>
                    <w:div w:id="1707945664">
                      <w:marLeft w:val="0"/>
                      <w:marRight w:val="0"/>
                      <w:marTop w:val="0"/>
                      <w:marBottom w:val="0"/>
                      <w:divBdr>
                        <w:top w:val="none" w:sz="0" w:space="0" w:color="auto"/>
                        <w:left w:val="none" w:sz="0" w:space="0" w:color="auto"/>
                        <w:bottom w:val="none" w:sz="0" w:space="0" w:color="auto"/>
                        <w:right w:val="none" w:sz="0" w:space="0" w:color="auto"/>
                      </w:divBdr>
                    </w:div>
                  </w:divsChild>
                </w:div>
                <w:div w:id="536697824">
                  <w:marLeft w:val="0"/>
                  <w:marRight w:val="0"/>
                  <w:marTop w:val="0"/>
                  <w:marBottom w:val="0"/>
                  <w:divBdr>
                    <w:top w:val="none" w:sz="0" w:space="0" w:color="auto"/>
                    <w:left w:val="none" w:sz="0" w:space="0" w:color="auto"/>
                    <w:bottom w:val="none" w:sz="0" w:space="0" w:color="auto"/>
                    <w:right w:val="none" w:sz="0" w:space="0" w:color="auto"/>
                  </w:divBdr>
                  <w:divsChild>
                    <w:div w:id="1498153801">
                      <w:marLeft w:val="0"/>
                      <w:marRight w:val="0"/>
                      <w:marTop w:val="0"/>
                      <w:marBottom w:val="0"/>
                      <w:divBdr>
                        <w:top w:val="none" w:sz="0" w:space="0" w:color="auto"/>
                        <w:left w:val="none" w:sz="0" w:space="0" w:color="auto"/>
                        <w:bottom w:val="none" w:sz="0" w:space="0" w:color="auto"/>
                        <w:right w:val="none" w:sz="0" w:space="0" w:color="auto"/>
                      </w:divBdr>
                    </w:div>
                  </w:divsChild>
                </w:div>
                <w:div w:id="797726580">
                  <w:marLeft w:val="0"/>
                  <w:marRight w:val="0"/>
                  <w:marTop w:val="0"/>
                  <w:marBottom w:val="0"/>
                  <w:divBdr>
                    <w:top w:val="none" w:sz="0" w:space="0" w:color="auto"/>
                    <w:left w:val="none" w:sz="0" w:space="0" w:color="auto"/>
                    <w:bottom w:val="none" w:sz="0" w:space="0" w:color="auto"/>
                    <w:right w:val="none" w:sz="0" w:space="0" w:color="auto"/>
                  </w:divBdr>
                  <w:divsChild>
                    <w:div w:id="582491990">
                      <w:marLeft w:val="0"/>
                      <w:marRight w:val="0"/>
                      <w:marTop w:val="0"/>
                      <w:marBottom w:val="0"/>
                      <w:divBdr>
                        <w:top w:val="none" w:sz="0" w:space="0" w:color="auto"/>
                        <w:left w:val="none" w:sz="0" w:space="0" w:color="auto"/>
                        <w:bottom w:val="none" w:sz="0" w:space="0" w:color="auto"/>
                        <w:right w:val="none" w:sz="0" w:space="0" w:color="auto"/>
                      </w:divBdr>
                    </w:div>
                  </w:divsChild>
                </w:div>
                <w:div w:id="1050884401">
                  <w:marLeft w:val="0"/>
                  <w:marRight w:val="0"/>
                  <w:marTop w:val="0"/>
                  <w:marBottom w:val="0"/>
                  <w:divBdr>
                    <w:top w:val="none" w:sz="0" w:space="0" w:color="auto"/>
                    <w:left w:val="none" w:sz="0" w:space="0" w:color="auto"/>
                    <w:bottom w:val="none" w:sz="0" w:space="0" w:color="auto"/>
                    <w:right w:val="none" w:sz="0" w:space="0" w:color="auto"/>
                  </w:divBdr>
                  <w:divsChild>
                    <w:div w:id="1883781653">
                      <w:marLeft w:val="0"/>
                      <w:marRight w:val="0"/>
                      <w:marTop w:val="0"/>
                      <w:marBottom w:val="0"/>
                      <w:divBdr>
                        <w:top w:val="none" w:sz="0" w:space="0" w:color="auto"/>
                        <w:left w:val="none" w:sz="0" w:space="0" w:color="auto"/>
                        <w:bottom w:val="none" w:sz="0" w:space="0" w:color="auto"/>
                        <w:right w:val="none" w:sz="0" w:space="0" w:color="auto"/>
                      </w:divBdr>
                    </w:div>
                  </w:divsChild>
                </w:div>
                <w:div w:id="1331789244">
                  <w:marLeft w:val="0"/>
                  <w:marRight w:val="0"/>
                  <w:marTop w:val="0"/>
                  <w:marBottom w:val="0"/>
                  <w:divBdr>
                    <w:top w:val="none" w:sz="0" w:space="0" w:color="auto"/>
                    <w:left w:val="none" w:sz="0" w:space="0" w:color="auto"/>
                    <w:bottom w:val="none" w:sz="0" w:space="0" w:color="auto"/>
                    <w:right w:val="none" w:sz="0" w:space="0" w:color="auto"/>
                  </w:divBdr>
                  <w:divsChild>
                    <w:div w:id="1600021089">
                      <w:marLeft w:val="0"/>
                      <w:marRight w:val="0"/>
                      <w:marTop w:val="0"/>
                      <w:marBottom w:val="0"/>
                      <w:divBdr>
                        <w:top w:val="none" w:sz="0" w:space="0" w:color="auto"/>
                        <w:left w:val="none" w:sz="0" w:space="0" w:color="auto"/>
                        <w:bottom w:val="none" w:sz="0" w:space="0" w:color="auto"/>
                        <w:right w:val="none" w:sz="0" w:space="0" w:color="auto"/>
                      </w:divBdr>
                    </w:div>
                  </w:divsChild>
                </w:div>
                <w:div w:id="1341740651">
                  <w:marLeft w:val="0"/>
                  <w:marRight w:val="0"/>
                  <w:marTop w:val="0"/>
                  <w:marBottom w:val="0"/>
                  <w:divBdr>
                    <w:top w:val="none" w:sz="0" w:space="0" w:color="auto"/>
                    <w:left w:val="none" w:sz="0" w:space="0" w:color="auto"/>
                    <w:bottom w:val="none" w:sz="0" w:space="0" w:color="auto"/>
                    <w:right w:val="none" w:sz="0" w:space="0" w:color="auto"/>
                  </w:divBdr>
                  <w:divsChild>
                    <w:div w:id="180052591">
                      <w:marLeft w:val="0"/>
                      <w:marRight w:val="0"/>
                      <w:marTop w:val="0"/>
                      <w:marBottom w:val="0"/>
                      <w:divBdr>
                        <w:top w:val="none" w:sz="0" w:space="0" w:color="auto"/>
                        <w:left w:val="none" w:sz="0" w:space="0" w:color="auto"/>
                        <w:bottom w:val="none" w:sz="0" w:space="0" w:color="auto"/>
                        <w:right w:val="none" w:sz="0" w:space="0" w:color="auto"/>
                      </w:divBdr>
                    </w:div>
                  </w:divsChild>
                </w:div>
                <w:div w:id="1347058130">
                  <w:marLeft w:val="0"/>
                  <w:marRight w:val="0"/>
                  <w:marTop w:val="0"/>
                  <w:marBottom w:val="0"/>
                  <w:divBdr>
                    <w:top w:val="none" w:sz="0" w:space="0" w:color="auto"/>
                    <w:left w:val="none" w:sz="0" w:space="0" w:color="auto"/>
                    <w:bottom w:val="none" w:sz="0" w:space="0" w:color="auto"/>
                    <w:right w:val="none" w:sz="0" w:space="0" w:color="auto"/>
                  </w:divBdr>
                  <w:divsChild>
                    <w:div w:id="1608808508">
                      <w:marLeft w:val="0"/>
                      <w:marRight w:val="0"/>
                      <w:marTop w:val="0"/>
                      <w:marBottom w:val="0"/>
                      <w:divBdr>
                        <w:top w:val="none" w:sz="0" w:space="0" w:color="auto"/>
                        <w:left w:val="none" w:sz="0" w:space="0" w:color="auto"/>
                        <w:bottom w:val="none" w:sz="0" w:space="0" w:color="auto"/>
                        <w:right w:val="none" w:sz="0" w:space="0" w:color="auto"/>
                      </w:divBdr>
                    </w:div>
                  </w:divsChild>
                </w:div>
                <w:div w:id="1360933507">
                  <w:marLeft w:val="0"/>
                  <w:marRight w:val="0"/>
                  <w:marTop w:val="0"/>
                  <w:marBottom w:val="0"/>
                  <w:divBdr>
                    <w:top w:val="none" w:sz="0" w:space="0" w:color="auto"/>
                    <w:left w:val="none" w:sz="0" w:space="0" w:color="auto"/>
                    <w:bottom w:val="none" w:sz="0" w:space="0" w:color="auto"/>
                    <w:right w:val="none" w:sz="0" w:space="0" w:color="auto"/>
                  </w:divBdr>
                  <w:divsChild>
                    <w:div w:id="539127361">
                      <w:marLeft w:val="0"/>
                      <w:marRight w:val="0"/>
                      <w:marTop w:val="0"/>
                      <w:marBottom w:val="0"/>
                      <w:divBdr>
                        <w:top w:val="none" w:sz="0" w:space="0" w:color="auto"/>
                        <w:left w:val="none" w:sz="0" w:space="0" w:color="auto"/>
                        <w:bottom w:val="none" w:sz="0" w:space="0" w:color="auto"/>
                        <w:right w:val="none" w:sz="0" w:space="0" w:color="auto"/>
                      </w:divBdr>
                    </w:div>
                  </w:divsChild>
                </w:div>
                <w:div w:id="1369841034">
                  <w:marLeft w:val="0"/>
                  <w:marRight w:val="0"/>
                  <w:marTop w:val="0"/>
                  <w:marBottom w:val="0"/>
                  <w:divBdr>
                    <w:top w:val="none" w:sz="0" w:space="0" w:color="auto"/>
                    <w:left w:val="none" w:sz="0" w:space="0" w:color="auto"/>
                    <w:bottom w:val="none" w:sz="0" w:space="0" w:color="auto"/>
                    <w:right w:val="none" w:sz="0" w:space="0" w:color="auto"/>
                  </w:divBdr>
                  <w:divsChild>
                    <w:div w:id="676614702">
                      <w:marLeft w:val="0"/>
                      <w:marRight w:val="0"/>
                      <w:marTop w:val="0"/>
                      <w:marBottom w:val="0"/>
                      <w:divBdr>
                        <w:top w:val="none" w:sz="0" w:space="0" w:color="auto"/>
                        <w:left w:val="none" w:sz="0" w:space="0" w:color="auto"/>
                        <w:bottom w:val="none" w:sz="0" w:space="0" w:color="auto"/>
                        <w:right w:val="none" w:sz="0" w:space="0" w:color="auto"/>
                      </w:divBdr>
                    </w:div>
                  </w:divsChild>
                </w:div>
                <w:div w:id="1460490910">
                  <w:marLeft w:val="0"/>
                  <w:marRight w:val="0"/>
                  <w:marTop w:val="0"/>
                  <w:marBottom w:val="0"/>
                  <w:divBdr>
                    <w:top w:val="none" w:sz="0" w:space="0" w:color="auto"/>
                    <w:left w:val="none" w:sz="0" w:space="0" w:color="auto"/>
                    <w:bottom w:val="none" w:sz="0" w:space="0" w:color="auto"/>
                    <w:right w:val="none" w:sz="0" w:space="0" w:color="auto"/>
                  </w:divBdr>
                  <w:divsChild>
                    <w:div w:id="1013385312">
                      <w:marLeft w:val="0"/>
                      <w:marRight w:val="0"/>
                      <w:marTop w:val="0"/>
                      <w:marBottom w:val="0"/>
                      <w:divBdr>
                        <w:top w:val="none" w:sz="0" w:space="0" w:color="auto"/>
                        <w:left w:val="none" w:sz="0" w:space="0" w:color="auto"/>
                        <w:bottom w:val="none" w:sz="0" w:space="0" w:color="auto"/>
                        <w:right w:val="none" w:sz="0" w:space="0" w:color="auto"/>
                      </w:divBdr>
                    </w:div>
                  </w:divsChild>
                </w:div>
                <w:div w:id="1507284775">
                  <w:marLeft w:val="0"/>
                  <w:marRight w:val="0"/>
                  <w:marTop w:val="0"/>
                  <w:marBottom w:val="0"/>
                  <w:divBdr>
                    <w:top w:val="none" w:sz="0" w:space="0" w:color="auto"/>
                    <w:left w:val="none" w:sz="0" w:space="0" w:color="auto"/>
                    <w:bottom w:val="none" w:sz="0" w:space="0" w:color="auto"/>
                    <w:right w:val="none" w:sz="0" w:space="0" w:color="auto"/>
                  </w:divBdr>
                  <w:divsChild>
                    <w:div w:id="1417705142">
                      <w:marLeft w:val="0"/>
                      <w:marRight w:val="0"/>
                      <w:marTop w:val="0"/>
                      <w:marBottom w:val="0"/>
                      <w:divBdr>
                        <w:top w:val="none" w:sz="0" w:space="0" w:color="auto"/>
                        <w:left w:val="none" w:sz="0" w:space="0" w:color="auto"/>
                        <w:bottom w:val="none" w:sz="0" w:space="0" w:color="auto"/>
                        <w:right w:val="none" w:sz="0" w:space="0" w:color="auto"/>
                      </w:divBdr>
                    </w:div>
                  </w:divsChild>
                </w:div>
                <w:div w:id="1590652373">
                  <w:marLeft w:val="0"/>
                  <w:marRight w:val="0"/>
                  <w:marTop w:val="0"/>
                  <w:marBottom w:val="0"/>
                  <w:divBdr>
                    <w:top w:val="none" w:sz="0" w:space="0" w:color="auto"/>
                    <w:left w:val="none" w:sz="0" w:space="0" w:color="auto"/>
                    <w:bottom w:val="none" w:sz="0" w:space="0" w:color="auto"/>
                    <w:right w:val="none" w:sz="0" w:space="0" w:color="auto"/>
                  </w:divBdr>
                  <w:divsChild>
                    <w:div w:id="838160822">
                      <w:marLeft w:val="0"/>
                      <w:marRight w:val="0"/>
                      <w:marTop w:val="0"/>
                      <w:marBottom w:val="0"/>
                      <w:divBdr>
                        <w:top w:val="none" w:sz="0" w:space="0" w:color="auto"/>
                        <w:left w:val="none" w:sz="0" w:space="0" w:color="auto"/>
                        <w:bottom w:val="none" w:sz="0" w:space="0" w:color="auto"/>
                        <w:right w:val="none" w:sz="0" w:space="0" w:color="auto"/>
                      </w:divBdr>
                    </w:div>
                  </w:divsChild>
                </w:div>
                <w:div w:id="1646398991">
                  <w:marLeft w:val="0"/>
                  <w:marRight w:val="0"/>
                  <w:marTop w:val="0"/>
                  <w:marBottom w:val="0"/>
                  <w:divBdr>
                    <w:top w:val="none" w:sz="0" w:space="0" w:color="auto"/>
                    <w:left w:val="none" w:sz="0" w:space="0" w:color="auto"/>
                    <w:bottom w:val="none" w:sz="0" w:space="0" w:color="auto"/>
                    <w:right w:val="none" w:sz="0" w:space="0" w:color="auto"/>
                  </w:divBdr>
                  <w:divsChild>
                    <w:div w:id="1701856210">
                      <w:marLeft w:val="0"/>
                      <w:marRight w:val="0"/>
                      <w:marTop w:val="0"/>
                      <w:marBottom w:val="0"/>
                      <w:divBdr>
                        <w:top w:val="none" w:sz="0" w:space="0" w:color="auto"/>
                        <w:left w:val="none" w:sz="0" w:space="0" w:color="auto"/>
                        <w:bottom w:val="none" w:sz="0" w:space="0" w:color="auto"/>
                        <w:right w:val="none" w:sz="0" w:space="0" w:color="auto"/>
                      </w:divBdr>
                    </w:div>
                  </w:divsChild>
                </w:div>
                <w:div w:id="1768883097">
                  <w:marLeft w:val="0"/>
                  <w:marRight w:val="0"/>
                  <w:marTop w:val="0"/>
                  <w:marBottom w:val="0"/>
                  <w:divBdr>
                    <w:top w:val="none" w:sz="0" w:space="0" w:color="auto"/>
                    <w:left w:val="none" w:sz="0" w:space="0" w:color="auto"/>
                    <w:bottom w:val="none" w:sz="0" w:space="0" w:color="auto"/>
                    <w:right w:val="none" w:sz="0" w:space="0" w:color="auto"/>
                  </w:divBdr>
                  <w:divsChild>
                    <w:div w:id="775834225">
                      <w:marLeft w:val="0"/>
                      <w:marRight w:val="0"/>
                      <w:marTop w:val="0"/>
                      <w:marBottom w:val="0"/>
                      <w:divBdr>
                        <w:top w:val="none" w:sz="0" w:space="0" w:color="auto"/>
                        <w:left w:val="none" w:sz="0" w:space="0" w:color="auto"/>
                        <w:bottom w:val="none" w:sz="0" w:space="0" w:color="auto"/>
                        <w:right w:val="none" w:sz="0" w:space="0" w:color="auto"/>
                      </w:divBdr>
                    </w:div>
                  </w:divsChild>
                </w:div>
                <w:div w:id="1915891744">
                  <w:marLeft w:val="0"/>
                  <w:marRight w:val="0"/>
                  <w:marTop w:val="0"/>
                  <w:marBottom w:val="0"/>
                  <w:divBdr>
                    <w:top w:val="none" w:sz="0" w:space="0" w:color="auto"/>
                    <w:left w:val="none" w:sz="0" w:space="0" w:color="auto"/>
                    <w:bottom w:val="none" w:sz="0" w:space="0" w:color="auto"/>
                    <w:right w:val="none" w:sz="0" w:space="0" w:color="auto"/>
                  </w:divBdr>
                  <w:divsChild>
                    <w:div w:id="1632176785">
                      <w:marLeft w:val="0"/>
                      <w:marRight w:val="0"/>
                      <w:marTop w:val="0"/>
                      <w:marBottom w:val="0"/>
                      <w:divBdr>
                        <w:top w:val="none" w:sz="0" w:space="0" w:color="auto"/>
                        <w:left w:val="none" w:sz="0" w:space="0" w:color="auto"/>
                        <w:bottom w:val="none" w:sz="0" w:space="0" w:color="auto"/>
                        <w:right w:val="none" w:sz="0" w:space="0" w:color="auto"/>
                      </w:divBdr>
                    </w:div>
                  </w:divsChild>
                </w:div>
                <w:div w:id="1937983364">
                  <w:marLeft w:val="0"/>
                  <w:marRight w:val="0"/>
                  <w:marTop w:val="0"/>
                  <w:marBottom w:val="0"/>
                  <w:divBdr>
                    <w:top w:val="none" w:sz="0" w:space="0" w:color="auto"/>
                    <w:left w:val="none" w:sz="0" w:space="0" w:color="auto"/>
                    <w:bottom w:val="none" w:sz="0" w:space="0" w:color="auto"/>
                    <w:right w:val="none" w:sz="0" w:space="0" w:color="auto"/>
                  </w:divBdr>
                  <w:divsChild>
                    <w:div w:id="1231768080">
                      <w:marLeft w:val="0"/>
                      <w:marRight w:val="0"/>
                      <w:marTop w:val="0"/>
                      <w:marBottom w:val="0"/>
                      <w:divBdr>
                        <w:top w:val="none" w:sz="0" w:space="0" w:color="auto"/>
                        <w:left w:val="none" w:sz="0" w:space="0" w:color="auto"/>
                        <w:bottom w:val="none" w:sz="0" w:space="0" w:color="auto"/>
                        <w:right w:val="none" w:sz="0" w:space="0" w:color="auto"/>
                      </w:divBdr>
                    </w:div>
                  </w:divsChild>
                </w:div>
                <w:div w:id="1968506972">
                  <w:marLeft w:val="0"/>
                  <w:marRight w:val="0"/>
                  <w:marTop w:val="0"/>
                  <w:marBottom w:val="0"/>
                  <w:divBdr>
                    <w:top w:val="none" w:sz="0" w:space="0" w:color="auto"/>
                    <w:left w:val="none" w:sz="0" w:space="0" w:color="auto"/>
                    <w:bottom w:val="none" w:sz="0" w:space="0" w:color="auto"/>
                    <w:right w:val="none" w:sz="0" w:space="0" w:color="auto"/>
                  </w:divBdr>
                  <w:divsChild>
                    <w:div w:id="586498526">
                      <w:marLeft w:val="0"/>
                      <w:marRight w:val="0"/>
                      <w:marTop w:val="0"/>
                      <w:marBottom w:val="0"/>
                      <w:divBdr>
                        <w:top w:val="none" w:sz="0" w:space="0" w:color="auto"/>
                        <w:left w:val="none" w:sz="0" w:space="0" w:color="auto"/>
                        <w:bottom w:val="none" w:sz="0" w:space="0" w:color="auto"/>
                        <w:right w:val="none" w:sz="0" w:space="0" w:color="auto"/>
                      </w:divBdr>
                    </w:div>
                  </w:divsChild>
                </w:div>
                <w:div w:id="2055038946">
                  <w:marLeft w:val="0"/>
                  <w:marRight w:val="0"/>
                  <w:marTop w:val="0"/>
                  <w:marBottom w:val="0"/>
                  <w:divBdr>
                    <w:top w:val="none" w:sz="0" w:space="0" w:color="auto"/>
                    <w:left w:val="none" w:sz="0" w:space="0" w:color="auto"/>
                    <w:bottom w:val="none" w:sz="0" w:space="0" w:color="auto"/>
                    <w:right w:val="none" w:sz="0" w:space="0" w:color="auto"/>
                  </w:divBdr>
                  <w:divsChild>
                    <w:div w:id="9003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6919">
          <w:marLeft w:val="0"/>
          <w:marRight w:val="0"/>
          <w:marTop w:val="0"/>
          <w:marBottom w:val="0"/>
          <w:divBdr>
            <w:top w:val="none" w:sz="0" w:space="0" w:color="auto"/>
            <w:left w:val="none" w:sz="0" w:space="0" w:color="auto"/>
            <w:bottom w:val="none" w:sz="0" w:space="0" w:color="auto"/>
            <w:right w:val="none" w:sz="0" w:space="0" w:color="auto"/>
          </w:divBdr>
        </w:div>
      </w:divsChild>
    </w:div>
    <w:div w:id="326591684">
      <w:bodyDiv w:val="1"/>
      <w:marLeft w:val="0"/>
      <w:marRight w:val="0"/>
      <w:marTop w:val="0"/>
      <w:marBottom w:val="0"/>
      <w:divBdr>
        <w:top w:val="none" w:sz="0" w:space="0" w:color="auto"/>
        <w:left w:val="none" w:sz="0" w:space="0" w:color="auto"/>
        <w:bottom w:val="none" w:sz="0" w:space="0" w:color="auto"/>
        <w:right w:val="none" w:sz="0" w:space="0" w:color="auto"/>
      </w:divBdr>
    </w:div>
    <w:div w:id="332799068">
      <w:bodyDiv w:val="1"/>
      <w:marLeft w:val="0"/>
      <w:marRight w:val="0"/>
      <w:marTop w:val="0"/>
      <w:marBottom w:val="0"/>
      <w:divBdr>
        <w:top w:val="none" w:sz="0" w:space="0" w:color="auto"/>
        <w:left w:val="none" w:sz="0" w:space="0" w:color="auto"/>
        <w:bottom w:val="none" w:sz="0" w:space="0" w:color="auto"/>
        <w:right w:val="none" w:sz="0" w:space="0" w:color="auto"/>
      </w:divBdr>
      <w:divsChild>
        <w:div w:id="17586926">
          <w:marLeft w:val="0"/>
          <w:marRight w:val="0"/>
          <w:marTop w:val="0"/>
          <w:marBottom w:val="0"/>
          <w:divBdr>
            <w:top w:val="none" w:sz="0" w:space="0" w:color="auto"/>
            <w:left w:val="none" w:sz="0" w:space="0" w:color="auto"/>
            <w:bottom w:val="none" w:sz="0" w:space="0" w:color="auto"/>
            <w:right w:val="none" w:sz="0" w:space="0" w:color="auto"/>
          </w:divBdr>
        </w:div>
        <w:div w:id="20479835">
          <w:marLeft w:val="0"/>
          <w:marRight w:val="0"/>
          <w:marTop w:val="0"/>
          <w:marBottom w:val="0"/>
          <w:divBdr>
            <w:top w:val="none" w:sz="0" w:space="0" w:color="auto"/>
            <w:left w:val="none" w:sz="0" w:space="0" w:color="auto"/>
            <w:bottom w:val="none" w:sz="0" w:space="0" w:color="auto"/>
            <w:right w:val="none" w:sz="0" w:space="0" w:color="auto"/>
          </w:divBdr>
        </w:div>
        <w:div w:id="1461345066">
          <w:marLeft w:val="0"/>
          <w:marRight w:val="0"/>
          <w:marTop w:val="0"/>
          <w:marBottom w:val="0"/>
          <w:divBdr>
            <w:top w:val="none" w:sz="0" w:space="0" w:color="auto"/>
            <w:left w:val="none" w:sz="0" w:space="0" w:color="auto"/>
            <w:bottom w:val="none" w:sz="0" w:space="0" w:color="auto"/>
            <w:right w:val="none" w:sz="0" w:space="0" w:color="auto"/>
          </w:divBdr>
        </w:div>
        <w:div w:id="1700661521">
          <w:marLeft w:val="0"/>
          <w:marRight w:val="0"/>
          <w:marTop w:val="0"/>
          <w:marBottom w:val="0"/>
          <w:divBdr>
            <w:top w:val="none" w:sz="0" w:space="0" w:color="auto"/>
            <w:left w:val="none" w:sz="0" w:space="0" w:color="auto"/>
            <w:bottom w:val="none" w:sz="0" w:space="0" w:color="auto"/>
            <w:right w:val="none" w:sz="0" w:space="0" w:color="auto"/>
          </w:divBdr>
        </w:div>
        <w:div w:id="2075004826">
          <w:marLeft w:val="0"/>
          <w:marRight w:val="0"/>
          <w:marTop w:val="0"/>
          <w:marBottom w:val="0"/>
          <w:divBdr>
            <w:top w:val="none" w:sz="0" w:space="0" w:color="auto"/>
            <w:left w:val="none" w:sz="0" w:space="0" w:color="auto"/>
            <w:bottom w:val="none" w:sz="0" w:space="0" w:color="auto"/>
            <w:right w:val="none" w:sz="0" w:space="0" w:color="auto"/>
          </w:divBdr>
        </w:div>
      </w:divsChild>
    </w:div>
    <w:div w:id="344131473">
      <w:bodyDiv w:val="1"/>
      <w:marLeft w:val="0"/>
      <w:marRight w:val="0"/>
      <w:marTop w:val="0"/>
      <w:marBottom w:val="0"/>
      <w:divBdr>
        <w:top w:val="none" w:sz="0" w:space="0" w:color="auto"/>
        <w:left w:val="none" w:sz="0" w:space="0" w:color="auto"/>
        <w:bottom w:val="none" w:sz="0" w:space="0" w:color="auto"/>
        <w:right w:val="none" w:sz="0" w:space="0" w:color="auto"/>
      </w:divBdr>
      <w:divsChild>
        <w:div w:id="834495669">
          <w:marLeft w:val="0"/>
          <w:marRight w:val="0"/>
          <w:marTop w:val="0"/>
          <w:marBottom w:val="0"/>
          <w:divBdr>
            <w:top w:val="none" w:sz="0" w:space="0" w:color="auto"/>
            <w:left w:val="none" w:sz="0" w:space="0" w:color="auto"/>
            <w:bottom w:val="none" w:sz="0" w:space="0" w:color="auto"/>
            <w:right w:val="none" w:sz="0" w:space="0" w:color="auto"/>
          </w:divBdr>
          <w:divsChild>
            <w:div w:id="1643345646">
              <w:marLeft w:val="0"/>
              <w:marRight w:val="0"/>
              <w:marTop w:val="30"/>
              <w:marBottom w:val="30"/>
              <w:divBdr>
                <w:top w:val="none" w:sz="0" w:space="0" w:color="auto"/>
                <w:left w:val="none" w:sz="0" w:space="0" w:color="auto"/>
                <w:bottom w:val="none" w:sz="0" w:space="0" w:color="auto"/>
                <w:right w:val="none" w:sz="0" w:space="0" w:color="auto"/>
              </w:divBdr>
              <w:divsChild>
                <w:div w:id="42750745">
                  <w:marLeft w:val="0"/>
                  <w:marRight w:val="0"/>
                  <w:marTop w:val="0"/>
                  <w:marBottom w:val="0"/>
                  <w:divBdr>
                    <w:top w:val="none" w:sz="0" w:space="0" w:color="auto"/>
                    <w:left w:val="none" w:sz="0" w:space="0" w:color="auto"/>
                    <w:bottom w:val="none" w:sz="0" w:space="0" w:color="auto"/>
                    <w:right w:val="none" w:sz="0" w:space="0" w:color="auto"/>
                  </w:divBdr>
                  <w:divsChild>
                    <w:div w:id="888223584">
                      <w:marLeft w:val="0"/>
                      <w:marRight w:val="0"/>
                      <w:marTop w:val="0"/>
                      <w:marBottom w:val="0"/>
                      <w:divBdr>
                        <w:top w:val="none" w:sz="0" w:space="0" w:color="auto"/>
                        <w:left w:val="none" w:sz="0" w:space="0" w:color="auto"/>
                        <w:bottom w:val="none" w:sz="0" w:space="0" w:color="auto"/>
                        <w:right w:val="none" w:sz="0" w:space="0" w:color="auto"/>
                      </w:divBdr>
                    </w:div>
                  </w:divsChild>
                </w:div>
                <w:div w:id="44523780">
                  <w:marLeft w:val="0"/>
                  <w:marRight w:val="0"/>
                  <w:marTop w:val="0"/>
                  <w:marBottom w:val="0"/>
                  <w:divBdr>
                    <w:top w:val="none" w:sz="0" w:space="0" w:color="auto"/>
                    <w:left w:val="none" w:sz="0" w:space="0" w:color="auto"/>
                    <w:bottom w:val="none" w:sz="0" w:space="0" w:color="auto"/>
                    <w:right w:val="none" w:sz="0" w:space="0" w:color="auto"/>
                  </w:divBdr>
                  <w:divsChild>
                    <w:div w:id="1587809694">
                      <w:marLeft w:val="0"/>
                      <w:marRight w:val="0"/>
                      <w:marTop w:val="0"/>
                      <w:marBottom w:val="0"/>
                      <w:divBdr>
                        <w:top w:val="none" w:sz="0" w:space="0" w:color="auto"/>
                        <w:left w:val="none" w:sz="0" w:space="0" w:color="auto"/>
                        <w:bottom w:val="none" w:sz="0" w:space="0" w:color="auto"/>
                        <w:right w:val="none" w:sz="0" w:space="0" w:color="auto"/>
                      </w:divBdr>
                    </w:div>
                  </w:divsChild>
                </w:div>
                <w:div w:id="624507900">
                  <w:marLeft w:val="0"/>
                  <w:marRight w:val="0"/>
                  <w:marTop w:val="0"/>
                  <w:marBottom w:val="0"/>
                  <w:divBdr>
                    <w:top w:val="none" w:sz="0" w:space="0" w:color="auto"/>
                    <w:left w:val="none" w:sz="0" w:space="0" w:color="auto"/>
                    <w:bottom w:val="none" w:sz="0" w:space="0" w:color="auto"/>
                    <w:right w:val="none" w:sz="0" w:space="0" w:color="auto"/>
                  </w:divBdr>
                  <w:divsChild>
                    <w:div w:id="627394776">
                      <w:marLeft w:val="0"/>
                      <w:marRight w:val="0"/>
                      <w:marTop w:val="0"/>
                      <w:marBottom w:val="0"/>
                      <w:divBdr>
                        <w:top w:val="none" w:sz="0" w:space="0" w:color="auto"/>
                        <w:left w:val="none" w:sz="0" w:space="0" w:color="auto"/>
                        <w:bottom w:val="none" w:sz="0" w:space="0" w:color="auto"/>
                        <w:right w:val="none" w:sz="0" w:space="0" w:color="auto"/>
                      </w:divBdr>
                    </w:div>
                  </w:divsChild>
                </w:div>
                <w:div w:id="639461158">
                  <w:marLeft w:val="0"/>
                  <w:marRight w:val="0"/>
                  <w:marTop w:val="0"/>
                  <w:marBottom w:val="0"/>
                  <w:divBdr>
                    <w:top w:val="none" w:sz="0" w:space="0" w:color="auto"/>
                    <w:left w:val="none" w:sz="0" w:space="0" w:color="auto"/>
                    <w:bottom w:val="none" w:sz="0" w:space="0" w:color="auto"/>
                    <w:right w:val="none" w:sz="0" w:space="0" w:color="auto"/>
                  </w:divBdr>
                  <w:divsChild>
                    <w:div w:id="1905988700">
                      <w:marLeft w:val="0"/>
                      <w:marRight w:val="0"/>
                      <w:marTop w:val="0"/>
                      <w:marBottom w:val="0"/>
                      <w:divBdr>
                        <w:top w:val="none" w:sz="0" w:space="0" w:color="auto"/>
                        <w:left w:val="none" w:sz="0" w:space="0" w:color="auto"/>
                        <w:bottom w:val="none" w:sz="0" w:space="0" w:color="auto"/>
                        <w:right w:val="none" w:sz="0" w:space="0" w:color="auto"/>
                      </w:divBdr>
                    </w:div>
                  </w:divsChild>
                </w:div>
                <w:div w:id="952982984">
                  <w:marLeft w:val="0"/>
                  <w:marRight w:val="0"/>
                  <w:marTop w:val="0"/>
                  <w:marBottom w:val="0"/>
                  <w:divBdr>
                    <w:top w:val="none" w:sz="0" w:space="0" w:color="auto"/>
                    <w:left w:val="none" w:sz="0" w:space="0" w:color="auto"/>
                    <w:bottom w:val="none" w:sz="0" w:space="0" w:color="auto"/>
                    <w:right w:val="none" w:sz="0" w:space="0" w:color="auto"/>
                  </w:divBdr>
                  <w:divsChild>
                    <w:div w:id="1871019535">
                      <w:marLeft w:val="0"/>
                      <w:marRight w:val="0"/>
                      <w:marTop w:val="0"/>
                      <w:marBottom w:val="0"/>
                      <w:divBdr>
                        <w:top w:val="none" w:sz="0" w:space="0" w:color="auto"/>
                        <w:left w:val="none" w:sz="0" w:space="0" w:color="auto"/>
                        <w:bottom w:val="none" w:sz="0" w:space="0" w:color="auto"/>
                        <w:right w:val="none" w:sz="0" w:space="0" w:color="auto"/>
                      </w:divBdr>
                    </w:div>
                  </w:divsChild>
                </w:div>
                <w:div w:id="971908612">
                  <w:marLeft w:val="0"/>
                  <w:marRight w:val="0"/>
                  <w:marTop w:val="0"/>
                  <w:marBottom w:val="0"/>
                  <w:divBdr>
                    <w:top w:val="none" w:sz="0" w:space="0" w:color="auto"/>
                    <w:left w:val="none" w:sz="0" w:space="0" w:color="auto"/>
                    <w:bottom w:val="none" w:sz="0" w:space="0" w:color="auto"/>
                    <w:right w:val="none" w:sz="0" w:space="0" w:color="auto"/>
                  </w:divBdr>
                  <w:divsChild>
                    <w:div w:id="1600873454">
                      <w:marLeft w:val="0"/>
                      <w:marRight w:val="0"/>
                      <w:marTop w:val="0"/>
                      <w:marBottom w:val="0"/>
                      <w:divBdr>
                        <w:top w:val="none" w:sz="0" w:space="0" w:color="auto"/>
                        <w:left w:val="none" w:sz="0" w:space="0" w:color="auto"/>
                        <w:bottom w:val="none" w:sz="0" w:space="0" w:color="auto"/>
                        <w:right w:val="none" w:sz="0" w:space="0" w:color="auto"/>
                      </w:divBdr>
                    </w:div>
                  </w:divsChild>
                </w:div>
                <w:div w:id="1157916732">
                  <w:marLeft w:val="0"/>
                  <w:marRight w:val="0"/>
                  <w:marTop w:val="0"/>
                  <w:marBottom w:val="0"/>
                  <w:divBdr>
                    <w:top w:val="none" w:sz="0" w:space="0" w:color="auto"/>
                    <w:left w:val="none" w:sz="0" w:space="0" w:color="auto"/>
                    <w:bottom w:val="none" w:sz="0" w:space="0" w:color="auto"/>
                    <w:right w:val="none" w:sz="0" w:space="0" w:color="auto"/>
                  </w:divBdr>
                  <w:divsChild>
                    <w:div w:id="239751399">
                      <w:marLeft w:val="0"/>
                      <w:marRight w:val="0"/>
                      <w:marTop w:val="0"/>
                      <w:marBottom w:val="0"/>
                      <w:divBdr>
                        <w:top w:val="none" w:sz="0" w:space="0" w:color="auto"/>
                        <w:left w:val="none" w:sz="0" w:space="0" w:color="auto"/>
                        <w:bottom w:val="none" w:sz="0" w:space="0" w:color="auto"/>
                        <w:right w:val="none" w:sz="0" w:space="0" w:color="auto"/>
                      </w:divBdr>
                    </w:div>
                  </w:divsChild>
                </w:div>
                <w:div w:id="1188373182">
                  <w:marLeft w:val="0"/>
                  <w:marRight w:val="0"/>
                  <w:marTop w:val="0"/>
                  <w:marBottom w:val="0"/>
                  <w:divBdr>
                    <w:top w:val="none" w:sz="0" w:space="0" w:color="auto"/>
                    <w:left w:val="none" w:sz="0" w:space="0" w:color="auto"/>
                    <w:bottom w:val="none" w:sz="0" w:space="0" w:color="auto"/>
                    <w:right w:val="none" w:sz="0" w:space="0" w:color="auto"/>
                  </w:divBdr>
                  <w:divsChild>
                    <w:div w:id="147212472">
                      <w:marLeft w:val="0"/>
                      <w:marRight w:val="0"/>
                      <w:marTop w:val="0"/>
                      <w:marBottom w:val="0"/>
                      <w:divBdr>
                        <w:top w:val="none" w:sz="0" w:space="0" w:color="auto"/>
                        <w:left w:val="none" w:sz="0" w:space="0" w:color="auto"/>
                        <w:bottom w:val="none" w:sz="0" w:space="0" w:color="auto"/>
                        <w:right w:val="none" w:sz="0" w:space="0" w:color="auto"/>
                      </w:divBdr>
                    </w:div>
                  </w:divsChild>
                </w:div>
                <w:div w:id="1958178149">
                  <w:marLeft w:val="0"/>
                  <w:marRight w:val="0"/>
                  <w:marTop w:val="0"/>
                  <w:marBottom w:val="0"/>
                  <w:divBdr>
                    <w:top w:val="none" w:sz="0" w:space="0" w:color="auto"/>
                    <w:left w:val="none" w:sz="0" w:space="0" w:color="auto"/>
                    <w:bottom w:val="none" w:sz="0" w:space="0" w:color="auto"/>
                    <w:right w:val="none" w:sz="0" w:space="0" w:color="auto"/>
                  </w:divBdr>
                  <w:divsChild>
                    <w:div w:id="1915814782">
                      <w:marLeft w:val="0"/>
                      <w:marRight w:val="0"/>
                      <w:marTop w:val="0"/>
                      <w:marBottom w:val="0"/>
                      <w:divBdr>
                        <w:top w:val="none" w:sz="0" w:space="0" w:color="auto"/>
                        <w:left w:val="none" w:sz="0" w:space="0" w:color="auto"/>
                        <w:bottom w:val="none" w:sz="0" w:space="0" w:color="auto"/>
                        <w:right w:val="none" w:sz="0" w:space="0" w:color="auto"/>
                      </w:divBdr>
                    </w:div>
                  </w:divsChild>
                </w:div>
                <w:div w:id="2029912543">
                  <w:marLeft w:val="0"/>
                  <w:marRight w:val="0"/>
                  <w:marTop w:val="0"/>
                  <w:marBottom w:val="0"/>
                  <w:divBdr>
                    <w:top w:val="none" w:sz="0" w:space="0" w:color="auto"/>
                    <w:left w:val="none" w:sz="0" w:space="0" w:color="auto"/>
                    <w:bottom w:val="none" w:sz="0" w:space="0" w:color="auto"/>
                    <w:right w:val="none" w:sz="0" w:space="0" w:color="auto"/>
                  </w:divBdr>
                  <w:divsChild>
                    <w:div w:id="15135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3815">
          <w:marLeft w:val="0"/>
          <w:marRight w:val="0"/>
          <w:marTop w:val="0"/>
          <w:marBottom w:val="0"/>
          <w:divBdr>
            <w:top w:val="none" w:sz="0" w:space="0" w:color="auto"/>
            <w:left w:val="none" w:sz="0" w:space="0" w:color="auto"/>
            <w:bottom w:val="none" w:sz="0" w:space="0" w:color="auto"/>
            <w:right w:val="none" w:sz="0" w:space="0" w:color="auto"/>
          </w:divBdr>
        </w:div>
      </w:divsChild>
    </w:div>
    <w:div w:id="357968528">
      <w:bodyDiv w:val="1"/>
      <w:marLeft w:val="0"/>
      <w:marRight w:val="0"/>
      <w:marTop w:val="0"/>
      <w:marBottom w:val="0"/>
      <w:divBdr>
        <w:top w:val="none" w:sz="0" w:space="0" w:color="auto"/>
        <w:left w:val="none" w:sz="0" w:space="0" w:color="auto"/>
        <w:bottom w:val="none" w:sz="0" w:space="0" w:color="auto"/>
        <w:right w:val="none" w:sz="0" w:space="0" w:color="auto"/>
      </w:divBdr>
    </w:div>
    <w:div w:id="382796735">
      <w:bodyDiv w:val="1"/>
      <w:marLeft w:val="0"/>
      <w:marRight w:val="0"/>
      <w:marTop w:val="0"/>
      <w:marBottom w:val="0"/>
      <w:divBdr>
        <w:top w:val="none" w:sz="0" w:space="0" w:color="auto"/>
        <w:left w:val="none" w:sz="0" w:space="0" w:color="auto"/>
        <w:bottom w:val="none" w:sz="0" w:space="0" w:color="auto"/>
        <w:right w:val="none" w:sz="0" w:space="0" w:color="auto"/>
      </w:divBdr>
      <w:divsChild>
        <w:div w:id="274409873">
          <w:marLeft w:val="0"/>
          <w:marRight w:val="0"/>
          <w:marTop w:val="0"/>
          <w:marBottom w:val="0"/>
          <w:divBdr>
            <w:top w:val="none" w:sz="0" w:space="0" w:color="auto"/>
            <w:left w:val="none" w:sz="0" w:space="0" w:color="auto"/>
            <w:bottom w:val="none" w:sz="0" w:space="0" w:color="auto"/>
            <w:right w:val="none" w:sz="0" w:space="0" w:color="auto"/>
          </w:divBdr>
          <w:divsChild>
            <w:div w:id="320736888">
              <w:marLeft w:val="0"/>
              <w:marRight w:val="0"/>
              <w:marTop w:val="0"/>
              <w:marBottom w:val="0"/>
              <w:divBdr>
                <w:top w:val="none" w:sz="0" w:space="0" w:color="auto"/>
                <w:left w:val="none" w:sz="0" w:space="0" w:color="auto"/>
                <w:bottom w:val="none" w:sz="0" w:space="0" w:color="auto"/>
                <w:right w:val="none" w:sz="0" w:space="0" w:color="auto"/>
              </w:divBdr>
            </w:div>
          </w:divsChild>
        </w:div>
        <w:div w:id="512261135">
          <w:marLeft w:val="0"/>
          <w:marRight w:val="0"/>
          <w:marTop w:val="0"/>
          <w:marBottom w:val="0"/>
          <w:divBdr>
            <w:top w:val="none" w:sz="0" w:space="0" w:color="auto"/>
            <w:left w:val="none" w:sz="0" w:space="0" w:color="auto"/>
            <w:bottom w:val="none" w:sz="0" w:space="0" w:color="auto"/>
            <w:right w:val="none" w:sz="0" w:space="0" w:color="auto"/>
          </w:divBdr>
          <w:divsChild>
            <w:div w:id="1914118781">
              <w:marLeft w:val="0"/>
              <w:marRight w:val="0"/>
              <w:marTop w:val="0"/>
              <w:marBottom w:val="0"/>
              <w:divBdr>
                <w:top w:val="none" w:sz="0" w:space="0" w:color="auto"/>
                <w:left w:val="none" w:sz="0" w:space="0" w:color="auto"/>
                <w:bottom w:val="none" w:sz="0" w:space="0" w:color="auto"/>
                <w:right w:val="none" w:sz="0" w:space="0" w:color="auto"/>
              </w:divBdr>
            </w:div>
          </w:divsChild>
        </w:div>
        <w:div w:id="1108280640">
          <w:marLeft w:val="0"/>
          <w:marRight w:val="0"/>
          <w:marTop w:val="0"/>
          <w:marBottom w:val="0"/>
          <w:divBdr>
            <w:top w:val="none" w:sz="0" w:space="0" w:color="auto"/>
            <w:left w:val="none" w:sz="0" w:space="0" w:color="auto"/>
            <w:bottom w:val="none" w:sz="0" w:space="0" w:color="auto"/>
            <w:right w:val="none" w:sz="0" w:space="0" w:color="auto"/>
          </w:divBdr>
          <w:divsChild>
            <w:div w:id="2060326094">
              <w:marLeft w:val="0"/>
              <w:marRight w:val="0"/>
              <w:marTop w:val="0"/>
              <w:marBottom w:val="0"/>
              <w:divBdr>
                <w:top w:val="none" w:sz="0" w:space="0" w:color="auto"/>
                <w:left w:val="none" w:sz="0" w:space="0" w:color="auto"/>
                <w:bottom w:val="none" w:sz="0" w:space="0" w:color="auto"/>
                <w:right w:val="none" w:sz="0" w:space="0" w:color="auto"/>
              </w:divBdr>
            </w:div>
          </w:divsChild>
        </w:div>
        <w:div w:id="1271275015">
          <w:marLeft w:val="0"/>
          <w:marRight w:val="0"/>
          <w:marTop w:val="0"/>
          <w:marBottom w:val="0"/>
          <w:divBdr>
            <w:top w:val="none" w:sz="0" w:space="0" w:color="auto"/>
            <w:left w:val="none" w:sz="0" w:space="0" w:color="auto"/>
            <w:bottom w:val="none" w:sz="0" w:space="0" w:color="auto"/>
            <w:right w:val="none" w:sz="0" w:space="0" w:color="auto"/>
          </w:divBdr>
          <w:divsChild>
            <w:div w:id="1088648492">
              <w:marLeft w:val="0"/>
              <w:marRight w:val="0"/>
              <w:marTop w:val="0"/>
              <w:marBottom w:val="0"/>
              <w:divBdr>
                <w:top w:val="none" w:sz="0" w:space="0" w:color="auto"/>
                <w:left w:val="none" w:sz="0" w:space="0" w:color="auto"/>
                <w:bottom w:val="none" w:sz="0" w:space="0" w:color="auto"/>
                <w:right w:val="none" w:sz="0" w:space="0" w:color="auto"/>
              </w:divBdr>
            </w:div>
          </w:divsChild>
        </w:div>
        <w:div w:id="1985696931">
          <w:marLeft w:val="0"/>
          <w:marRight w:val="0"/>
          <w:marTop w:val="0"/>
          <w:marBottom w:val="0"/>
          <w:divBdr>
            <w:top w:val="none" w:sz="0" w:space="0" w:color="auto"/>
            <w:left w:val="none" w:sz="0" w:space="0" w:color="auto"/>
            <w:bottom w:val="none" w:sz="0" w:space="0" w:color="auto"/>
            <w:right w:val="none" w:sz="0" w:space="0" w:color="auto"/>
          </w:divBdr>
          <w:divsChild>
            <w:div w:id="1917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2035">
      <w:bodyDiv w:val="1"/>
      <w:marLeft w:val="0"/>
      <w:marRight w:val="0"/>
      <w:marTop w:val="0"/>
      <w:marBottom w:val="0"/>
      <w:divBdr>
        <w:top w:val="none" w:sz="0" w:space="0" w:color="auto"/>
        <w:left w:val="none" w:sz="0" w:space="0" w:color="auto"/>
        <w:bottom w:val="none" w:sz="0" w:space="0" w:color="auto"/>
        <w:right w:val="none" w:sz="0" w:space="0" w:color="auto"/>
      </w:divBdr>
    </w:div>
    <w:div w:id="398209569">
      <w:bodyDiv w:val="1"/>
      <w:marLeft w:val="0"/>
      <w:marRight w:val="0"/>
      <w:marTop w:val="0"/>
      <w:marBottom w:val="0"/>
      <w:divBdr>
        <w:top w:val="none" w:sz="0" w:space="0" w:color="auto"/>
        <w:left w:val="none" w:sz="0" w:space="0" w:color="auto"/>
        <w:bottom w:val="none" w:sz="0" w:space="0" w:color="auto"/>
        <w:right w:val="none" w:sz="0" w:space="0" w:color="auto"/>
      </w:divBdr>
    </w:div>
    <w:div w:id="418528050">
      <w:bodyDiv w:val="1"/>
      <w:marLeft w:val="0"/>
      <w:marRight w:val="0"/>
      <w:marTop w:val="0"/>
      <w:marBottom w:val="0"/>
      <w:divBdr>
        <w:top w:val="none" w:sz="0" w:space="0" w:color="auto"/>
        <w:left w:val="none" w:sz="0" w:space="0" w:color="auto"/>
        <w:bottom w:val="none" w:sz="0" w:space="0" w:color="auto"/>
        <w:right w:val="none" w:sz="0" w:space="0" w:color="auto"/>
      </w:divBdr>
      <w:divsChild>
        <w:div w:id="437220491">
          <w:marLeft w:val="0"/>
          <w:marRight w:val="0"/>
          <w:marTop w:val="0"/>
          <w:marBottom w:val="0"/>
          <w:divBdr>
            <w:top w:val="none" w:sz="0" w:space="0" w:color="auto"/>
            <w:left w:val="none" w:sz="0" w:space="0" w:color="auto"/>
            <w:bottom w:val="none" w:sz="0" w:space="0" w:color="auto"/>
            <w:right w:val="none" w:sz="0" w:space="0" w:color="auto"/>
          </w:divBdr>
        </w:div>
        <w:div w:id="758991173">
          <w:marLeft w:val="0"/>
          <w:marRight w:val="0"/>
          <w:marTop w:val="0"/>
          <w:marBottom w:val="0"/>
          <w:divBdr>
            <w:top w:val="none" w:sz="0" w:space="0" w:color="auto"/>
            <w:left w:val="none" w:sz="0" w:space="0" w:color="auto"/>
            <w:bottom w:val="none" w:sz="0" w:space="0" w:color="auto"/>
            <w:right w:val="none" w:sz="0" w:space="0" w:color="auto"/>
          </w:divBdr>
        </w:div>
        <w:div w:id="1522282787">
          <w:marLeft w:val="0"/>
          <w:marRight w:val="0"/>
          <w:marTop w:val="0"/>
          <w:marBottom w:val="0"/>
          <w:divBdr>
            <w:top w:val="none" w:sz="0" w:space="0" w:color="auto"/>
            <w:left w:val="none" w:sz="0" w:space="0" w:color="auto"/>
            <w:bottom w:val="none" w:sz="0" w:space="0" w:color="auto"/>
            <w:right w:val="none" w:sz="0" w:space="0" w:color="auto"/>
          </w:divBdr>
        </w:div>
        <w:div w:id="2101439074">
          <w:marLeft w:val="0"/>
          <w:marRight w:val="0"/>
          <w:marTop w:val="0"/>
          <w:marBottom w:val="0"/>
          <w:divBdr>
            <w:top w:val="none" w:sz="0" w:space="0" w:color="auto"/>
            <w:left w:val="none" w:sz="0" w:space="0" w:color="auto"/>
            <w:bottom w:val="none" w:sz="0" w:space="0" w:color="auto"/>
            <w:right w:val="none" w:sz="0" w:space="0" w:color="auto"/>
          </w:divBdr>
        </w:div>
      </w:divsChild>
    </w:div>
    <w:div w:id="438645859">
      <w:bodyDiv w:val="1"/>
      <w:marLeft w:val="0"/>
      <w:marRight w:val="0"/>
      <w:marTop w:val="0"/>
      <w:marBottom w:val="0"/>
      <w:divBdr>
        <w:top w:val="none" w:sz="0" w:space="0" w:color="auto"/>
        <w:left w:val="none" w:sz="0" w:space="0" w:color="auto"/>
        <w:bottom w:val="none" w:sz="0" w:space="0" w:color="auto"/>
        <w:right w:val="none" w:sz="0" w:space="0" w:color="auto"/>
      </w:divBdr>
      <w:divsChild>
        <w:div w:id="176042746">
          <w:marLeft w:val="0"/>
          <w:marRight w:val="0"/>
          <w:marTop w:val="0"/>
          <w:marBottom w:val="0"/>
          <w:divBdr>
            <w:top w:val="none" w:sz="0" w:space="0" w:color="auto"/>
            <w:left w:val="none" w:sz="0" w:space="0" w:color="auto"/>
            <w:bottom w:val="none" w:sz="0" w:space="0" w:color="auto"/>
            <w:right w:val="none" w:sz="0" w:space="0" w:color="auto"/>
          </w:divBdr>
        </w:div>
        <w:div w:id="577714926">
          <w:marLeft w:val="0"/>
          <w:marRight w:val="0"/>
          <w:marTop w:val="0"/>
          <w:marBottom w:val="0"/>
          <w:divBdr>
            <w:top w:val="none" w:sz="0" w:space="0" w:color="auto"/>
            <w:left w:val="none" w:sz="0" w:space="0" w:color="auto"/>
            <w:bottom w:val="none" w:sz="0" w:space="0" w:color="auto"/>
            <w:right w:val="none" w:sz="0" w:space="0" w:color="auto"/>
          </w:divBdr>
        </w:div>
        <w:div w:id="583103521">
          <w:marLeft w:val="0"/>
          <w:marRight w:val="0"/>
          <w:marTop w:val="0"/>
          <w:marBottom w:val="0"/>
          <w:divBdr>
            <w:top w:val="none" w:sz="0" w:space="0" w:color="auto"/>
            <w:left w:val="none" w:sz="0" w:space="0" w:color="auto"/>
            <w:bottom w:val="none" w:sz="0" w:space="0" w:color="auto"/>
            <w:right w:val="none" w:sz="0" w:space="0" w:color="auto"/>
          </w:divBdr>
        </w:div>
        <w:div w:id="642003073">
          <w:marLeft w:val="0"/>
          <w:marRight w:val="0"/>
          <w:marTop w:val="0"/>
          <w:marBottom w:val="0"/>
          <w:divBdr>
            <w:top w:val="none" w:sz="0" w:space="0" w:color="auto"/>
            <w:left w:val="none" w:sz="0" w:space="0" w:color="auto"/>
            <w:bottom w:val="none" w:sz="0" w:space="0" w:color="auto"/>
            <w:right w:val="none" w:sz="0" w:space="0" w:color="auto"/>
          </w:divBdr>
        </w:div>
        <w:div w:id="833226567">
          <w:marLeft w:val="0"/>
          <w:marRight w:val="0"/>
          <w:marTop w:val="0"/>
          <w:marBottom w:val="0"/>
          <w:divBdr>
            <w:top w:val="none" w:sz="0" w:space="0" w:color="auto"/>
            <w:left w:val="none" w:sz="0" w:space="0" w:color="auto"/>
            <w:bottom w:val="none" w:sz="0" w:space="0" w:color="auto"/>
            <w:right w:val="none" w:sz="0" w:space="0" w:color="auto"/>
          </w:divBdr>
        </w:div>
        <w:div w:id="964196644">
          <w:marLeft w:val="0"/>
          <w:marRight w:val="0"/>
          <w:marTop w:val="0"/>
          <w:marBottom w:val="0"/>
          <w:divBdr>
            <w:top w:val="none" w:sz="0" w:space="0" w:color="auto"/>
            <w:left w:val="none" w:sz="0" w:space="0" w:color="auto"/>
            <w:bottom w:val="none" w:sz="0" w:space="0" w:color="auto"/>
            <w:right w:val="none" w:sz="0" w:space="0" w:color="auto"/>
          </w:divBdr>
        </w:div>
        <w:div w:id="1229071936">
          <w:marLeft w:val="0"/>
          <w:marRight w:val="0"/>
          <w:marTop w:val="0"/>
          <w:marBottom w:val="0"/>
          <w:divBdr>
            <w:top w:val="none" w:sz="0" w:space="0" w:color="auto"/>
            <w:left w:val="none" w:sz="0" w:space="0" w:color="auto"/>
            <w:bottom w:val="none" w:sz="0" w:space="0" w:color="auto"/>
            <w:right w:val="none" w:sz="0" w:space="0" w:color="auto"/>
          </w:divBdr>
        </w:div>
        <w:div w:id="1359965316">
          <w:marLeft w:val="0"/>
          <w:marRight w:val="0"/>
          <w:marTop w:val="0"/>
          <w:marBottom w:val="0"/>
          <w:divBdr>
            <w:top w:val="none" w:sz="0" w:space="0" w:color="auto"/>
            <w:left w:val="none" w:sz="0" w:space="0" w:color="auto"/>
            <w:bottom w:val="none" w:sz="0" w:space="0" w:color="auto"/>
            <w:right w:val="none" w:sz="0" w:space="0" w:color="auto"/>
          </w:divBdr>
        </w:div>
        <w:div w:id="1606428229">
          <w:marLeft w:val="0"/>
          <w:marRight w:val="0"/>
          <w:marTop w:val="0"/>
          <w:marBottom w:val="0"/>
          <w:divBdr>
            <w:top w:val="none" w:sz="0" w:space="0" w:color="auto"/>
            <w:left w:val="none" w:sz="0" w:space="0" w:color="auto"/>
            <w:bottom w:val="none" w:sz="0" w:space="0" w:color="auto"/>
            <w:right w:val="none" w:sz="0" w:space="0" w:color="auto"/>
          </w:divBdr>
        </w:div>
        <w:div w:id="1727290302">
          <w:marLeft w:val="0"/>
          <w:marRight w:val="0"/>
          <w:marTop w:val="0"/>
          <w:marBottom w:val="0"/>
          <w:divBdr>
            <w:top w:val="none" w:sz="0" w:space="0" w:color="auto"/>
            <w:left w:val="none" w:sz="0" w:space="0" w:color="auto"/>
            <w:bottom w:val="none" w:sz="0" w:space="0" w:color="auto"/>
            <w:right w:val="none" w:sz="0" w:space="0" w:color="auto"/>
          </w:divBdr>
        </w:div>
        <w:div w:id="1738553235">
          <w:marLeft w:val="0"/>
          <w:marRight w:val="0"/>
          <w:marTop w:val="0"/>
          <w:marBottom w:val="0"/>
          <w:divBdr>
            <w:top w:val="none" w:sz="0" w:space="0" w:color="auto"/>
            <w:left w:val="none" w:sz="0" w:space="0" w:color="auto"/>
            <w:bottom w:val="none" w:sz="0" w:space="0" w:color="auto"/>
            <w:right w:val="none" w:sz="0" w:space="0" w:color="auto"/>
          </w:divBdr>
        </w:div>
        <w:div w:id="1893423737">
          <w:marLeft w:val="0"/>
          <w:marRight w:val="0"/>
          <w:marTop w:val="0"/>
          <w:marBottom w:val="0"/>
          <w:divBdr>
            <w:top w:val="none" w:sz="0" w:space="0" w:color="auto"/>
            <w:left w:val="none" w:sz="0" w:space="0" w:color="auto"/>
            <w:bottom w:val="none" w:sz="0" w:space="0" w:color="auto"/>
            <w:right w:val="none" w:sz="0" w:space="0" w:color="auto"/>
          </w:divBdr>
        </w:div>
        <w:div w:id="1999188909">
          <w:marLeft w:val="0"/>
          <w:marRight w:val="0"/>
          <w:marTop w:val="0"/>
          <w:marBottom w:val="0"/>
          <w:divBdr>
            <w:top w:val="none" w:sz="0" w:space="0" w:color="auto"/>
            <w:left w:val="none" w:sz="0" w:space="0" w:color="auto"/>
            <w:bottom w:val="none" w:sz="0" w:space="0" w:color="auto"/>
            <w:right w:val="none" w:sz="0" w:space="0" w:color="auto"/>
          </w:divBdr>
        </w:div>
      </w:divsChild>
    </w:div>
    <w:div w:id="448939272">
      <w:bodyDiv w:val="1"/>
      <w:marLeft w:val="0"/>
      <w:marRight w:val="0"/>
      <w:marTop w:val="0"/>
      <w:marBottom w:val="0"/>
      <w:divBdr>
        <w:top w:val="none" w:sz="0" w:space="0" w:color="auto"/>
        <w:left w:val="none" w:sz="0" w:space="0" w:color="auto"/>
        <w:bottom w:val="none" w:sz="0" w:space="0" w:color="auto"/>
        <w:right w:val="none" w:sz="0" w:space="0" w:color="auto"/>
      </w:divBdr>
    </w:div>
    <w:div w:id="449203167">
      <w:bodyDiv w:val="1"/>
      <w:marLeft w:val="0"/>
      <w:marRight w:val="0"/>
      <w:marTop w:val="0"/>
      <w:marBottom w:val="0"/>
      <w:divBdr>
        <w:top w:val="none" w:sz="0" w:space="0" w:color="auto"/>
        <w:left w:val="none" w:sz="0" w:space="0" w:color="auto"/>
        <w:bottom w:val="none" w:sz="0" w:space="0" w:color="auto"/>
        <w:right w:val="none" w:sz="0" w:space="0" w:color="auto"/>
      </w:divBdr>
      <w:divsChild>
        <w:div w:id="60369415">
          <w:marLeft w:val="0"/>
          <w:marRight w:val="0"/>
          <w:marTop w:val="0"/>
          <w:marBottom w:val="0"/>
          <w:divBdr>
            <w:top w:val="none" w:sz="0" w:space="0" w:color="auto"/>
            <w:left w:val="none" w:sz="0" w:space="0" w:color="auto"/>
            <w:bottom w:val="none" w:sz="0" w:space="0" w:color="auto"/>
            <w:right w:val="none" w:sz="0" w:space="0" w:color="auto"/>
          </w:divBdr>
          <w:divsChild>
            <w:div w:id="221528933">
              <w:marLeft w:val="0"/>
              <w:marRight w:val="0"/>
              <w:marTop w:val="0"/>
              <w:marBottom w:val="0"/>
              <w:divBdr>
                <w:top w:val="none" w:sz="0" w:space="0" w:color="auto"/>
                <w:left w:val="none" w:sz="0" w:space="0" w:color="auto"/>
                <w:bottom w:val="none" w:sz="0" w:space="0" w:color="auto"/>
                <w:right w:val="none" w:sz="0" w:space="0" w:color="auto"/>
              </w:divBdr>
            </w:div>
          </w:divsChild>
        </w:div>
        <w:div w:id="72774764">
          <w:marLeft w:val="0"/>
          <w:marRight w:val="0"/>
          <w:marTop w:val="0"/>
          <w:marBottom w:val="0"/>
          <w:divBdr>
            <w:top w:val="none" w:sz="0" w:space="0" w:color="auto"/>
            <w:left w:val="none" w:sz="0" w:space="0" w:color="auto"/>
            <w:bottom w:val="none" w:sz="0" w:space="0" w:color="auto"/>
            <w:right w:val="none" w:sz="0" w:space="0" w:color="auto"/>
          </w:divBdr>
          <w:divsChild>
            <w:div w:id="543951549">
              <w:marLeft w:val="0"/>
              <w:marRight w:val="0"/>
              <w:marTop w:val="0"/>
              <w:marBottom w:val="0"/>
              <w:divBdr>
                <w:top w:val="none" w:sz="0" w:space="0" w:color="auto"/>
                <w:left w:val="none" w:sz="0" w:space="0" w:color="auto"/>
                <w:bottom w:val="none" w:sz="0" w:space="0" w:color="auto"/>
                <w:right w:val="none" w:sz="0" w:space="0" w:color="auto"/>
              </w:divBdr>
            </w:div>
          </w:divsChild>
        </w:div>
        <w:div w:id="86660098">
          <w:marLeft w:val="0"/>
          <w:marRight w:val="0"/>
          <w:marTop w:val="0"/>
          <w:marBottom w:val="0"/>
          <w:divBdr>
            <w:top w:val="none" w:sz="0" w:space="0" w:color="auto"/>
            <w:left w:val="none" w:sz="0" w:space="0" w:color="auto"/>
            <w:bottom w:val="none" w:sz="0" w:space="0" w:color="auto"/>
            <w:right w:val="none" w:sz="0" w:space="0" w:color="auto"/>
          </w:divBdr>
          <w:divsChild>
            <w:div w:id="1854303133">
              <w:marLeft w:val="0"/>
              <w:marRight w:val="0"/>
              <w:marTop w:val="0"/>
              <w:marBottom w:val="0"/>
              <w:divBdr>
                <w:top w:val="none" w:sz="0" w:space="0" w:color="auto"/>
                <w:left w:val="none" w:sz="0" w:space="0" w:color="auto"/>
                <w:bottom w:val="none" w:sz="0" w:space="0" w:color="auto"/>
                <w:right w:val="none" w:sz="0" w:space="0" w:color="auto"/>
              </w:divBdr>
            </w:div>
            <w:div w:id="2054688195">
              <w:marLeft w:val="0"/>
              <w:marRight w:val="0"/>
              <w:marTop w:val="0"/>
              <w:marBottom w:val="0"/>
              <w:divBdr>
                <w:top w:val="none" w:sz="0" w:space="0" w:color="auto"/>
                <w:left w:val="none" w:sz="0" w:space="0" w:color="auto"/>
                <w:bottom w:val="none" w:sz="0" w:space="0" w:color="auto"/>
                <w:right w:val="none" w:sz="0" w:space="0" w:color="auto"/>
              </w:divBdr>
            </w:div>
          </w:divsChild>
        </w:div>
        <w:div w:id="111681106">
          <w:marLeft w:val="0"/>
          <w:marRight w:val="0"/>
          <w:marTop w:val="0"/>
          <w:marBottom w:val="0"/>
          <w:divBdr>
            <w:top w:val="none" w:sz="0" w:space="0" w:color="auto"/>
            <w:left w:val="none" w:sz="0" w:space="0" w:color="auto"/>
            <w:bottom w:val="none" w:sz="0" w:space="0" w:color="auto"/>
            <w:right w:val="none" w:sz="0" w:space="0" w:color="auto"/>
          </w:divBdr>
          <w:divsChild>
            <w:div w:id="788553488">
              <w:marLeft w:val="0"/>
              <w:marRight w:val="0"/>
              <w:marTop w:val="0"/>
              <w:marBottom w:val="0"/>
              <w:divBdr>
                <w:top w:val="none" w:sz="0" w:space="0" w:color="auto"/>
                <w:left w:val="none" w:sz="0" w:space="0" w:color="auto"/>
                <w:bottom w:val="none" w:sz="0" w:space="0" w:color="auto"/>
                <w:right w:val="none" w:sz="0" w:space="0" w:color="auto"/>
              </w:divBdr>
            </w:div>
          </w:divsChild>
        </w:div>
        <w:div w:id="127476007">
          <w:marLeft w:val="0"/>
          <w:marRight w:val="0"/>
          <w:marTop w:val="0"/>
          <w:marBottom w:val="0"/>
          <w:divBdr>
            <w:top w:val="none" w:sz="0" w:space="0" w:color="auto"/>
            <w:left w:val="none" w:sz="0" w:space="0" w:color="auto"/>
            <w:bottom w:val="none" w:sz="0" w:space="0" w:color="auto"/>
            <w:right w:val="none" w:sz="0" w:space="0" w:color="auto"/>
          </w:divBdr>
          <w:divsChild>
            <w:div w:id="1643735244">
              <w:marLeft w:val="0"/>
              <w:marRight w:val="0"/>
              <w:marTop w:val="0"/>
              <w:marBottom w:val="0"/>
              <w:divBdr>
                <w:top w:val="none" w:sz="0" w:space="0" w:color="auto"/>
                <w:left w:val="none" w:sz="0" w:space="0" w:color="auto"/>
                <w:bottom w:val="none" w:sz="0" w:space="0" w:color="auto"/>
                <w:right w:val="none" w:sz="0" w:space="0" w:color="auto"/>
              </w:divBdr>
            </w:div>
          </w:divsChild>
        </w:div>
        <w:div w:id="143279883">
          <w:marLeft w:val="0"/>
          <w:marRight w:val="0"/>
          <w:marTop w:val="0"/>
          <w:marBottom w:val="0"/>
          <w:divBdr>
            <w:top w:val="none" w:sz="0" w:space="0" w:color="auto"/>
            <w:left w:val="none" w:sz="0" w:space="0" w:color="auto"/>
            <w:bottom w:val="none" w:sz="0" w:space="0" w:color="auto"/>
            <w:right w:val="none" w:sz="0" w:space="0" w:color="auto"/>
          </w:divBdr>
          <w:divsChild>
            <w:div w:id="1379283408">
              <w:marLeft w:val="0"/>
              <w:marRight w:val="0"/>
              <w:marTop w:val="0"/>
              <w:marBottom w:val="0"/>
              <w:divBdr>
                <w:top w:val="none" w:sz="0" w:space="0" w:color="auto"/>
                <w:left w:val="none" w:sz="0" w:space="0" w:color="auto"/>
                <w:bottom w:val="none" w:sz="0" w:space="0" w:color="auto"/>
                <w:right w:val="none" w:sz="0" w:space="0" w:color="auto"/>
              </w:divBdr>
            </w:div>
          </w:divsChild>
        </w:div>
        <w:div w:id="153960897">
          <w:marLeft w:val="0"/>
          <w:marRight w:val="0"/>
          <w:marTop w:val="0"/>
          <w:marBottom w:val="0"/>
          <w:divBdr>
            <w:top w:val="none" w:sz="0" w:space="0" w:color="auto"/>
            <w:left w:val="none" w:sz="0" w:space="0" w:color="auto"/>
            <w:bottom w:val="none" w:sz="0" w:space="0" w:color="auto"/>
            <w:right w:val="none" w:sz="0" w:space="0" w:color="auto"/>
          </w:divBdr>
          <w:divsChild>
            <w:div w:id="1476684000">
              <w:marLeft w:val="0"/>
              <w:marRight w:val="0"/>
              <w:marTop w:val="0"/>
              <w:marBottom w:val="0"/>
              <w:divBdr>
                <w:top w:val="none" w:sz="0" w:space="0" w:color="auto"/>
                <w:left w:val="none" w:sz="0" w:space="0" w:color="auto"/>
                <w:bottom w:val="none" w:sz="0" w:space="0" w:color="auto"/>
                <w:right w:val="none" w:sz="0" w:space="0" w:color="auto"/>
              </w:divBdr>
            </w:div>
          </w:divsChild>
        </w:div>
        <w:div w:id="182524335">
          <w:marLeft w:val="0"/>
          <w:marRight w:val="0"/>
          <w:marTop w:val="0"/>
          <w:marBottom w:val="0"/>
          <w:divBdr>
            <w:top w:val="none" w:sz="0" w:space="0" w:color="auto"/>
            <w:left w:val="none" w:sz="0" w:space="0" w:color="auto"/>
            <w:bottom w:val="none" w:sz="0" w:space="0" w:color="auto"/>
            <w:right w:val="none" w:sz="0" w:space="0" w:color="auto"/>
          </w:divBdr>
          <w:divsChild>
            <w:div w:id="799346859">
              <w:marLeft w:val="0"/>
              <w:marRight w:val="0"/>
              <w:marTop w:val="0"/>
              <w:marBottom w:val="0"/>
              <w:divBdr>
                <w:top w:val="none" w:sz="0" w:space="0" w:color="auto"/>
                <w:left w:val="none" w:sz="0" w:space="0" w:color="auto"/>
                <w:bottom w:val="none" w:sz="0" w:space="0" w:color="auto"/>
                <w:right w:val="none" w:sz="0" w:space="0" w:color="auto"/>
              </w:divBdr>
            </w:div>
          </w:divsChild>
        </w:div>
        <w:div w:id="183830850">
          <w:marLeft w:val="0"/>
          <w:marRight w:val="0"/>
          <w:marTop w:val="0"/>
          <w:marBottom w:val="0"/>
          <w:divBdr>
            <w:top w:val="none" w:sz="0" w:space="0" w:color="auto"/>
            <w:left w:val="none" w:sz="0" w:space="0" w:color="auto"/>
            <w:bottom w:val="none" w:sz="0" w:space="0" w:color="auto"/>
            <w:right w:val="none" w:sz="0" w:space="0" w:color="auto"/>
          </w:divBdr>
          <w:divsChild>
            <w:div w:id="1732801481">
              <w:marLeft w:val="0"/>
              <w:marRight w:val="0"/>
              <w:marTop w:val="0"/>
              <w:marBottom w:val="0"/>
              <w:divBdr>
                <w:top w:val="none" w:sz="0" w:space="0" w:color="auto"/>
                <w:left w:val="none" w:sz="0" w:space="0" w:color="auto"/>
                <w:bottom w:val="none" w:sz="0" w:space="0" w:color="auto"/>
                <w:right w:val="none" w:sz="0" w:space="0" w:color="auto"/>
              </w:divBdr>
            </w:div>
          </w:divsChild>
        </w:div>
        <w:div w:id="188299190">
          <w:marLeft w:val="0"/>
          <w:marRight w:val="0"/>
          <w:marTop w:val="0"/>
          <w:marBottom w:val="0"/>
          <w:divBdr>
            <w:top w:val="none" w:sz="0" w:space="0" w:color="auto"/>
            <w:left w:val="none" w:sz="0" w:space="0" w:color="auto"/>
            <w:bottom w:val="none" w:sz="0" w:space="0" w:color="auto"/>
            <w:right w:val="none" w:sz="0" w:space="0" w:color="auto"/>
          </w:divBdr>
          <w:divsChild>
            <w:div w:id="1237471058">
              <w:marLeft w:val="0"/>
              <w:marRight w:val="0"/>
              <w:marTop w:val="0"/>
              <w:marBottom w:val="0"/>
              <w:divBdr>
                <w:top w:val="none" w:sz="0" w:space="0" w:color="auto"/>
                <w:left w:val="none" w:sz="0" w:space="0" w:color="auto"/>
                <w:bottom w:val="none" w:sz="0" w:space="0" w:color="auto"/>
                <w:right w:val="none" w:sz="0" w:space="0" w:color="auto"/>
              </w:divBdr>
            </w:div>
            <w:div w:id="1838694590">
              <w:marLeft w:val="0"/>
              <w:marRight w:val="0"/>
              <w:marTop w:val="0"/>
              <w:marBottom w:val="0"/>
              <w:divBdr>
                <w:top w:val="none" w:sz="0" w:space="0" w:color="auto"/>
                <w:left w:val="none" w:sz="0" w:space="0" w:color="auto"/>
                <w:bottom w:val="none" w:sz="0" w:space="0" w:color="auto"/>
                <w:right w:val="none" w:sz="0" w:space="0" w:color="auto"/>
              </w:divBdr>
            </w:div>
          </w:divsChild>
        </w:div>
        <w:div w:id="196084729">
          <w:marLeft w:val="0"/>
          <w:marRight w:val="0"/>
          <w:marTop w:val="0"/>
          <w:marBottom w:val="0"/>
          <w:divBdr>
            <w:top w:val="none" w:sz="0" w:space="0" w:color="auto"/>
            <w:left w:val="none" w:sz="0" w:space="0" w:color="auto"/>
            <w:bottom w:val="none" w:sz="0" w:space="0" w:color="auto"/>
            <w:right w:val="none" w:sz="0" w:space="0" w:color="auto"/>
          </w:divBdr>
          <w:divsChild>
            <w:div w:id="1570724400">
              <w:marLeft w:val="0"/>
              <w:marRight w:val="0"/>
              <w:marTop w:val="0"/>
              <w:marBottom w:val="0"/>
              <w:divBdr>
                <w:top w:val="none" w:sz="0" w:space="0" w:color="auto"/>
                <w:left w:val="none" w:sz="0" w:space="0" w:color="auto"/>
                <w:bottom w:val="none" w:sz="0" w:space="0" w:color="auto"/>
                <w:right w:val="none" w:sz="0" w:space="0" w:color="auto"/>
              </w:divBdr>
            </w:div>
          </w:divsChild>
        </w:div>
        <w:div w:id="203100896">
          <w:marLeft w:val="0"/>
          <w:marRight w:val="0"/>
          <w:marTop w:val="0"/>
          <w:marBottom w:val="0"/>
          <w:divBdr>
            <w:top w:val="none" w:sz="0" w:space="0" w:color="auto"/>
            <w:left w:val="none" w:sz="0" w:space="0" w:color="auto"/>
            <w:bottom w:val="none" w:sz="0" w:space="0" w:color="auto"/>
            <w:right w:val="none" w:sz="0" w:space="0" w:color="auto"/>
          </w:divBdr>
          <w:divsChild>
            <w:div w:id="129444230">
              <w:marLeft w:val="0"/>
              <w:marRight w:val="0"/>
              <w:marTop w:val="0"/>
              <w:marBottom w:val="0"/>
              <w:divBdr>
                <w:top w:val="none" w:sz="0" w:space="0" w:color="auto"/>
                <w:left w:val="none" w:sz="0" w:space="0" w:color="auto"/>
                <w:bottom w:val="none" w:sz="0" w:space="0" w:color="auto"/>
                <w:right w:val="none" w:sz="0" w:space="0" w:color="auto"/>
              </w:divBdr>
            </w:div>
          </w:divsChild>
        </w:div>
        <w:div w:id="227427796">
          <w:marLeft w:val="0"/>
          <w:marRight w:val="0"/>
          <w:marTop w:val="0"/>
          <w:marBottom w:val="0"/>
          <w:divBdr>
            <w:top w:val="none" w:sz="0" w:space="0" w:color="auto"/>
            <w:left w:val="none" w:sz="0" w:space="0" w:color="auto"/>
            <w:bottom w:val="none" w:sz="0" w:space="0" w:color="auto"/>
            <w:right w:val="none" w:sz="0" w:space="0" w:color="auto"/>
          </w:divBdr>
          <w:divsChild>
            <w:div w:id="1503205211">
              <w:marLeft w:val="0"/>
              <w:marRight w:val="0"/>
              <w:marTop w:val="0"/>
              <w:marBottom w:val="0"/>
              <w:divBdr>
                <w:top w:val="none" w:sz="0" w:space="0" w:color="auto"/>
                <w:left w:val="none" w:sz="0" w:space="0" w:color="auto"/>
                <w:bottom w:val="none" w:sz="0" w:space="0" w:color="auto"/>
                <w:right w:val="none" w:sz="0" w:space="0" w:color="auto"/>
              </w:divBdr>
            </w:div>
          </w:divsChild>
        </w:div>
        <w:div w:id="239602555">
          <w:marLeft w:val="0"/>
          <w:marRight w:val="0"/>
          <w:marTop w:val="0"/>
          <w:marBottom w:val="0"/>
          <w:divBdr>
            <w:top w:val="none" w:sz="0" w:space="0" w:color="auto"/>
            <w:left w:val="none" w:sz="0" w:space="0" w:color="auto"/>
            <w:bottom w:val="none" w:sz="0" w:space="0" w:color="auto"/>
            <w:right w:val="none" w:sz="0" w:space="0" w:color="auto"/>
          </w:divBdr>
          <w:divsChild>
            <w:div w:id="911885904">
              <w:marLeft w:val="0"/>
              <w:marRight w:val="0"/>
              <w:marTop w:val="0"/>
              <w:marBottom w:val="0"/>
              <w:divBdr>
                <w:top w:val="none" w:sz="0" w:space="0" w:color="auto"/>
                <w:left w:val="none" w:sz="0" w:space="0" w:color="auto"/>
                <w:bottom w:val="none" w:sz="0" w:space="0" w:color="auto"/>
                <w:right w:val="none" w:sz="0" w:space="0" w:color="auto"/>
              </w:divBdr>
            </w:div>
          </w:divsChild>
        </w:div>
        <w:div w:id="258101556">
          <w:marLeft w:val="0"/>
          <w:marRight w:val="0"/>
          <w:marTop w:val="0"/>
          <w:marBottom w:val="0"/>
          <w:divBdr>
            <w:top w:val="none" w:sz="0" w:space="0" w:color="auto"/>
            <w:left w:val="none" w:sz="0" w:space="0" w:color="auto"/>
            <w:bottom w:val="none" w:sz="0" w:space="0" w:color="auto"/>
            <w:right w:val="none" w:sz="0" w:space="0" w:color="auto"/>
          </w:divBdr>
          <w:divsChild>
            <w:div w:id="1736975483">
              <w:marLeft w:val="0"/>
              <w:marRight w:val="0"/>
              <w:marTop w:val="0"/>
              <w:marBottom w:val="0"/>
              <w:divBdr>
                <w:top w:val="none" w:sz="0" w:space="0" w:color="auto"/>
                <w:left w:val="none" w:sz="0" w:space="0" w:color="auto"/>
                <w:bottom w:val="none" w:sz="0" w:space="0" w:color="auto"/>
                <w:right w:val="none" w:sz="0" w:space="0" w:color="auto"/>
              </w:divBdr>
            </w:div>
          </w:divsChild>
        </w:div>
        <w:div w:id="271402823">
          <w:marLeft w:val="0"/>
          <w:marRight w:val="0"/>
          <w:marTop w:val="0"/>
          <w:marBottom w:val="0"/>
          <w:divBdr>
            <w:top w:val="none" w:sz="0" w:space="0" w:color="auto"/>
            <w:left w:val="none" w:sz="0" w:space="0" w:color="auto"/>
            <w:bottom w:val="none" w:sz="0" w:space="0" w:color="auto"/>
            <w:right w:val="none" w:sz="0" w:space="0" w:color="auto"/>
          </w:divBdr>
          <w:divsChild>
            <w:div w:id="672682357">
              <w:marLeft w:val="0"/>
              <w:marRight w:val="0"/>
              <w:marTop w:val="0"/>
              <w:marBottom w:val="0"/>
              <w:divBdr>
                <w:top w:val="none" w:sz="0" w:space="0" w:color="auto"/>
                <w:left w:val="none" w:sz="0" w:space="0" w:color="auto"/>
                <w:bottom w:val="none" w:sz="0" w:space="0" w:color="auto"/>
                <w:right w:val="none" w:sz="0" w:space="0" w:color="auto"/>
              </w:divBdr>
            </w:div>
          </w:divsChild>
        </w:div>
        <w:div w:id="277495987">
          <w:marLeft w:val="0"/>
          <w:marRight w:val="0"/>
          <w:marTop w:val="0"/>
          <w:marBottom w:val="0"/>
          <w:divBdr>
            <w:top w:val="none" w:sz="0" w:space="0" w:color="auto"/>
            <w:left w:val="none" w:sz="0" w:space="0" w:color="auto"/>
            <w:bottom w:val="none" w:sz="0" w:space="0" w:color="auto"/>
            <w:right w:val="none" w:sz="0" w:space="0" w:color="auto"/>
          </w:divBdr>
          <w:divsChild>
            <w:div w:id="307980529">
              <w:marLeft w:val="0"/>
              <w:marRight w:val="0"/>
              <w:marTop w:val="0"/>
              <w:marBottom w:val="0"/>
              <w:divBdr>
                <w:top w:val="none" w:sz="0" w:space="0" w:color="auto"/>
                <w:left w:val="none" w:sz="0" w:space="0" w:color="auto"/>
                <w:bottom w:val="none" w:sz="0" w:space="0" w:color="auto"/>
                <w:right w:val="none" w:sz="0" w:space="0" w:color="auto"/>
              </w:divBdr>
            </w:div>
          </w:divsChild>
        </w:div>
        <w:div w:id="285701607">
          <w:marLeft w:val="0"/>
          <w:marRight w:val="0"/>
          <w:marTop w:val="0"/>
          <w:marBottom w:val="0"/>
          <w:divBdr>
            <w:top w:val="none" w:sz="0" w:space="0" w:color="auto"/>
            <w:left w:val="none" w:sz="0" w:space="0" w:color="auto"/>
            <w:bottom w:val="none" w:sz="0" w:space="0" w:color="auto"/>
            <w:right w:val="none" w:sz="0" w:space="0" w:color="auto"/>
          </w:divBdr>
          <w:divsChild>
            <w:div w:id="1892228852">
              <w:marLeft w:val="0"/>
              <w:marRight w:val="0"/>
              <w:marTop w:val="0"/>
              <w:marBottom w:val="0"/>
              <w:divBdr>
                <w:top w:val="none" w:sz="0" w:space="0" w:color="auto"/>
                <w:left w:val="none" w:sz="0" w:space="0" w:color="auto"/>
                <w:bottom w:val="none" w:sz="0" w:space="0" w:color="auto"/>
                <w:right w:val="none" w:sz="0" w:space="0" w:color="auto"/>
              </w:divBdr>
            </w:div>
          </w:divsChild>
        </w:div>
        <w:div w:id="312294551">
          <w:marLeft w:val="0"/>
          <w:marRight w:val="0"/>
          <w:marTop w:val="0"/>
          <w:marBottom w:val="0"/>
          <w:divBdr>
            <w:top w:val="none" w:sz="0" w:space="0" w:color="auto"/>
            <w:left w:val="none" w:sz="0" w:space="0" w:color="auto"/>
            <w:bottom w:val="none" w:sz="0" w:space="0" w:color="auto"/>
            <w:right w:val="none" w:sz="0" w:space="0" w:color="auto"/>
          </w:divBdr>
          <w:divsChild>
            <w:div w:id="432945687">
              <w:marLeft w:val="0"/>
              <w:marRight w:val="0"/>
              <w:marTop w:val="0"/>
              <w:marBottom w:val="0"/>
              <w:divBdr>
                <w:top w:val="none" w:sz="0" w:space="0" w:color="auto"/>
                <w:left w:val="none" w:sz="0" w:space="0" w:color="auto"/>
                <w:bottom w:val="none" w:sz="0" w:space="0" w:color="auto"/>
                <w:right w:val="none" w:sz="0" w:space="0" w:color="auto"/>
              </w:divBdr>
            </w:div>
          </w:divsChild>
        </w:div>
        <w:div w:id="351421883">
          <w:marLeft w:val="0"/>
          <w:marRight w:val="0"/>
          <w:marTop w:val="0"/>
          <w:marBottom w:val="0"/>
          <w:divBdr>
            <w:top w:val="none" w:sz="0" w:space="0" w:color="auto"/>
            <w:left w:val="none" w:sz="0" w:space="0" w:color="auto"/>
            <w:bottom w:val="none" w:sz="0" w:space="0" w:color="auto"/>
            <w:right w:val="none" w:sz="0" w:space="0" w:color="auto"/>
          </w:divBdr>
          <w:divsChild>
            <w:div w:id="2137750223">
              <w:marLeft w:val="0"/>
              <w:marRight w:val="0"/>
              <w:marTop w:val="0"/>
              <w:marBottom w:val="0"/>
              <w:divBdr>
                <w:top w:val="none" w:sz="0" w:space="0" w:color="auto"/>
                <w:left w:val="none" w:sz="0" w:space="0" w:color="auto"/>
                <w:bottom w:val="none" w:sz="0" w:space="0" w:color="auto"/>
                <w:right w:val="none" w:sz="0" w:space="0" w:color="auto"/>
              </w:divBdr>
            </w:div>
          </w:divsChild>
        </w:div>
        <w:div w:id="354232385">
          <w:marLeft w:val="0"/>
          <w:marRight w:val="0"/>
          <w:marTop w:val="0"/>
          <w:marBottom w:val="0"/>
          <w:divBdr>
            <w:top w:val="none" w:sz="0" w:space="0" w:color="auto"/>
            <w:left w:val="none" w:sz="0" w:space="0" w:color="auto"/>
            <w:bottom w:val="none" w:sz="0" w:space="0" w:color="auto"/>
            <w:right w:val="none" w:sz="0" w:space="0" w:color="auto"/>
          </w:divBdr>
          <w:divsChild>
            <w:div w:id="308873217">
              <w:marLeft w:val="0"/>
              <w:marRight w:val="0"/>
              <w:marTop w:val="0"/>
              <w:marBottom w:val="0"/>
              <w:divBdr>
                <w:top w:val="none" w:sz="0" w:space="0" w:color="auto"/>
                <w:left w:val="none" w:sz="0" w:space="0" w:color="auto"/>
                <w:bottom w:val="none" w:sz="0" w:space="0" w:color="auto"/>
                <w:right w:val="none" w:sz="0" w:space="0" w:color="auto"/>
              </w:divBdr>
            </w:div>
          </w:divsChild>
        </w:div>
        <w:div w:id="361789326">
          <w:marLeft w:val="0"/>
          <w:marRight w:val="0"/>
          <w:marTop w:val="0"/>
          <w:marBottom w:val="0"/>
          <w:divBdr>
            <w:top w:val="none" w:sz="0" w:space="0" w:color="auto"/>
            <w:left w:val="none" w:sz="0" w:space="0" w:color="auto"/>
            <w:bottom w:val="none" w:sz="0" w:space="0" w:color="auto"/>
            <w:right w:val="none" w:sz="0" w:space="0" w:color="auto"/>
          </w:divBdr>
          <w:divsChild>
            <w:div w:id="638808332">
              <w:marLeft w:val="0"/>
              <w:marRight w:val="0"/>
              <w:marTop w:val="0"/>
              <w:marBottom w:val="0"/>
              <w:divBdr>
                <w:top w:val="none" w:sz="0" w:space="0" w:color="auto"/>
                <w:left w:val="none" w:sz="0" w:space="0" w:color="auto"/>
                <w:bottom w:val="none" w:sz="0" w:space="0" w:color="auto"/>
                <w:right w:val="none" w:sz="0" w:space="0" w:color="auto"/>
              </w:divBdr>
            </w:div>
          </w:divsChild>
        </w:div>
        <w:div w:id="365526786">
          <w:marLeft w:val="0"/>
          <w:marRight w:val="0"/>
          <w:marTop w:val="0"/>
          <w:marBottom w:val="0"/>
          <w:divBdr>
            <w:top w:val="none" w:sz="0" w:space="0" w:color="auto"/>
            <w:left w:val="none" w:sz="0" w:space="0" w:color="auto"/>
            <w:bottom w:val="none" w:sz="0" w:space="0" w:color="auto"/>
            <w:right w:val="none" w:sz="0" w:space="0" w:color="auto"/>
          </w:divBdr>
          <w:divsChild>
            <w:div w:id="1374309268">
              <w:marLeft w:val="0"/>
              <w:marRight w:val="0"/>
              <w:marTop w:val="0"/>
              <w:marBottom w:val="0"/>
              <w:divBdr>
                <w:top w:val="none" w:sz="0" w:space="0" w:color="auto"/>
                <w:left w:val="none" w:sz="0" w:space="0" w:color="auto"/>
                <w:bottom w:val="none" w:sz="0" w:space="0" w:color="auto"/>
                <w:right w:val="none" w:sz="0" w:space="0" w:color="auto"/>
              </w:divBdr>
            </w:div>
          </w:divsChild>
        </w:div>
        <w:div w:id="370884684">
          <w:marLeft w:val="0"/>
          <w:marRight w:val="0"/>
          <w:marTop w:val="0"/>
          <w:marBottom w:val="0"/>
          <w:divBdr>
            <w:top w:val="none" w:sz="0" w:space="0" w:color="auto"/>
            <w:left w:val="none" w:sz="0" w:space="0" w:color="auto"/>
            <w:bottom w:val="none" w:sz="0" w:space="0" w:color="auto"/>
            <w:right w:val="none" w:sz="0" w:space="0" w:color="auto"/>
          </w:divBdr>
          <w:divsChild>
            <w:div w:id="543950242">
              <w:marLeft w:val="0"/>
              <w:marRight w:val="0"/>
              <w:marTop w:val="0"/>
              <w:marBottom w:val="0"/>
              <w:divBdr>
                <w:top w:val="none" w:sz="0" w:space="0" w:color="auto"/>
                <w:left w:val="none" w:sz="0" w:space="0" w:color="auto"/>
                <w:bottom w:val="none" w:sz="0" w:space="0" w:color="auto"/>
                <w:right w:val="none" w:sz="0" w:space="0" w:color="auto"/>
              </w:divBdr>
            </w:div>
          </w:divsChild>
        </w:div>
        <w:div w:id="387656767">
          <w:marLeft w:val="0"/>
          <w:marRight w:val="0"/>
          <w:marTop w:val="0"/>
          <w:marBottom w:val="0"/>
          <w:divBdr>
            <w:top w:val="none" w:sz="0" w:space="0" w:color="auto"/>
            <w:left w:val="none" w:sz="0" w:space="0" w:color="auto"/>
            <w:bottom w:val="none" w:sz="0" w:space="0" w:color="auto"/>
            <w:right w:val="none" w:sz="0" w:space="0" w:color="auto"/>
          </w:divBdr>
          <w:divsChild>
            <w:div w:id="700515139">
              <w:marLeft w:val="0"/>
              <w:marRight w:val="0"/>
              <w:marTop w:val="0"/>
              <w:marBottom w:val="0"/>
              <w:divBdr>
                <w:top w:val="none" w:sz="0" w:space="0" w:color="auto"/>
                <w:left w:val="none" w:sz="0" w:space="0" w:color="auto"/>
                <w:bottom w:val="none" w:sz="0" w:space="0" w:color="auto"/>
                <w:right w:val="none" w:sz="0" w:space="0" w:color="auto"/>
              </w:divBdr>
            </w:div>
          </w:divsChild>
        </w:div>
        <w:div w:id="400055421">
          <w:marLeft w:val="0"/>
          <w:marRight w:val="0"/>
          <w:marTop w:val="0"/>
          <w:marBottom w:val="0"/>
          <w:divBdr>
            <w:top w:val="none" w:sz="0" w:space="0" w:color="auto"/>
            <w:left w:val="none" w:sz="0" w:space="0" w:color="auto"/>
            <w:bottom w:val="none" w:sz="0" w:space="0" w:color="auto"/>
            <w:right w:val="none" w:sz="0" w:space="0" w:color="auto"/>
          </w:divBdr>
          <w:divsChild>
            <w:div w:id="1460536931">
              <w:marLeft w:val="0"/>
              <w:marRight w:val="0"/>
              <w:marTop w:val="0"/>
              <w:marBottom w:val="0"/>
              <w:divBdr>
                <w:top w:val="none" w:sz="0" w:space="0" w:color="auto"/>
                <w:left w:val="none" w:sz="0" w:space="0" w:color="auto"/>
                <w:bottom w:val="none" w:sz="0" w:space="0" w:color="auto"/>
                <w:right w:val="none" w:sz="0" w:space="0" w:color="auto"/>
              </w:divBdr>
            </w:div>
          </w:divsChild>
        </w:div>
        <w:div w:id="447240378">
          <w:marLeft w:val="0"/>
          <w:marRight w:val="0"/>
          <w:marTop w:val="0"/>
          <w:marBottom w:val="0"/>
          <w:divBdr>
            <w:top w:val="none" w:sz="0" w:space="0" w:color="auto"/>
            <w:left w:val="none" w:sz="0" w:space="0" w:color="auto"/>
            <w:bottom w:val="none" w:sz="0" w:space="0" w:color="auto"/>
            <w:right w:val="none" w:sz="0" w:space="0" w:color="auto"/>
          </w:divBdr>
          <w:divsChild>
            <w:div w:id="1311983278">
              <w:marLeft w:val="0"/>
              <w:marRight w:val="0"/>
              <w:marTop w:val="0"/>
              <w:marBottom w:val="0"/>
              <w:divBdr>
                <w:top w:val="none" w:sz="0" w:space="0" w:color="auto"/>
                <w:left w:val="none" w:sz="0" w:space="0" w:color="auto"/>
                <w:bottom w:val="none" w:sz="0" w:space="0" w:color="auto"/>
                <w:right w:val="none" w:sz="0" w:space="0" w:color="auto"/>
              </w:divBdr>
            </w:div>
          </w:divsChild>
        </w:div>
        <w:div w:id="468591975">
          <w:marLeft w:val="0"/>
          <w:marRight w:val="0"/>
          <w:marTop w:val="0"/>
          <w:marBottom w:val="0"/>
          <w:divBdr>
            <w:top w:val="none" w:sz="0" w:space="0" w:color="auto"/>
            <w:left w:val="none" w:sz="0" w:space="0" w:color="auto"/>
            <w:bottom w:val="none" w:sz="0" w:space="0" w:color="auto"/>
            <w:right w:val="none" w:sz="0" w:space="0" w:color="auto"/>
          </w:divBdr>
          <w:divsChild>
            <w:div w:id="603419723">
              <w:marLeft w:val="0"/>
              <w:marRight w:val="0"/>
              <w:marTop w:val="0"/>
              <w:marBottom w:val="0"/>
              <w:divBdr>
                <w:top w:val="none" w:sz="0" w:space="0" w:color="auto"/>
                <w:left w:val="none" w:sz="0" w:space="0" w:color="auto"/>
                <w:bottom w:val="none" w:sz="0" w:space="0" w:color="auto"/>
                <w:right w:val="none" w:sz="0" w:space="0" w:color="auto"/>
              </w:divBdr>
            </w:div>
          </w:divsChild>
        </w:div>
        <w:div w:id="479617908">
          <w:marLeft w:val="0"/>
          <w:marRight w:val="0"/>
          <w:marTop w:val="0"/>
          <w:marBottom w:val="0"/>
          <w:divBdr>
            <w:top w:val="none" w:sz="0" w:space="0" w:color="auto"/>
            <w:left w:val="none" w:sz="0" w:space="0" w:color="auto"/>
            <w:bottom w:val="none" w:sz="0" w:space="0" w:color="auto"/>
            <w:right w:val="none" w:sz="0" w:space="0" w:color="auto"/>
          </w:divBdr>
          <w:divsChild>
            <w:div w:id="953560221">
              <w:marLeft w:val="0"/>
              <w:marRight w:val="0"/>
              <w:marTop w:val="0"/>
              <w:marBottom w:val="0"/>
              <w:divBdr>
                <w:top w:val="none" w:sz="0" w:space="0" w:color="auto"/>
                <w:left w:val="none" w:sz="0" w:space="0" w:color="auto"/>
                <w:bottom w:val="none" w:sz="0" w:space="0" w:color="auto"/>
                <w:right w:val="none" w:sz="0" w:space="0" w:color="auto"/>
              </w:divBdr>
            </w:div>
          </w:divsChild>
        </w:div>
        <w:div w:id="481625813">
          <w:marLeft w:val="0"/>
          <w:marRight w:val="0"/>
          <w:marTop w:val="0"/>
          <w:marBottom w:val="0"/>
          <w:divBdr>
            <w:top w:val="none" w:sz="0" w:space="0" w:color="auto"/>
            <w:left w:val="none" w:sz="0" w:space="0" w:color="auto"/>
            <w:bottom w:val="none" w:sz="0" w:space="0" w:color="auto"/>
            <w:right w:val="none" w:sz="0" w:space="0" w:color="auto"/>
          </w:divBdr>
          <w:divsChild>
            <w:div w:id="2076774742">
              <w:marLeft w:val="0"/>
              <w:marRight w:val="0"/>
              <w:marTop w:val="0"/>
              <w:marBottom w:val="0"/>
              <w:divBdr>
                <w:top w:val="none" w:sz="0" w:space="0" w:color="auto"/>
                <w:left w:val="none" w:sz="0" w:space="0" w:color="auto"/>
                <w:bottom w:val="none" w:sz="0" w:space="0" w:color="auto"/>
                <w:right w:val="none" w:sz="0" w:space="0" w:color="auto"/>
              </w:divBdr>
            </w:div>
          </w:divsChild>
        </w:div>
        <w:div w:id="505366737">
          <w:marLeft w:val="0"/>
          <w:marRight w:val="0"/>
          <w:marTop w:val="0"/>
          <w:marBottom w:val="0"/>
          <w:divBdr>
            <w:top w:val="none" w:sz="0" w:space="0" w:color="auto"/>
            <w:left w:val="none" w:sz="0" w:space="0" w:color="auto"/>
            <w:bottom w:val="none" w:sz="0" w:space="0" w:color="auto"/>
            <w:right w:val="none" w:sz="0" w:space="0" w:color="auto"/>
          </w:divBdr>
          <w:divsChild>
            <w:div w:id="101196723">
              <w:marLeft w:val="0"/>
              <w:marRight w:val="0"/>
              <w:marTop w:val="0"/>
              <w:marBottom w:val="0"/>
              <w:divBdr>
                <w:top w:val="none" w:sz="0" w:space="0" w:color="auto"/>
                <w:left w:val="none" w:sz="0" w:space="0" w:color="auto"/>
                <w:bottom w:val="none" w:sz="0" w:space="0" w:color="auto"/>
                <w:right w:val="none" w:sz="0" w:space="0" w:color="auto"/>
              </w:divBdr>
            </w:div>
            <w:div w:id="788667924">
              <w:marLeft w:val="0"/>
              <w:marRight w:val="0"/>
              <w:marTop w:val="0"/>
              <w:marBottom w:val="0"/>
              <w:divBdr>
                <w:top w:val="none" w:sz="0" w:space="0" w:color="auto"/>
                <w:left w:val="none" w:sz="0" w:space="0" w:color="auto"/>
                <w:bottom w:val="none" w:sz="0" w:space="0" w:color="auto"/>
                <w:right w:val="none" w:sz="0" w:space="0" w:color="auto"/>
              </w:divBdr>
            </w:div>
          </w:divsChild>
        </w:div>
        <w:div w:id="507528216">
          <w:marLeft w:val="0"/>
          <w:marRight w:val="0"/>
          <w:marTop w:val="0"/>
          <w:marBottom w:val="0"/>
          <w:divBdr>
            <w:top w:val="none" w:sz="0" w:space="0" w:color="auto"/>
            <w:left w:val="none" w:sz="0" w:space="0" w:color="auto"/>
            <w:bottom w:val="none" w:sz="0" w:space="0" w:color="auto"/>
            <w:right w:val="none" w:sz="0" w:space="0" w:color="auto"/>
          </w:divBdr>
          <w:divsChild>
            <w:div w:id="1473252517">
              <w:marLeft w:val="0"/>
              <w:marRight w:val="0"/>
              <w:marTop w:val="0"/>
              <w:marBottom w:val="0"/>
              <w:divBdr>
                <w:top w:val="none" w:sz="0" w:space="0" w:color="auto"/>
                <w:left w:val="none" w:sz="0" w:space="0" w:color="auto"/>
                <w:bottom w:val="none" w:sz="0" w:space="0" w:color="auto"/>
                <w:right w:val="none" w:sz="0" w:space="0" w:color="auto"/>
              </w:divBdr>
            </w:div>
          </w:divsChild>
        </w:div>
        <w:div w:id="537594472">
          <w:marLeft w:val="0"/>
          <w:marRight w:val="0"/>
          <w:marTop w:val="0"/>
          <w:marBottom w:val="0"/>
          <w:divBdr>
            <w:top w:val="none" w:sz="0" w:space="0" w:color="auto"/>
            <w:left w:val="none" w:sz="0" w:space="0" w:color="auto"/>
            <w:bottom w:val="none" w:sz="0" w:space="0" w:color="auto"/>
            <w:right w:val="none" w:sz="0" w:space="0" w:color="auto"/>
          </w:divBdr>
          <w:divsChild>
            <w:div w:id="544407695">
              <w:marLeft w:val="0"/>
              <w:marRight w:val="0"/>
              <w:marTop w:val="0"/>
              <w:marBottom w:val="0"/>
              <w:divBdr>
                <w:top w:val="none" w:sz="0" w:space="0" w:color="auto"/>
                <w:left w:val="none" w:sz="0" w:space="0" w:color="auto"/>
                <w:bottom w:val="none" w:sz="0" w:space="0" w:color="auto"/>
                <w:right w:val="none" w:sz="0" w:space="0" w:color="auto"/>
              </w:divBdr>
            </w:div>
            <w:div w:id="2043552351">
              <w:marLeft w:val="0"/>
              <w:marRight w:val="0"/>
              <w:marTop w:val="0"/>
              <w:marBottom w:val="0"/>
              <w:divBdr>
                <w:top w:val="none" w:sz="0" w:space="0" w:color="auto"/>
                <w:left w:val="none" w:sz="0" w:space="0" w:color="auto"/>
                <w:bottom w:val="none" w:sz="0" w:space="0" w:color="auto"/>
                <w:right w:val="none" w:sz="0" w:space="0" w:color="auto"/>
              </w:divBdr>
            </w:div>
          </w:divsChild>
        </w:div>
        <w:div w:id="538667864">
          <w:marLeft w:val="0"/>
          <w:marRight w:val="0"/>
          <w:marTop w:val="0"/>
          <w:marBottom w:val="0"/>
          <w:divBdr>
            <w:top w:val="none" w:sz="0" w:space="0" w:color="auto"/>
            <w:left w:val="none" w:sz="0" w:space="0" w:color="auto"/>
            <w:bottom w:val="none" w:sz="0" w:space="0" w:color="auto"/>
            <w:right w:val="none" w:sz="0" w:space="0" w:color="auto"/>
          </w:divBdr>
          <w:divsChild>
            <w:div w:id="561600279">
              <w:marLeft w:val="0"/>
              <w:marRight w:val="0"/>
              <w:marTop w:val="0"/>
              <w:marBottom w:val="0"/>
              <w:divBdr>
                <w:top w:val="none" w:sz="0" w:space="0" w:color="auto"/>
                <w:left w:val="none" w:sz="0" w:space="0" w:color="auto"/>
                <w:bottom w:val="none" w:sz="0" w:space="0" w:color="auto"/>
                <w:right w:val="none" w:sz="0" w:space="0" w:color="auto"/>
              </w:divBdr>
            </w:div>
          </w:divsChild>
        </w:div>
        <w:div w:id="559755999">
          <w:marLeft w:val="0"/>
          <w:marRight w:val="0"/>
          <w:marTop w:val="0"/>
          <w:marBottom w:val="0"/>
          <w:divBdr>
            <w:top w:val="none" w:sz="0" w:space="0" w:color="auto"/>
            <w:left w:val="none" w:sz="0" w:space="0" w:color="auto"/>
            <w:bottom w:val="none" w:sz="0" w:space="0" w:color="auto"/>
            <w:right w:val="none" w:sz="0" w:space="0" w:color="auto"/>
          </w:divBdr>
          <w:divsChild>
            <w:div w:id="681398665">
              <w:marLeft w:val="0"/>
              <w:marRight w:val="0"/>
              <w:marTop w:val="0"/>
              <w:marBottom w:val="0"/>
              <w:divBdr>
                <w:top w:val="none" w:sz="0" w:space="0" w:color="auto"/>
                <w:left w:val="none" w:sz="0" w:space="0" w:color="auto"/>
                <w:bottom w:val="none" w:sz="0" w:space="0" w:color="auto"/>
                <w:right w:val="none" w:sz="0" w:space="0" w:color="auto"/>
              </w:divBdr>
            </w:div>
          </w:divsChild>
        </w:div>
        <w:div w:id="564876301">
          <w:marLeft w:val="0"/>
          <w:marRight w:val="0"/>
          <w:marTop w:val="0"/>
          <w:marBottom w:val="0"/>
          <w:divBdr>
            <w:top w:val="none" w:sz="0" w:space="0" w:color="auto"/>
            <w:left w:val="none" w:sz="0" w:space="0" w:color="auto"/>
            <w:bottom w:val="none" w:sz="0" w:space="0" w:color="auto"/>
            <w:right w:val="none" w:sz="0" w:space="0" w:color="auto"/>
          </w:divBdr>
          <w:divsChild>
            <w:div w:id="2081176371">
              <w:marLeft w:val="0"/>
              <w:marRight w:val="0"/>
              <w:marTop w:val="0"/>
              <w:marBottom w:val="0"/>
              <w:divBdr>
                <w:top w:val="none" w:sz="0" w:space="0" w:color="auto"/>
                <w:left w:val="none" w:sz="0" w:space="0" w:color="auto"/>
                <w:bottom w:val="none" w:sz="0" w:space="0" w:color="auto"/>
                <w:right w:val="none" w:sz="0" w:space="0" w:color="auto"/>
              </w:divBdr>
            </w:div>
          </w:divsChild>
        </w:div>
        <w:div w:id="570969318">
          <w:marLeft w:val="0"/>
          <w:marRight w:val="0"/>
          <w:marTop w:val="0"/>
          <w:marBottom w:val="0"/>
          <w:divBdr>
            <w:top w:val="none" w:sz="0" w:space="0" w:color="auto"/>
            <w:left w:val="none" w:sz="0" w:space="0" w:color="auto"/>
            <w:bottom w:val="none" w:sz="0" w:space="0" w:color="auto"/>
            <w:right w:val="none" w:sz="0" w:space="0" w:color="auto"/>
          </w:divBdr>
          <w:divsChild>
            <w:div w:id="1658604360">
              <w:marLeft w:val="0"/>
              <w:marRight w:val="0"/>
              <w:marTop w:val="0"/>
              <w:marBottom w:val="0"/>
              <w:divBdr>
                <w:top w:val="none" w:sz="0" w:space="0" w:color="auto"/>
                <w:left w:val="none" w:sz="0" w:space="0" w:color="auto"/>
                <w:bottom w:val="none" w:sz="0" w:space="0" w:color="auto"/>
                <w:right w:val="none" w:sz="0" w:space="0" w:color="auto"/>
              </w:divBdr>
            </w:div>
          </w:divsChild>
        </w:div>
        <w:div w:id="574633678">
          <w:marLeft w:val="0"/>
          <w:marRight w:val="0"/>
          <w:marTop w:val="0"/>
          <w:marBottom w:val="0"/>
          <w:divBdr>
            <w:top w:val="none" w:sz="0" w:space="0" w:color="auto"/>
            <w:left w:val="none" w:sz="0" w:space="0" w:color="auto"/>
            <w:bottom w:val="none" w:sz="0" w:space="0" w:color="auto"/>
            <w:right w:val="none" w:sz="0" w:space="0" w:color="auto"/>
          </w:divBdr>
          <w:divsChild>
            <w:div w:id="1428774005">
              <w:marLeft w:val="0"/>
              <w:marRight w:val="0"/>
              <w:marTop w:val="0"/>
              <w:marBottom w:val="0"/>
              <w:divBdr>
                <w:top w:val="none" w:sz="0" w:space="0" w:color="auto"/>
                <w:left w:val="none" w:sz="0" w:space="0" w:color="auto"/>
                <w:bottom w:val="none" w:sz="0" w:space="0" w:color="auto"/>
                <w:right w:val="none" w:sz="0" w:space="0" w:color="auto"/>
              </w:divBdr>
            </w:div>
          </w:divsChild>
        </w:div>
        <w:div w:id="583227029">
          <w:marLeft w:val="0"/>
          <w:marRight w:val="0"/>
          <w:marTop w:val="0"/>
          <w:marBottom w:val="0"/>
          <w:divBdr>
            <w:top w:val="none" w:sz="0" w:space="0" w:color="auto"/>
            <w:left w:val="none" w:sz="0" w:space="0" w:color="auto"/>
            <w:bottom w:val="none" w:sz="0" w:space="0" w:color="auto"/>
            <w:right w:val="none" w:sz="0" w:space="0" w:color="auto"/>
          </w:divBdr>
          <w:divsChild>
            <w:div w:id="1751660105">
              <w:marLeft w:val="0"/>
              <w:marRight w:val="0"/>
              <w:marTop w:val="0"/>
              <w:marBottom w:val="0"/>
              <w:divBdr>
                <w:top w:val="none" w:sz="0" w:space="0" w:color="auto"/>
                <w:left w:val="none" w:sz="0" w:space="0" w:color="auto"/>
                <w:bottom w:val="none" w:sz="0" w:space="0" w:color="auto"/>
                <w:right w:val="none" w:sz="0" w:space="0" w:color="auto"/>
              </w:divBdr>
            </w:div>
          </w:divsChild>
        </w:div>
        <w:div w:id="596639891">
          <w:marLeft w:val="0"/>
          <w:marRight w:val="0"/>
          <w:marTop w:val="0"/>
          <w:marBottom w:val="0"/>
          <w:divBdr>
            <w:top w:val="none" w:sz="0" w:space="0" w:color="auto"/>
            <w:left w:val="none" w:sz="0" w:space="0" w:color="auto"/>
            <w:bottom w:val="none" w:sz="0" w:space="0" w:color="auto"/>
            <w:right w:val="none" w:sz="0" w:space="0" w:color="auto"/>
          </w:divBdr>
          <w:divsChild>
            <w:div w:id="1279950834">
              <w:marLeft w:val="0"/>
              <w:marRight w:val="0"/>
              <w:marTop w:val="0"/>
              <w:marBottom w:val="0"/>
              <w:divBdr>
                <w:top w:val="none" w:sz="0" w:space="0" w:color="auto"/>
                <w:left w:val="none" w:sz="0" w:space="0" w:color="auto"/>
                <w:bottom w:val="none" w:sz="0" w:space="0" w:color="auto"/>
                <w:right w:val="none" w:sz="0" w:space="0" w:color="auto"/>
              </w:divBdr>
            </w:div>
          </w:divsChild>
        </w:div>
        <w:div w:id="614404986">
          <w:marLeft w:val="0"/>
          <w:marRight w:val="0"/>
          <w:marTop w:val="0"/>
          <w:marBottom w:val="0"/>
          <w:divBdr>
            <w:top w:val="none" w:sz="0" w:space="0" w:color="auto"/>
            <w:left w:val="none" w:sz="0" w:space="0" w:color="auto"/>
            <w:bottom w:val="none" w:sz="0" w:space="0" w:color="auto"/>
            <w:right w:val="none" w:sz="0" w:space="0" w:color="auto"/>
          </w:divBdr>
          <w:divsChild>
            <w:div w:id="205407985">
              <w:marLeft w:val="0"/>
              <w:marRight w:val="0"/>
              <w:marTop w:val="0"/>
              <w:marBottom w:val="0"/>
              <w:divBdr>
                <w:top w:val="none" w:sz="0" w:space="0" w:color="auto"/>
                <w:left w:val="none" w:sz="0" w:space="0" w:color="auto"/>
                <w:bottom w:val="none" w:sz="0" w:space="0" w:color="auto"/>
                <w:right w:val="none" w:sz="0" w:space="0" w:color="auto"/>
              </w:divBdr>
            </w:div>
          </w:divsChild>
        </w:div>
        <w:div w:id="633145591">
          <w:marLeft w:val="0"/>
          <w:marRight w:val="0"/>
          <w:marTop w:val="0"/>
          <w:marBottom w:val="0"/>
          <w:divBdr>
            <w:top w:val="none" w:sz="0" w:space="0" w:color="auto"/>
            <w:left w:val="none" w:sz="0" w:space="0" w:color="auto"/>
            <w:bottom w:val="none" w:sz="0" w:space="0" w:color="auto"/>
            <w:right w:val="none" w:sz="0" w:space="0" w:color="auto"/>
          </w:divBdr>
          <w:divsChild>
            <w:div w:id="2020110291">
              <w:marLeft w:val="0"/>
              <w:marRight w:val="0"/>
              <w:marTop w:val="0"/>
              <w:marBottom w:val="0"/>
              <w:divBdr>
                <w:top w:val="none" w:sz="0" w:space="0" w:color="auto"/>
                <w:left w:val="none" w:sz="0" w:space="0" w:color="auto"/>
                <w:bottom w:val="none" w:sz="0" w:space="0" w:color="auto"/>
                <w:right w:val="none" w:sz="0" w:space="0" w:color="auto"/>
              </w:divBdr>
            </w:div>
          </w:divsChild>
        </w:div>
        <w:div w:id="725765700">
          <w:marLeft w:val="0"/>
          <w:marRight w:val="0"/>
          <w:marTop w:val="0"/>
          <w:marBottom w:val="0"/>
          <w:divBdr>
            <w:top w:val="none" w:sz="0" w:space="0" w:color="auto"/>
            <w:left w:val="none" w:sz="0" w:space="0" w:color="auto"/>
            <w:bottom w:val="none" w:sz="0" w:space="0" w:color="auto"/>
            <w:right w:val="none" w:sz="0" w:space="0" w:color="auto"/>
          </w:divBdr>
          <w:divsChild>
            <w:div w:id="558512523">
              <w:marLeft w:val="0"/>
              <w:marRight w:val="0"/>
              <w:marTop w:val="0"/>
              <w:marBottom w:val="0"/>
              <w:divBdr>
                <w:top w:val="none" w:sz="0" w:space="0" w:color="auto"/>
                <w:left w:val="none" w:sz="0" w:space="0" w:color="auto"/>
                <w:bottom w:val="none" w:sz="0" w:space="0" w:color="auto"/>
                <w:right w:val="none" w:sz="0" w:space="0" w:color="auto"/>
              </w:divBdr>
            </w:div>
          </w:divsChild>
        </w:div>
        <w:div w:id="728848031">
          <w:marLeft w:val="0"/>
          <w:marRight w:val="0"/>
          <w:marTop w:val="0"/>
          <w:marBottom w:val="0"/>
          <w:divBdr>
            <w:top w:val="none" w:sz="0" w:space="0" w:color="auto"/>
            <w:left w:val="none" w:sz="0" w:space="0" w:color="auto"/>
            <w:bottom w:val="none" w:sz="0" w:space="0" w:color="auto"/>
            <w:right w:val="none" w:sz="0" w:space="0" w:color="auto"/>
          </w:divBdr>
          <w:divsChild>
            <w:div w:id="949893495">
              <w:marLeft w:val="0"/>
              <w:marRight w:val="0"/>
              <w:marTop w:val="0"/>
              <w:marBottom w:val="0"/>
              <w:divBdr>
                <w:top w:val="none" w:sz="0" w:space="0" w:color="auto"/>
                <w:left w:val="none" w:sz="0" w:space="0" w:color="auto"/>
                <w:bottom w:val="none" w:sz="0" w:space="0" w:color="auto"/>
                <w:right w:val="none" w:sz="0" w:space="0" w:color="auto"/>
              </w:divBdr>
            </w:div>
          </w:divsChild>
        </w:div>
        <w:div w:id="737242625">
          <w:marLeft w:val="0"/>
          <w:marRight w:val="0"/>
          <w:marTop w:val="0"/>
          <w:marBottom w:val="0"/>
          <w:divBdr>
            <w:top w:val="none" w:sz="0" w:space="0" w:color="auto"/>
            <w:left w:val="none" w:sz="0" w:space="0" w:color="auto"/>
            <w:bottom w:val="none" w:sz="0" w:space="0" w:color="auto"/>
            <w:right w:val="none" w:sz="0" w:space="0" w:color="auto"/>
          </w:divBdr>
          <w:divsChild>
            <w:div w:id="1706320974">
              <w:marLeft w:val="0"/>
              <w:marRight w:val="0"/>
              <w:marTop w:val="0"/>
              <w:marBottom w:val="0"/>
              <w:divBdr>
                <w:top w:val="none" w:sz="0" w:space="0" w:color="auto"/>
                <w:left w:val="none" w:sz="0" w:space="0" w:color="auto"/>
                <w:bottom w:val="none" w:sz="0" w:space="0" w:color="auto"/>
                <w:right w:val="none" w:sz="0" w:space="0" w:color="auto"/>
              </w:divBdr>
            </w:div>
            <w:div w:id="2016953448">
              <w:marLeft w:val="0"/>
              <w:marRight w:val="0"/>
              <w:marTop w:val="0"/>
              <w:marBottom w:val="0"/>
              <w:divBdr>
                <w:top w:val="none" w:sz="0" w:space="0" w:color="auto"/>
                <w:left w:val="none" w:sz="0" w:space="0" w:color="auto"/>
                <w:bottom w:val="none" w:sz="0" w:space="0" w:color="auto"/>
                <w:right w:val="none" w:sz="0" w:space="0" w:color="auto"/>
              </w:divBdr>
            </w:div>
          </w:divsChild>
        </w:div>
        <w:div w:id="801076126">
          <w:marLeft w:val="0"/>
          <w:marRight w:val="0"/>
          <w:marTop w:val="0"/>
          <w:marBottom w:val="0"/>
          <w:divBdr>
            <w:top w:val="none" w:sz="0" w:space="0" w:color="auto"/>
            <w:left w:val="none" w:sz="0" w:space="0" w:color="auto"/>
            <w:bottom w:val="none" w:sz="0" w:space="0" w:color="auto"/>
            <w:right w:val="none" w:sz="0" w:space="0" w:color="auto"/>
          </w:divBdr>
          <w:divsChild>
            <w:div w:id="535973671">
              <w:marLeft w:val="0"/>
              <w:marRight w:val="0"/>
              <w:marTop w:val="0"/>
              <w:marBottom w:val="0"/>
              <w:divBdr>
                <w:top w:val="none" w:sz="0" w:space="0" w:color="auto"/>
                <w:left w:val="none" w:sz="0" w:space="0" w:color="auto"/>
                <w:bottom w:val="none" w:sz="0" w:space="0" w:color="auto"/>
                <w:right w:val="none" w:sz="0" w:space="0" w:color="auto"/>
              </w:divBdr>
            </w:div>
          </w:divsChild>
        </w:div>
        <w:div w:id="871109617">
          <w:marLeft w:val="0"/>
          <w:marRight w:val="0"/>
          <w:marTop w:val="0"/>
          <w:marBottom w:val="0"/>
          <w:divBdr>
            <w:top w:val="none" w:sz="0" w:space="0" w:color="auto"/>
            <w:left w:val="none" w:sz="0" w:space="0" w:color="auto"/>
            <w:bottom w:val="none" w:sz="0" w:space="0" w:color="auto"/>
            <w:right w:val="none" w:sz="0" w:space="0" w:color="auto"/>
          </w:divBdr>
          <w:divsChild>
            <w:div w:id="933519134">
              <w:marLeft w:val="0"/>
              <w:marRight w:val="0"/>
              <w:marTop w:val="0"/>
              <w:marBottom w:val="0"/>
              <w:divBdr>
                <w:top w:val="none" w:sz="0" w:space="0" w:color="auto"/>
                <w:left w:val="none" w:sz="0" w:space="0" w:color="auto"/>
                <w:bottom w:val="none" w:sz="0" w:space="0" w:color="auto"/>
                <w:right w:val="none" w:sz="0" w:space="0" w:color="auto"/>
              </w:divBdr>
            </w:div>
          </w:divsChild>
        </w:div>
        <w:div w:id="894387063">
          <w:marLeft w:val="0"/>
          <w:marRight w:val="0"/>
          <w:marTop w:val="0"/>
          <w:marBottom w:val="0"/>
          <w:divBdr>
            <w:top w:val="none" w:sz="0" w:space="0" w:color="auto"/>
            <w:left w:val="none" w:sz="0" w:space="0" w:color="auto"/>
            <w:bottom w:val="none" w:sz="0" w:space="0" w:color="auto"/>
            <w:right w:val="none" w:sz="0" w:space="0" w:color="auto"/>
          </w:divBdr>
          <w:divsChild>
            <w:div w:id="1683240818">
              <w:marLeft w:val="0"/>
              <w:marRight w:val="0"/>
              <w:marTop w:val="0"/>
              <w:marBottom w:val="0"/>
              <w:divBdr>
                <w:top w:val="none" w:sz="0" w:space="0" w:color="auto"/>
                <w:left w:val="none" w:sz="0" w:space="0" w:color="auto"/>
                <w:bottom w:val="none" w:sz="0" w:space="0" w:color="auto"/>
                <w:right w:val="none" w:sz="0" w:space="0" w:color="auto"/>
              </w:divBdr>
            </w:div>
          </w:divsChild>
        </w:div>
        <w:div w:id="923957843">
          <w:marLeft w:val="0"/>
          <w:marRight w:val="0"/>
          <w:marTop w:val="0"/>
          <w:marBottom w:val="0"/>
          <w:divBdr>
            <w:top w:val="none" w:sz="0" w:space="0" w:color="auto"/>
            <w:left w:val="none" w:sz="0" w:space="0" w:color="auto"/>
            <w:bottom w:val="none" w:sz="0" w:space="0" w:color="auto"/>
            <w:right w:val="none" w:sz="0" w:space="0" w:color="auto"/>
          </w:divBdr>
          <w:divsChild>
            <w:div w:id="1686444272">
              <w:marLeft w:val="0"/>
              <w:marRight w:val="0"/>
              <w:marTop w:val="0"/>
              <w:marBottom w:val="0"/>
              <w:divBdr>
                <w:top w:val="none" w:sz="0" w:space="0" w:color="auto"/>
                <w:left w:val="none" w:sz="0" w:space="0" w:color="auto"/>
                <w:bottom w:val="none" w:sz="0" w:space="0" w:color="auto"/>
                <w:right w:val="none" w:sz="0" w:space="0" w:color="auto"/>
              </w:divBdr>
            </w:div>
          </w:divsChild>
        </w:div>
        <w:div w:id="951009621">
          <w:marLeft w:val="0"/>
          <w:marRight w:val="0"/>
          <w:marTop w:val="0"/>
          <w:marBottom w:val="0"/>
          <w:divBdr>
            <w:top w:val="none" w:sz="0" w:space="0" w:color="auto"/>
            <w:left w:val="none" w:sz="0" w:space="0" w:color="auto"/>
            <w:bottom w:val="none" w:sz="0" w:space="0" w:color="auto"/>
            <w:right w:val="none" w:sz="0" w:space="0" w:color="auto"/>
          </w:divBdr>
          <w:divsChild>
            <w:div w:id="384567798">
              <w:marLeft w:val="0"/>
              <w:marRight w:val="0"/>
              <w:marTop w:val="0"/>
              <w:marBottom w:val="0"/>
              <w:divBdr>
                <w:top w:val="none" w:sz="0" w:space="0" w:color="auto"/>
                <w:left w:val="none" w:sz="0" w:space="0" w:color="auto"/>
                <w:bottom w:val="none" w:sz="0" w:space="0" w:color="auto"/>
                <w:right w:val="none" w:sz="0" w:space="0" w:color="auto"/>
              </w:divBdr>
            </w:div>
          </w:divsChild>
        </w:div>
        <w:div w:id="967511694">
          <w:marLeft w:val="0"/>
          <w:marRight w:val="0"/>
          <w:marTop w:val="0"/>
          <w:marBottom w:val="0"/>
          <w:divBdr>
            <w:top w:val="none" w:sz="0" w:space="0" w:color="auto"/>
            <w:left w:val="none" w:sz="0" w:space="0" w:color="auto"/>
            <w:bottom w:val="none" w:sz="0" w:space="0" w:color="auto"/>
            <w:right w:val="none" w:sz="0" w:space="0" w:color="auto"/>
          </w:divBdr>
          <w:divsChild>
            <w:div w:id="845098949">
              <w:marLeft w:val="0"/>
              <w:marRight w:val="0"/>
              <w:marTop w:val="0"/>
              <w:marBottom w:val="0"/>
              <w:divBdr>
                <w:top w:val="none" w:sz="0" w:space="0" w:color="auto"/>
                <w:left w:val="none" w:sz="0" w:space="0" w:color="auto"/>
                <w:bottom w:val="none" w:sz="0" w:space="0" w:color="auto"/>
                <w:right w:val="none" w:sz="0" w:space="0" w:color="auto"/>
              </w:divBdr>
            </w:div>
          </w:divsChild>
        </w:div>
        <w:div w:id="988559965">
          <w:marLeft w:val="0"/>
          <w:marRight w:val="0"/>
          <w:marTop w:val="0"/>
          <w:marBottom w:val="0"/>
          <w:divBdr>
            <w:top w:val="none" w:sz="0" w:space="0" w:color="auto"/>
            <w:left w:val="none" w:sz="0" w:space="0" w:color="auto"/>
            <w:bottom w:val="none" w:sz="0" w:space="0" w:color="auto"/>
            <w:right w:val="none" w:sz="0" w:space="0" w:color="auto"/>
          </w:divBdr>
          <w:divsChild>
            <w:div w:id="925113124">
              <w:marLeft w:val="0"/>
              <w:marRight w:val="0"/>
              <w:marTop w:val="0"/>
              <w:marBottom w:val="0"/>
              <w:divBdr>
                <w:top w:val="none" w:sz="0" w:space="0" w:color="auto"/>
                <w:left w:val="none" w:sz="0" w:space="0" w:color="auto"/>
                <w:bottom w:val="none" w:sz="0" w:space="0" w:color="auto"/>
                <w:right w:val="none" w:sz="0" w:space="0" w:color="auto"/>
              </w:divBdr>
            </w:div>
          </w:divsChild>
        </w:div>
        <w:div w:id="1032923891">
          <w:marLeft w:val="0"/>
          <w:marRight w:val="0"/>
          <w:marTop w:val="0"/>
          <w:marBottom w:val="0"/>
          <w:divBdr>
            <w:top w:val="none" w:sz="0" w:space="0" w:color="auto"/>
            <w:left w:val="none" w:sz="0" w:space="0" w:color="auto"/>
            <w:bottom w:val="none" w:sz="0" w:space="0" w:color="auto"/>
            <w:right w:val="none" w:sz="0" w:space="0" w:color="auto"/>
          </w:divBdr>
          <w:divsChild>
            <w:div w:id="194468865">
              <w:marLeft w:val="0"/>
              <w:marRight w:val="0"/>
              <w:marTop w:val="0"/>
              <w:marBottom w:val="0"/>
              <w:divBdr>
                <w:top w:val="none" w:sz="0" w:space="0" w:color="auto"/>
                <w:left w:val="none" w:sz="0" w:space="0" w:color="auto"/>
                <w:bottom w:val="none" w:sz="0" w:space="0" w:color="auto"/>
                <w:right w:val="none" w:sz="0" w:space="0" w:color="auto"/>
              </w:divBdr>
            </w:div>
          </w:divsChild>
        </w:div>
        <w:div w:id="1051342740">
          <w:marLeft w:val="0"/>
          <w:marRight w:val="0"/>
          <w:marTop w:val="0"/>
          <w:marBottom w:val="0"/>
          <w:divBdr>
            <w:top w:val="none" w:sz="0" w:space="0" w:color="auto"/>
            <w:left w:val="none" w:sz="0" w:space="0" w:color="auto"/>
            <w:bottom w:val="none" w:sz="0" w:space="0" w:color="auto"/>
            <w:right w:val="none" w:sz="0" w:space="0" w:color="auto"/>
          </w:divBdr>
          <w:divsChild>
            <w:div w:id="1665008358">
              <w:marLeft w:val="0"/>
              <w:marRight w:val="0"/>
              <w:marTop w:val="0"/>
              <w:marBottom w:val="0"/>
              <w:divBdr>
                <w:top w:val="none" w:sz="0" w:space="0" w:color="auto"/>
                <w:left w:val="none" w:sz="0" w:space="0" w:color="auto"/>
                <w:bottom w:val="none" w:sz="0" w:space="0" w:color="auto"/>
                <w:right w:val="none" w:sz="0" w:space="0" w:color="auto"/>
              </w:divBdr>
            </w:div>
          </w:divsChild>
        </w:div>
        <w:div w:id="1058016660">
          <w:marLeft w:val="0"/>
          <w:marRight w:val="0"/>
          <w:marTop w:val="0"/>
          <w:marBottom w:val="0"/>
          <w:divBdr>
            <w:top w:val="none" w:sz="0" w:space="0" w:color="auto"/>
            <w:left w:val="none" w:sz="0" w:space="0" w:color="auto"/>
            <w:bottom w:val="none" w:sz="0" w:space="0" w:color="auto"/>
            <w:right w:val="none" w:sz="0" w:space="0" w:color="auto"/>
          </w:divBdr>
          <w:divsChild>
            <w:div w:id="387994508">
              <w:marLeft w:val="0"/>
              <w:marRight w:val="0"/>
              <w:marTop w:val="0"/>
              <w:marBottom w:val="0"/>
              <w:divBdr>
                <w:top w:val="none" w:sz="0" w:space="0" w:color="auto"/>
                <w:left w:val="none" w:sz="0" w:space="0" w:color="auto"/>
                <w:bottom w:val="none" w:sz="0" w:space="0" w:color="auto"/>
                <w:right w:val="none" w:sz="0" w:space="0" w:color="auto"/>
              </w:divBdr>
            </w:div>
          </w:divsChild>
        </w:div>
        <w:div w:id="1124613540">
          <w:marLeft w:val="0"/>
          <w:marRight w:val="0"/>
          <w:marTop w:val="0"/>
          <w:marBottom w:val="0"/>
          <w:divBdr>
            <w:top w:val="none" w:sz="0" w:space="0" w:color="auto"/>
            <w:left w:val="none" w:sz="0" w:space="0" w:color="auto"/>
            <w:bottom w:val="none" w:sz="0" w:space="0" w:color="auto"/>
            <w:right w:val="none" w:sz="0" w:space="0" w:color="auto"/>
          </w:divBdr>
          <w:divsChild>
            <w:div w:id="1671061572">
              <w:marLeft w:val="0"/>
              <w:marRight w:val="0"/>
              <w:marTop w:val="0"/>
              <w:marBottom w:val="0"/>
              <w:divBdr>
                <w:top w:val="none" w:sz="0" w:space="0" w:color="auto"/>
                <w:left w:val="none" w:sz="0" w:space="0" w:color="auto"/>
                <w:bottom w:val="none" w:sz="0" w:space="0" w:color="auto"/>
                <w:right w:val="none" w:sz="0" w:space="0" w:color="auto"/>
              </w:divBdr>
            </w:div>
          </w:divsChild>
        </w:div>
        <w:div w:id="1127430935">
          <w:marLeft w:val="0"/>
          <w:marRight w:val="0"/>
          <w:marTop w:val="0"/>
          <w:marBottom w:val="0"/>
          <w:divBdr>
            <w:top w:val="none" w:sz="0" w:space="0" w:color="auto"/>
            <w:left w:val="none" w:sz="0" w:space="0" w:color="auto"/>
            <w:bottom w:val="none" w:sz="0" w:space="0" w:color="auto"/>
            <w:right w:val="none" w:sz="0" w:space="0" w:color="auto"/>
          </w:divBdr>
          <w:divsChild>
            <w:div w:id="961956654">
              <w:marLeft w:val="0"/>
              <w:marRight w:val="0"/>
              <w:marTop w:val="0"/>
              <w:marBottom w:val="0"/>
              <w:divBdr>
                <w:top w:val="none" w:sz="0" w:space="0" w:color="auto"/>
                <w:left w:val="none" w:sz="0" w:space="0" w:color="auto"/>
                <w:bottom w:val="none" w:sz="0" w:space="0" w:color="auto"/>
                <w:right w:val="none" w:sz="0" w:space="0" w:color="auto"/>
              </w:divBdr>
            </w:div>
          </w:divsChild>
        </w:div>
        <w:div w:id="1143935789">
          <w:marLeft w:val="0"/>
          <w:marRight w:val="0"/>
          <w:marTop w:val="0"/>
          <w:marBottom w:val="0"/>
          <w:divBdr>
            <w:top w:val="none" w:sz="0" w:space="0" w:color="auto"/>
            <w:left w:val="none" w:sz="0" w:space="0" w:color="auto"/>
            <w:bottom w:val="none" w:sz="0" w:space="0" w:color="auto"/>
            <w:right w:val="none" w:sz="0" w:space="0" w:color="auto"/>
          </w:divBdr>
          <w:divsChild>
            <w:div w:id="643701473">
              <w:marLeft w:val="0"/>
              <w:marRight w:val="0"/>
              <w:marTop w:val="0"/>
              <w:marBottom w:val="0"/>
              <w:divBdr>
                <w:top w:val="none" w:sz="0" w:space="0" w:color="auto"/>
                <w:left w:val="none" w:sz="0" w:space="0" w:color="auto"/>
                <w:bottom w:val="none" w:sz="0" w:space="0" w:color="auto"/>
                <w:right w:val="none" w:sz="0" w:space="0" w:color="auto"/>
              </w:divBdr>
            </w:div>
          </w:divsChild>
        </w:div>
        <w:div w:id="1155878349">
          <w:marLeft w:val="0"/>
          <w:marRight w:val="0"/>
          <w:marTop w:val="0"/>
          <w:marBottom w:val="0"/>
          <w:divBdr>
            <w:top w:val="none" w:sz="0" w:space="0" w:color="auto"/>
            <w:left w:val="none" w:sz="0" w:space="0" w:color="auto"/>
            <w:bottom w:val="none" w:sz="0" w:space="0" w:color="auto"/>
            <w:right w:val="none" w:sz="0" w:space="0" w:color="auto"/>
          </w:divBdr>
          <w:divsChild>
            <w:div w:id="2020769062">
              <w:marLeft w:val="0"/>
              <w:marRight w:val="0"/>
              <w:marTop w:val="0"/>
              <w:marBottom w:val="0"/>
              <w:divBdr>
                <w:top w:val="none" w:sz="0" w:space="0" w:color="auto"/>
                <w:left w:val="none" w:sz="0" w:space="0" w:color="auto"/>
                <w:bottom w:val="none" w:sz="0" w:space="0" w:color="auto"/>
                <w:right w:val="none" w:sz="0" w:space="0" w:color="auto"/>
              </w:divBdr>
            </w:div>
          </w:divsChild>
        </w:div>
        <w:div w:id="1200169469">
          <w:marLeft w:val="0"/>
          <w:marRight w:val="0"/>
          <w:marTop w:val="0"/>
          <w:marBottom w:val="0"/>
          <w:divBdr>
            <w:top w:val="none" w:sz="0" w:space="0" w:color="auto"/>
            <w:left w:val="none" w:sz="0" w:space="0" w:color="auto"/>
            <w:bottom w:val="none" w:sz="0" w:space="0" w:color="auto"/>
            <w:right w:val="none" w:sz="0" w:space="0" w:color="auto"/>
          </w:divBdr>
          <w:divsChild>
            <w:div w:id="113719979">
              <w:marLeft w:val="0"/>
              <w:marRight w:val="0"/>
              <w:marTop w:val="0"/>
              <w:marBottom w:val="0"/>
              <w:divBdr>
                <w:top w:val="none" w:sz="0" w:space="0" w:color="auto"/>
                <w:left w:val="none" w:sz="0" w:space="0" w:color="auto"/>
                <w:bottom w:val="none" w:sz="0" w:space="0" w:color="auto"/>
                <w:right w:val="none" w:sz="0" w:space="0" w:color="auto"/>
              </w:divBdr>
            </w:div>
          </w:divsChild>
        </w:div>
        <w:div w:id="1218055859">
          <w:marLeft w:val="0"/>
          <w:marRight w:val="0"/>
          <w:marTop w:val="0"/>
          <w:marBottom w:val="0"/>
          <w:divBdr>
            <w:top w:val="none" w:sz="0" w:space="0" w:color="auto"/>
            <w:left w:val="none" w:sz="0" w:space="0" w:color="auto"/>
            <w:bottom w:val="none" w:sz="0" w:space="0" w:color="auto"/>
            <w:right w:val="none" w:sz="0" w:space="0" w:color="auto"/>
          </w:divBdr>
          <w:divsChild>
            <w:div w:id="185406210">
              <w:marLeft w:val="0"/>
              <w:marRight w:val="0"/>
              <w:marTop w:val="0"/>
              <w:marBottom w:val="0"/>
              <w:divBdr>
                <w:top w:val="none" w:sz="0" w:space="0" w:color="auto"/>
                <w:left w:val="none" w:sz="0" w:space="0" w:color="auto"/>
                <w:bottom w:val="none" w:sz="0" w:space="0" w:color="auto"/>
                <w:right w:val="none" w:sz="0" w:space="0" w:color="auto"/>
              </w:divBdr>
            </w:div>
          </w:divsChild>
        </w:div>
        <w:div w:id="1222407702">
          <w:marLeft w:val="0"/>
          <w:marRight w:val="0"/>
          <w:marTop w:val="0"/>
          <w:marBottom w:val="0"/>
          <w:divBdr>
            <w:top w:val="none" w:sz="0" w:space="0" w:color="auto"/>
            <w:left w:val="none" w:sz="0" w:space="0" w:color="auto"/>
            <w:bottom w:val="none" w:sz="0" w:space="0" w:color="auto"/>
            <w:right w:val="none" w:sz="0" w:space="0" w:color="auto"/>
          </w:divBdr>
          <w:divsChild>
            <w:div w:id="456722738">
              <w:marLeft w:val="0"/>
              <w:marRight w:val="0"/>
              <w:marTop w:val="0"/>
              <w:marBottom w:val="0"/>
              <w:divBdr>
                <w:top w:val="none" w:sz="0" w:space="0" w:color="auto"/>
                <w:left w:val="none" w:sz="0" w:space="0" w:color="auto"/>
                <w:bottom w:val="none" w:sz="0" w:space="0" w:color="auto"/>
                <w:right w:val="none" w:sz="0" w:space="0" w:color="auto"/>
              </w:divBdr>
            </w:div>
          </w:divsChild>
        </w:div>
        <w:div w:id="1240481690">
          <w:marLeft w:val="0"/>
          <w:marRight w:val="0"/>
          <w:marTop w:val="0"/>
          <w:marBottom w:val="0"/>
          <w:divBdr>
            <w:top w:val="none" w:sz="0" w:space="0" w:color="auto"/>
            <w:left w:val="none" w:sz="0" w:space="0" w:color="auto"/>
            <w:bottom w:val="none" w:sz="0" w:space="0" w:color="auto"/>
            <w:right w:val="none" w:sz="0" w:space="0" w:color="auto"/>
          </w:divBdr>
          <w:divsChild>
            <w:div w:id="1789929994">
              <w:marLeft w:val="0"/>
              <w:marRight w:val="0"/>
              <w:marTop w:val="0"/>
              <w:marBottom w:val="0"/>
              <w:divBdr>
                <w:top w:val="none" w:sz="0" w:space="0" w:color="auto"/>
                <w:left w:val="none" w:sz="0" w:space="0" w:color="auto"/>
                <w:bottom w:val="none" w:sz="0" w:space="0" w:color="auto"/>
                <w:right w:val="none" w:sz="0" w:space="0" w:color="auto"/>
              </w:divBdr>
            </w:div>
          </w:divsChild>
        </w:div>
        <w:div w:id="1252590779">
          <w:marLeft w:val="0"/>
          <w:marRight w:val="0"/>
          <w:marTop w:val="0"/>
          <w:marBottom w:val="0"/>
          <w:divBdr>
            <w:top w:val="none" w:sz="0" w:space="0" w:color="auto"/>
            <w:left w:val="none" w:sz="0" w:space="0" w:color="auto"/>
            <w:bottom w:val="none" w:sz="0" w:space="0" w:color="auto"/>
            <w:right w:val="none" w:sz="0" w:space="0" w:color="auto"/>
          </w:divBdr>
          <w:divsChild>
            <w:div w:id="131143743">
              <w:marLeft w:val="0"/>
              <w:marRight w:val="0"/>
              <w:marTop w:val="0"/>
              <w:marBottom w:val="0"/>
              <w:divBdr>
                <w:top w:val="none" w:sz="0" w:space="0" w:color="auto"/>
                <w:left w:val="none" w:sz="0" w:space="0" w:color="auto"/>
                <w:bottom w:val="none" w:sz="0" w:space="0" w:color="auto"/>
                <w:right w:val="none" w:sz="0" w:space="0" w:color="auto"/>
              </w:divBdr>
            </w:div>
          </w:divsChild>
        </w:div>
        <w:div w:id="1272125618">
          <w:marLeft w:val="0"/>
          <w:marRight w:val="0"/>
          <w:marTop w:val="0"/>
          <w:marBottom w:val="0"/>
          <w:divBdr>
            <w:top w:val="none" w:sz="0" w:space="0" w:color="auto"/>
            <w:left w:val="none" w:sz="0" w:space="0" w:color="auto"/>
            <w:bottom w:val="none" w:sz="0" w:space="0" w:color="auto"/>
            <w:right w:val="none" w:sz="0" w:space="0" w:color="auto"/>
          </w:divBdr>
          <w:divsChild>
            <w:div w:id="587082356">
              <w:marLeft w:val="0"/>
              <w:marRight w:val="0"/>
              <w:marTop w:val="0"/>
              <w:marBottom w:val="0"/>
              <w:divBdr>
                <w:top w:val="none" w:sz="0" w:space="0" w:color="auto"/>
                <w:left w:val="none" w:sz="0" w:space="0" w:color="auto"/>
                <w:bottom w:val="none" w:sz="0" w:space="0" w:color="auto"/>
                <w:right w:val="none" w:sz="0" w:space="0" w:color="auto"/>
              </w:divBdr>
            </w:div>
          </w:divsChild>
        </w:div>
        <w:div w:id="1303271474">
          <w:marLeft w:val="0"/>
          <w:marRight w:val="0"/>
          <w:marTop w:val="0"/>
          <w:marBottom w:val="0"/>
          <w:divBdr>
            <w:top w:val="none" w:sz="0" w:space="0" w:color="auto"/>
            <w:left w:val="none" w:sz="0" w:space="0" w:color="auto"/>
            <w:bottom w:val="none" w:sz="0" w:space="0" w:color="auto"/>
            <w:right w:val="none" w:sz="0" w:space="0" w:color="auto"/>
          </w:divBdr>
          <w:divsChild>
            <w:div w:id="318310636">
              <w:marLeft w:val="0"/>
              <w:marRight w:val="0"/>
              <w:marTop w:val="0"/>
              <w:marBottom w:val="0"/>
              <w:divBdr>
                <w:top w:val="none" w:sz="0" w:space="0" w:color="auto"/>
                <w:left w:val="none" w:sz="0" w:space="0" w:color="auto"/>
                <w:bottom w:val="none" w:sz="0" w:space="0" w:color="auto"/>
                <w:right w:val="none" w:sz="0" w:space="0" w:color="auto"/>
              </w:divBdr>
            </w:div>
          </w:divsChild>
        </w:div>
        <w:div w:id="1328745767">
          <w:marLeft w:val="0"/>
          <w:marRight w:val="0"/>
          <w:marTop w:val="0"/>
          <w:marBottom w:val="0"/>
          <w:divBdr>
            <w:top w:val="none" w:sz="0" w:space="0" w:color="auto"/>
            <w:left w:val="none" w:sz="0" w:space="0" w:color="auto"/>
            <w:bottom w:val="none" w:sz="0" w:space="0" w:color="auto"/>
            <w:right w:val="none" w:sz="0" w:space="0" w:color="auto"/>
          </w:divBdr>
          <w:divsChild>
            <w:div w:id="1208419313">
              <w:marLeft w:val="0"/>
              <w:marRight w:val="0"/>
              <w:marTop w:val="0"/>
              <w:marBottom w:val="0"/>
              <w:divBdr>
                <w:top w:val="none" w:sz="0" w:space="0" w:color="auto"/>
                <w:left w:val="none" w:sz="0" w:space="0" w:color="auto"/>
                <w:bottom w:val="none" w:sz="0" w:space="0" w:color="auto"/>
                <w:right w:val="none" w:sz="0" w:space="0" w:color="auto"/>
              </w:divBdr>
            </w:div>
          </w:divsChild>
        </w:div>
        <w:div w:id="1331761069">
          <w:marLeft w:val="0"/>
          <w:marRight w:val="0"/>
          <w:marTop w:val="0"/>
          <w:marBottom w:val="0"/>
          <w:divBdr>
            <w:top w:val="none" w:sz="0" w:space="0" w:color="auto"/>
            <w:left w:val="none" w:sz="0" w:space="0" w:color="auto"/>
            <w:bottom w:val="none" w:sz="0" w:space="0" w:color="auto"/>
            <w:right w:val="none" w:sz="0" w:space="0" w:color="auto"/>
          </w:divBdr>
          <w:divsChild>
            <w:div w:id="1639922324">
              <w:marLeft w:val="0"/>
              <w:marRight w:val="0"/>
              <w:marTop w:val="0"/>
              <w:marBottom w:val="0"/>
              <w:divBdr>
                <w:top w:val="none" w:sz="0" w:space="0" w:color="auto"/>
                <w:left w:val="none" w:sz="0" w:space="0" w:color="auto"/>
                <w:bottom w:val="none" w:sz="0" w:space="0" w:color="auto"/>
                <w:right w:val="none" w:sz="0" w:space="0" w:color="auto"/>
              </w:divBdr>
            </w:div>
          </w:divsChild>
        </w:div>
        <w:div w:id="1348023909">
          <w:marLeft w:val="0"/>
          <w:marRight w:val="0"/>
          <w:marTop w:val="0"/>
          <w:marBottom w:val="0"/>
          <w:divBdr>
            <w:top w:val="none" w:sz="0" w:space="0" w:color="auto"/>
            <w:left w:val="none" w:sz="0" w:space="0" w:color="auto"/>
            <w:bottom w:val="none" w:sz="0" w:space="0" w:color="auto"/>
            <w:right w:val="none" w:sz="0" w:space="0" w:color="auto"/>
          </w:divBdr>
          <w:divsChild>
            <w:div w:id="144008104">
              <w:marLeft w:val="0"/>
              <w:marRight w:val="0"/>
              <w:marTop w:val="0"/>
              <w:marBottom w:val="0"/>
              <w:divBdr>
                <w:top w:val="none" w:sz="0" w:space="0" w:color="auto"/>
                <w:left w:val="none" w:sz="0" w:space="0" w:color="auto"/>
                <w:bottom w:val="none" w:sz="0" w:space="0" w:color="auto"/>
                <w:right w:val="none" w:sz="0" w:space="0" w:color="auto"/>
              </w:divBdr>
            </w:div>
          </w:divsChild>
        </w:div>
        <w:div w:id="1350063504">
          <w:marLeft w:val="0"/>
          <w:marRight w:val="0"/>
          <w:marTop w:val="0"/>
          <w:marBottom w:val="0"/>
          <w:divBdr>
            <w:top w:val="none" w:sz="0" w:space="0" w:color="auto"/>
            <w:left w:val="none" w:sz="0" w:space="0" w:color="auto"/>
            <w:bottom w:val="none" w:sz="0" w:space="0" w:color="auto"/>
            <w:right w:val="none" w:sz="0" w:space="0" w:color="auto"/>
          </w:divBdr>
          <w:divsChild>
            <w:div w:id="2113164132">
              <w:marLeft w:val="0"/>
              <w:marRight w:val="0"/>
              <w:marTop w:val="0"/>
              <w:marBottom w:val="0"/>
              <w:divBdr>
                <w:top w:val="none" w:sz="0" w:space="0" w:color="auto"/>
                <w:left w:val="none" w:sz="0" w:space="0" w:color="auto"/>
                <w:bottom w:val="none" w:sz="0" w:space="0" w:color="auto"/>
                <w:right w:val="none" w:sz="0" w:space="0" w:color="auto"/>
              </w:divBdr>
            </w:div>
          </w:divsChild>
        </w:div>
        <w:div w:id="1397167306">
          <w:marLeft w:val="0"/>
          <w:marRight w:val="0"/>
          <w:marTop w:val="0"/>
          <w:marBottom w:val="0"/>
          <w:divBdr>
            <w:top w:val="none" w:sz="0" w:space="0" w:color="auto"/>
            <w:left w:val="none" w:sz="0" w:space="0" w:color="auto"/>
            <w:bottom w:val="none" w:sz="0" w:space="0" w:color="auto"/>
            <w:right w:val="none" w:sz="0" w:space="0" w:color="auto"/>
          </w:divBdr>
          <w:divsChild>
            <w:div w:id="1548489571">
              <w:marLeft w:val="0"/>
              <w:marRight w:val="0"/>
              <w:marTop w:val="0"/>
              <w:marBottom w:val="0"/>
              <w:divBdr>
                <w:top w:val="none" w:sz="0" w:space="0" w:color="auto"/>
                <w:left w:val="none" w:sz="0" w:space="0" w:color="auto"/>
                <w:bottom w:val="none" w:sz="0" w:space="0" w:color="auto"/>
                <w:right w:val="none" w:sz="0" w:space="0" w:color="auto"/>
              </w:divBdr>
            </w:div>
          </w:divsChild>
        </w:div>
        <w:div w:id="1399283648">
          <w:marLeft w:val="0"/>
          <w:marRight w:val="0"/>
          <w:marTop w:val="0"/>
          <w:marBottom w:val="0"/>
          <w:divBdr>
            <w:top w:val="none" w:sz="0" w:space="0" w:color="auto"/>
            <w:left w:val="none" w:sz="0" w:space="0" w:color="auto"/>
            <w:bottom w:val="none" w:sz="0" w:space="0" w:color="auto"/>
            <w:right w:val="none" w:sz="0" w:space="0" w:color="auto"/>
          </w:divBdr>
          <w:divsChild>
            <w:div w:id="284846466">
              <w:marLeft w:val="0"/>
              <w:marRight w:val="0"/>
              <w:marTop w:val="0"/>
              <w:marBottom w:val="0"/>
              <w:divBdr>
                <w:top w:val="none" w:sz="0" w:space="0" w:color="auto"/>
                <w:left w:val="none" w:sz="0" w:space="0" w:color="auto"/>
                <w:bottom w:val="none" w:sz="0" w:space="0" w:color="auto"/>
                <w:right w:val="none" w:sz="0" w:space="0" w:color="auto"/>
              </w:divBdr>
            </w:div>
          </w:divsChild>
        </w:div>
        <w:div w:id="1411535836">
          <w:marLeft w:val="0"/>
          <w:marRight w:val="0"/>
          <w:marTop w:val="0"/>
          <w:marBottom w:val="0"/>
          <w:divBdr>
            <w:top w:val="none" w:sz="0" w:space="0" w:color="auto"/>
            <w:left w:val="none" w:sz="0" w:space="0" w:color="auto"/>
            <w:bottom w:val="none" w:sz="0" w:space="0" w:color="auto"/>
            <w:right w:val="none" w:sz="0" w:space="0" w:color="auto"/>
          </w:divBdr>
          <w:divsChild>
            <w:div w:id="921451676">
              <w:marLeft w:val="0"/>
              <w:marRight w:val="0"/>
              <w:marTop w:val="0"/>
              <w:marBottom w:val="0"/>
              <w:divBdr>
                <w:top w:val="none" w:sz="0" w:space="0" w:color="auto"/>
                <w:left w:val="none" w:sz="0" w:space="0" w:color="auto"/>
                <w:bottom w:val="none" w:sz="0" w:space="0" w:color="auto"/>
                <w:right w:val="none" w:sz="0" w:space="0" w:color="auto"/>
              </w:divBdr>
            </w:div>
          </w:divsChild>
        </w:div>
        <w:div w:id="1424913209">
          <w:marLeft w:val="0"/>
          <w:marRight w:val="0"/>
          <w:marTop w:val="0"/>
          <w:marBottom w:val="0"/>
          <w:divBdr>
            <w:top w:val="none" w:sz="0" w:space="0" w:color="auto"/>
            <w:left w:val="none" w:sz="0" w:space="0" w:color="auto"/>
            <w:bottom w:val="none" w:sz="0" w:space="0" w:color="auto"/>
            <w:right w:val="none" w:sz="0" w:space="0" w:color="auto"/>
          </w:divBdr>
          <w:divsChild>
            <w:div w:id="1474638787">
              <w:marLeft w:val="0"/>
              <w:marRight w:val="0"/>
              <w:marTop w:val="0"/>
              <w:marBottom w:val="0"/>
              <w:divBdr>
                <w:top w:val="none" w:sz="0" w:space="0" w:color="auto"/>
                <w:left w:val="none" w:sz="0" w:space="0" w:color="auto"/>
                <w:bottom w:val="none" w:sz="0" w:space="0" w:color="auto"/>
                <w:right w:val="none" w:sz="0" w:space="0" w:color="auto"/>
              </w:divBdr>
            </w:div>
          </w:divsChild>
        </w:div>
        <w:div w:id="1441953989">
          <w:marLeft w:val="0"/>
          <w:marRight w:val="0"/>
          <w:marTop w:val="0"/>
          <w:marBottom w:val="0"/>
          <w:divBdr>
            <w:top w:val="none" w:sz="0" w:space="0" w:color="auto"/>
            <w:left w:val="none" w:sz="0" w:space="0" w:color="auto"/>
            <w:bottom w:val="none" w:sz="0" w:space="0" w:color="auto"/>
            <w:right w:val="none" w:sz="0" w:space="0" w:color="auto"/>
          </w:divBdr>
          <w:divsChild>
            <w:div w:id="1524704231">
              <w:marLeft w:val="0"/>
              <w:marRight w:val="0"/>
              <w:marTop w:val="0"/>
              <w:marBottom w:val="0"/>
              <w:divBdr>
                <w:top w:val="none" w:sz="0" w:space="0" w:color="auto"/>
                <w:left w:val="none" w:sz="0" w:space="0" w:color="auto"/>
                <w:bottom w:val="none" w:sz="0" w:space="0" w:color="auto"/>
                <w:right w:val="none" w:sz="0" w:space="0" w:color="auto"/>
              </w:divBdr>
            </w:div>
          </w:divsChild>
        </w:div>
        <w:div w:id="1468475589">
          <w:marLeft w:val="0"/>
          <w:marRight w:val="0"/>
          <w:marTop w:val="0"/>
          <w:marBottom w:val="0"/>
          <w:divBdr>
            <w:top w:val="none" w:sz="0" w:space="0" w:color="auto"/>
            <w:left w:val="none" w:sz="0" w:space="0" w:color="auto"/>
            <w:bottom w:val="none" w:sz="0" w:space="0" w:color="auto"/>
            <w:right w:val="none" w:sz="0" w:space="0" w:color="auto"/>
          </w:divBdr>
          <w:divsChild>
            <w:div w:id="715129662">
              <w:marLeft w:val="0"/>
              <w:marRight w:val="0"/>
              <w:marTop w:val="0"/>
              <w:marBottom w:val="0"/>
              <w:divBdr>
                <w:top w:val="none" w:sz="0" w:space="0" w:color="auto"/>
                <w:left w:val="none" w:sz="0" w:space="0" w:color="auto"/>
                <w:bottom w:val="none" w:sz="0" w:space="0" w:color="auto"/>
                <w:right w:val="none" w:sz="0" w:space="0" w:color="auto"/>
              </w:divBdr>
            </w:div>
          </w:divsChild>
        </w:div>
        <w:div w:id="1504933287">
          <w:marLeft w:val="0"/>
          <w:marRight w:val="0"/>
          <w:marTop w:val="0"/>
          <w:marBottom w:val="0"/>
          <w:divBdr>
            <w:top w:val="none" w:sz="0" w:space="0" w:color="auto"/>
            <w:left w:val="none" w:sz="0" w:space="0" w:color="auto"/>
            <w:bottom w:val="none" w:sz="0" w:space="0" w:color="auto"/>
            <w:right w:val="none" w:sz="0" w:space="0" w:color="auto"/>
          </w:divBdr>
          <w:divsChild>
            <w:div w:id="1258561103">
              <w:marLeft w:val="0"/>
              <w:marRight w:val="0"/>
              <w:marTop w:val="0"/>
              <w:marBottom w:val="0"/>
              <w:divBdr>
                <w:top w:val="none" w:sz="0" w:space="0" w:color="auto"/>
                <w:left w:val="none" w:sz="0" w:space="0" w:color="auto"/>
                <w:bottom w:val="none" w:sz="0" w:space="0" w:color="auto"/>
                <w:right w:val="none" w:sz="0" w:space="0" w:color="auto"/>
              </w:divBdr>
            </w:div>
          </w:divsChild>
        </w:div>
        <w:div w:id="1522089275">
          <w:marLeft w:val="0"/>
          <w:marRight w:val="0"/>
          <w:marTop w:val="0"/>
          <w:marBottom w:val="0"/>
          <w:divBdr>
            <w:top w:val="none" w:sz="0" w:space="0" w:color="auto"/>
            <w:left w:val="none" w:sz="0" w:space="0" w:color="auto"/>
            <w:bottom w:val="none" w:sz="0" w:space="0" w:color="auto"/>
            <w:right w:val="none" w:sz="0" w:space="0" w:color="auto"/>
          </w:divBdr>
          <w:divsChild>
            <w:div w:id="1964576217">
              <w:marLeft w:val="0"/>
              <w:marRight w:val="0"/>
              <w:marTop w:val="0"/>
              <w:marBottom w:val="0"/>
              <w:divBdr>
                <w:top w:val="none" w:sz="0" w:space="0" w:color="auto"/>
                <w:left w:val="none" w:sz="0" w:space="0" w:color="auto"/>
                <w:bottom w:val="none" w:sz="0" w:space="0" w:color="auto"/>
                <w:right w:val="none" w:sz="0" w:space="0" w:color="auto"/>
              </w:divBdr>
            </w:div>
          </w:divsChild>
        </w:div>
        <w:div w:id="1533690547">
          <w:marLeft w:val="0"/>
          <w:marRight w:val="0"/>
          <w:marTop w:val="0"/>
          <w:marBottom w:val="0"/>
          <w:divBdr>
            <w:top w:val="none" w:sz="0" w:space="0" w:color="auto"/>
            <w:left w:val="none" w:sz="0" w:space="0" w:color="auto"/>
            <w:bottom w:val="none" w:sz="0" w:space="0" w:color="auto"/>
            <w:right w:val="none" w:sz="0" w:space="0" w:color="auto"/>
          </w:divBdr>
          <w:divsChild>
            <w:div w:id="2104454754">
              <w:marLeft w:val="0"/>
              <w:marRight w:val="0"/>
              <w:marTop w:val="0"/>
              <w:marBottom w:val="0"/>
              <w:divBdr>
                <w:top w:val="none" w:sz="0" w:space="0" w:color="auto"/>
                <w:left w:val="none" w:sz="0" w:space="0" w:color="auto"/>
                <w:bottom w:val="none" w:sz="0" w:space="0" w:color="auto"/>
                <w:right w:val="none" w:sz="0" w:space="0" w:color="auto"/>
              </w:divBdr>
            </w:div>
          </w:divsChild>
        </w:div>
        <w:div w:id="1536767173">
          <w:marLeft w:val="0"/>
          <w:marRight w:val="0"/>
          <w:marTop w:val="0"/>
          <w:marBottom w:val="0"/>
          <w:divBdr>
            <w:top w:val="none" w:sz="0" w:space="0" w:color="auto"/>
            <w:left w:val="none" w:sz="0" w:space="0" w:color="auto"/>
            <w:bottom w:val="none" w:sz="0" w:space="0" w:color="auto"/>
            <w:right w:val="none" w:sz="0" w:space="0" w:color="auto"/>
          </w:divBdr>
          <w:divsChild>
            <w:div w:id="1130437423">
              <w:marLeft w:val="0"/>
              <w:marRight w:val="0"/>
              <w:marTop w:val="0"/>
              <w:marBottom w:val="0"/>
              <w:divBdr>
                <w:top w:val="none" w:sz="0" w:space="0" w:color="auto"/>
                <w:left w:val="none" w:sz="0" w:space="0" w:color="auto"/>
                <w:bottom w:val="none" w:sz="0" w:space="0" w:color="auto"/>
                <w:right w:val="none" w:sz="0" w:space="0" w:color="auto"/>
              </w:divBdr>
            </w:div>
          </w:divsChild>
        </w:div>
        <w:div w:id="1562907990">
          <w:marLeft w:val="0"/>
          <w:marRight w:val="0"/>
          <w:marTop w:val="0"/>
          <w:marBottom w:val="0"/>
          <w:divBdr>
            <w:top w:val="none" w:sz="0" w:space="0" w:color="auto"/>
            <w:left w:val="none" w:sz="0" w:space="0" w:color="auto"/>
            <w:bottom w:val="none" w:sz="0" w:space="0" w:color="auto"/>
            <w:right w:val="none" w:sz="0" w:space="0" w:color="auto"/>
          </w:divBdr>
          <w:divsChild>
            <w:div w:id="120072734">
              <w:marLeft w:val="0"/>
              <w:marRight w:val="0"/>
              <w:marTop w:val="0"/>
              <w:marBottom w:val="0"/>
              <w:divBdr>
                <w:top w:val="none" w:sz="0" w:space="0" w:color="auto"/>
                <w:left w:val="none" w:sz="0" w:space="0" w:color="auto"/>
                <w:bottom w:val="none" w:sz="0" w:space="0" w:color="auto"/>
                <w:right w:val="none" w:sz="0" w:space="0" w:color="auto"/>
              </w:divBdr>
            </w:div>
          </w:divsChild>
        </w:div>
        <w:div w:id="1578054370">
          <w:marLeft w:val="0"/>
          <w:marRight w:val="0"/>
          <w:marTop w:val="0"/>
          <w:marBottom w:val="0"/>
          <w:divBdr>
            <w:top w:val="none" w:sz="0" w:space="0" w:color="auto"/>
            <w:left w:val="none" w:sz="0" w:space="0" w:color="auto"/>
            <w:bottom w:val="none" w:sz="0" w:space="0" w:color="auto"/>
            <w:right w:val="none" w:sz="0" w:space="0" w:color="auto"/>
          </w:divBdr>
          <w:divsChild>
            <w:div w:id="472798630">
              <w:marLeft w:val="0"/>
              <w:marRight w:val="0"/>
              <w:marTop w:val="0"/>
              <w:marBottom w:val="0"/>
              <w:divBdr>
                <w:top w:val="none" w:sz="0" w:space="0" w:color="auto"/>
                <w:left w:val="none" w:sz="0" w:space="0" w:color="auto"/>
                <w:bottom w:val="none" w:sz="0" w:space="0" w:color="auto"/>
                <w:right w:val="none" w:sz="0" w:space="0" w:color="auto"/>
              </w:divBdr>
            </w:div>
          </w:divsChild>
        </w:div>
        <w:div w:id="1590000760">
          <w:marLeft w:val="0"/>
          <w:marRight w:val="0"/>
          <w:marTop w:val="0"/>
          <w:marBottom w:val="0"/>
          <w:divBdr>
            <w:top w:val="none" w:sz="0" w:space="0" w:color="auto"/>
            <w:left w:val="none" w:sz="0" w:space="0" w:color="auto"/>
            <w:bottom w:val="none" w:sz="0" w:space="0" w:color="auto"/>
            <w:right w:val="none" w:sz="0" w:space="0" w:color="auto"/>
          </w:divBdr>
          <w:divsChild>
            <w:div w:id="152181324">
              <w:marLeft w:val="0"/>
              <w:marRight w:val="0"/>
              <w:marTop w:val="0"/>
              <w:marBottom w:val="0"/>
              <w:divBdr>
                <w:top w:val="none" w:sz="0" w:space="0" w:color="auto"/>
                <w:left w:val="none" w:sz="0" w:space="0" w:color="auto"/>
                <w:bottom w:val="none" w:sz="0" w:space="0" w:color="auto"/>
                <w:right w:val="none" w:sz="0" w:space="0" w:color="auto"/>
              </w:divBdr>
            </w:div>
          </w:divsChild>
        </w:div>
        <w:div w:id="1611081493">
          <w:marLeft w:val="0"/>
          <w:marRight w:val="0"/>
          <w:marTop w:val="0"/>
          <w:marBottom w:val="0"/>
          <w:divBdr>
            <w:top w:val="none" w:sz="0" w:space="0" w:color="auto"/>
            <w:left w:val="none" w:sz="0" w:space="0" w:color="auto"/>
            <w:bottom w:val="none" w:sz="0" w:space="0" w:color="auto"/>
            <w:right w:val="none" w:sz="0" w:space="0" w:color="auto"/>
          </w:divBdr>
          <w:divsChild>
            <w:div w:id="2074500141">
              <w:marLeft w:val="0"/>
              <w:marRight w:val="0"/>
              <w:marTop w:val="0"/>
              <w:marBottom w:val="0"/>
              <w:divBdr>
                <w:top w:val="none" w:sz="0" w:space="0" w:color="auto"/>
                <w:left w:val="none" w:sz="0" w:space="0" w:color="auto"/>
                <w:bottom w:val="none" w:sz="0" w:space="0" w:color="auto"/>
                <w:right w:val="none" w:sz="0" w:space="0" w:color="auto"/>
              </w:divBdr>
            </w:div>
          </w:divsChild>
        </w:div>
        <w:div w:id="1617061731">
          <w:marLeft w:val="0"/>
          <w:marRight w:val="0"/>
          <w:marTop w:val="0"/>
          <w:marBottom w:val="0"/>
          <w:divBdr>
            <w:top w:val="none" w:sz="0" w:space="0" w:color="auto"/>
            <w:left w:val="none" w:sz="0" w:space="0" w:color="auto"/>
            <w:bottom w:val="none" w:sz="0" w:space="0" w:color="auto"/>
            <w:right w:val="none" w:sz="0" w:space="0" w:color="auto"/>
          </w:divBdr>
          <w:divsChild>
            <w:div w:id="31468573">
              <w:marLeft w:val="0"/>
              <w:marRight w:val="0"/>
              <w:marTop w:val="0"/>
              <w:marBottom w:val="0"/>
              <w:divBdr>
                <w:top w:val="none" w:sz="0" w:space="0" w:color="auto"/>
                <w:left w:val="none" w:sz="0" w:space="0" w:color="auto"/>
                <w:bottom w:val="none" w:sz="0" w:space="0" w:color="auto"/>
                <w:right w:val="none" w:sz="0" w:space="0" w:color="auto"/>
              </w:divBdr>
            </w:div>
          </w:divsChild>
        </w:div>
        <w:div w:id="1644581293">
          <w:marLeft w:val="0"/>
          <w:marRight w:val="0"/>
          <w:marTop w:val="0"/>
          <w:marBottom w:val="0"/>
          <w:divBdr>
            <w:top w:val="none" w:sz="0" w:space="0" w:color="auto"/>
            <w:left w:val="none" w:sz="0" w:space="0" w:color="auto"/>
            <w:bottom w:val="none" w:sz="0" w:space="0" w:color="auto"/>
            <w:right w:val="none" w:sz="0" w:space="0" w:color="auto"/>
          </w:divBdr>
          <w:divsChild>
            <w:div w:id="755790054">
              <w:marLeft w:val="0"/>
              <w:marRight w:val="0"/>
              <w:marTop w:val="0"/>
              <w:marBottom w:val="0"/>
              <w:divBdr>
                <w:top w:val="none" w:sz="0" w:space="0" w:color="auto"/>
                <w:left w:val="none" w:sz="0" w:space="0" w:color="auto"/>
                <w:bottom w:val="none" w:sz="0" w:space="0" w:color="auto"/>
                <w:right w:val="none" w:sz="0" w:space="0" w:color="auto"/>
              </w:divBdr>
            </w:div>
          </w:divsChild>
        </w:div>
        <w:div w:id="1688100833">
          <w:marLeft w:val="0"/>
          <w:marRight w:val="0"/>
          <w:marTop w:val="0"/>
          <w:marBottom w:val="0"/>
          <w:divBdr>
            <w:top w:val="none" w:sz="0" w:space="0" w:color="auto"/>
            <w:left w:val="none" w:sz="0" w:space="0" w:color="auto"/>
            <w:bottom w:val="none" w:sz="0" w:space="0" w:color="auto"/>
            <w:right w:val="none" w:sz="0" w:space="0" w:color="auto"/>
          </w:divBdr>
          <w:divsChild>
            <w:div w:id="1985163176">
              <w:marLeft w:val="0"/>
              <w:marRight w:val="0"/>
              <w:marTop w:val="0"/>
              <w:marBottom w:val="0"/>
              <w:divBdr>
                <w:top w:val="none" w:sz="0" w:space="0" w:color="auto"/>
                <w:left w:val="none" w:sz="0" w:space="0" w:color="auto"/>
                <w:bottom w:val="none" w:sz="0" w:space="0" w:color="auto"/>
                <w:right w:val="none" w:sz="0" w:space="0" w:color="auto"/>
              </w:divBdr>
            </w:div>
          </w:divsChild>
        </w:div>
        <w:div w:id="1715694360">
          <w:marLeft w:val="0"/>
          <w:marRight w:val="0"/>
          <w:marTop w:val="0"/>
          <w:marBottom w:val="0"/>
          <w:divBdr>
            <w:top w:val="none" w:sz="0" w:space="0" w:color="auto"/>
            <w:left w:val="none" w:sz="0" w:space="0" w:color="auto"/>
            <w:bottom w:val="none" w:sz="0" w:space="0" w:color="auto"/>
            <w:right w:val="none" w:sz="0" w:space="0" w:color="auto"/>
          </w:divBdr>
          <w:divsChild>
            <w:div w:id="486821949">
              <w:marLeft w:val="0"/>
              <w:marRight w:val="0"/>
              <w:marTop w:val="0"/>
              <w:marBottom w:val="0"/>
              <w:divBdr>
                <w:top w:val="none" w:sz="0" w:space="0" w:color="auto"/>
                <w:left w:val="none" w:sz="0" w:space="0" w:color="auto"/>
                <w:bottom w:val="none" w:sz="0" w:space="0" w:color="auto"/>
                <w:right w:val="none" w:sz="0" w:space="0" w:color="auto"/>
              </w:divBdr>
            </w:div>
          </w:divsChild>
        </w:div>
        <w:div w:id="1717655404">
          <w:marLeft w:val="0"/>
          <w:marRight w:val="0"/>
          <w:marTop w:val="0"/>
          <w:marBottom w:val="0"/>
          <w:divBdr>
            <w:top w:val="none" w:sz="0" w:space="0" w:color="auto"/>
            <w:left w:val="none" w:sz="0" w:space="0" w:color="auto"/>
            <w:bottom w:val="none" w:sz="0" w:space="0" w:color="auto"/>
            <w:right w:val="none" w:sz="0" w:space="0" w:color="auto"/>
          </w:divBdr>
          <w:divsChild>
            <w:div w:id="1111045270">
              <w:marLeft w:val="0"/>
              <w:marRight w:val="0"/>
              <w:marTop w:val="0"/>
              <w:marBottom w:val="0"/>
              <w:divBdr>
                <w:top w:val="none" w:sz="0" w:space="0" w:color="auto"/>
                <w:left w:val="none" w:sz="0" w:space="0" w:color="auto"/>
                <w:bottom w:val="none" w:sz="0" w:space="0" w:color="auto"/>
                <w:right w:val="none" w:sz="0" w:space="0" w:color="auto"/>
              </w:divBdr>
            </w:div>
          </w:divsChild>
        </w:div>
        <w:div w:id="1736123334">
          <w:marLeft w:val="0"/>
          <w:marRight w:val="0"/>
          <w:marTop w:val="0"/>
          <w:marBottom w:val="0"/>
          <w:divBdr>
            <w:top w:val="none" w:sz="0" w:space="0" w:color="auto"/>
            <w:left w:val="none" w:sz="0" w:space="0" w:color="auto"/>
            <w:bottom w:val="none" w:sz="0" w:space="0" w:color="auto"/>
            <w:right w:val="none" w:sz="0" w:space="0" w:color="auto"/>
          </w:divBdr>
          <w:divsChild>
            <w:div w:id="55403006">
              <w:marLeft w:val="0"/>
              <w:marRight w:val="0"/>
              <w:marTop w:val="0"/>
              <w:marBottom w:val="0"/>
              <w:divBdr>
                <w:top w:val="none" w:sz="0" w:space="0" w:color="auto"/>
                <w:left w:val="none" w:sz="0" w:space="0" w:color="auto"/>
                <w:bottom w:val="none" w:sz="0" w:space="0" w:color="auto"/>
                <w:right w:val="none" w:sz="0" w:space="0" w:color="auto"/>
              </w:divBdr>
            </w:div>
          </w:divsChild>
        </w:div>
        <w:div w:id="1789664268">
          <w:marLeft w:val="0"/>
          <w:marRight w:val="0"/>
          <w:marTop w:val="0"/>
          <w:marBottom w:val="0"/>
          <w:divBdr>
            <w:top w:val="none" w:sz="0" w:space="0" w:color="auto"/>
            <w:left w:val="none" w:sz="0" w:space="0" w:color="auto"/>
            <w:bottom w:val="none" w:sz="0" w:space="0" w:color="auto"/>
            <w:right w:val="none" w:sz="0" w:space="0" w:color="auto"/>
          </w:divBdr>
          <w:divsChild>
            <w:div w:id="211163384">
              <w:marLeft w:val="0"/>
              <w:marRight w:val="0"/>
              <w:marTop w:val="0"/>
              <w:marBottom w:val="0"/>
              <w:divBdr>
                <w:top w:val="none" w:sz="0" w:space="0" w:color="auto"/>
                <w:left w:val="none" w:sz="0" w:space="0" w:color="auto"/>
                <w:bottom w:val="none" w:sz="0" w:space="0" w:color="auto"/>
                <w:right w:val="none" w:sz="0" w:space="0" w:color="auto"/>
              </w:divBdr>
            </w:div>
          </w:divsChild>
        </w:div>
        <w:div w:id="1797067114">
          <w:marLeft w:val="0"/>
          <w:marRight w:val="0"/>
          <w:marTop w:val="0"/>
          <w:marBottom w:val="0"/>
          <w:divBdr>
            <w:top w:val="none" w:sz="0" w:space="0" w:color="auto"/>
            <w:left w:val="none" w:sz="0" w:space="0" w:color="auto"/>
            <w:bottom w:val="none" w:sz="0" w:space="0" w:color="auto"/>
            <w:right w:val="none" w:sz="0" w:space="0" w:color="auto"/>
          </w:divBdr>
          <w:divsChild>
            <w:div w:id="110515289">
              <w:marLeft w:val="0"/>
              <w:marRight w:val="0"/>
              <w:marTop w:val="0"/>
              <w:marBottom w:val="0"/>
              <w:divBdr>
                <w:top w:val="none" w:sz="0" w:space="0" w:color="auto"/>
                <w:left w:val="none" w:sz="0" w:space="0" w:color="auto"/>
                <w:bottom w:val="none" w:sz="0" w:space="0" w:color="auto"/>
                <w:right w:val="none" w:sz="0" w:space="0" w:color="auto"/>
              </w:divBdr>
            </w:div>
          </w:divsChild>
        </w:div>
        <w:div w:id="1829780322">
          <w:marLeft w:val="0"/>
          <w:marRight w:val="0"/>
          <w:marTop w:val="0"/>
          <w:marBottom w:val="0"/>
          <w:divBdr>
            <w:top w:val="none" w:sz="0" w:space="0" w:color="auto"/>
            <w:left w:val="none" w:sz="0" w:space="0" w:color="auto"/>
            <w:bottom w:val="none" w:sz="0" w:space="0" w:color="auto"/>
            <w:right w:val="none" w:sz="0" w:space="0" w:color="auto"/>
          </w:divBdr>
          <w:divsChild>
            <w:div w:id="965623655">
              <w:marLeft w:val="0"/>
              <w:marRight w:val="0"/>
              <w:marTop w:val="0"/>
              <w:marBottom w:val="0"/>
              <w:divBdr>
                <w:top w:val="none" w:sz="0" w:space="0" w:color="auto"/>
                <w:left w:val="none" w:sz="0" w:space="0" w:color="auto"/>
                <w:bottom w:val="none" w:sz="0" w:space="0" w:color="auto"/>
                <w:right w:val="none" w:sz="0" w:space="0" w:color="auto"/>
              </w:divBdr>
            </w:div>
          </w:divsChild>
        </w:div>
        <w:div w:id="1831629386">
          <w:marLeft w:val="0"/>
          <w:marRight w:val="0"/>
          <w:marTop w:val="0"/>
          <w:marBottom w:val="0"/>
          <w:divBdr>
            <w:top w:val="none" w:sz="0" w:space="0" w:color="auto"/>
            <w:left w:val="none" w:sz="0" w:space="0" w:color="auto"/>
            <w:bottom w:val="none" w:sz="0" w:space="0" w:color="auto"/>
            <w:right w:val="none" w:sz="0" w:space="0" w:color="auto"/>
          </w:divBdr>
          <w:divsChild>
            <w:div w:id="370959440">
              <w:marLeft w:val="0"/>
              <w:marRight w:val="0"/>
              <w:marTop w:val="0"/>
              <w:marBottom w:val="0"/>
              <w:divBdr>
                <w:top w:val="none" w:sz="0" w:space="0" w:color="auto"/>
                <w:left w:val="none" w:sz="0" w:space="0" w:color="auto"/>
                <w:bottom w:val="none" w:sz="0" w:space="0" w:color="auto"/>
                <w:right w:val="none" w:sz="0" w:space="0" w:color="auto"/>
              </w:divBdr>
            </w:div>
          </w:divsChild>
        </w:div>
        <w:div w:id="1844589171">
          <w:marLeft w:val="0"/>
          <w:marRight w:val="0"/>
          <w:marTop w:val="0"/>
          <w:marBottom w:val="0"/>
          <w:divBdr>
            <w:top w:val="none" w:sz="0" w:space="0" w:color="auto"/>
            <w:left w:val="none" w:sz="0" w:space="0" w:color="auto"/>
            <w:bottom w:val="none" w:sz="0" w:space="0" w:color="auto"/>
            <w:right w:val="none" w:sz="0" w:space="0" w:color="auto"/>
          </w:divBdr>
          <w:divsChild>
            <w:div w:id="1744529475">
              <w:marLeft w:val="0"/>
              <w:marRight w:val="0"/>
              <w:marTop w:val="0"/>
              <w:marBottom w:val="0"/>
              <w:divBdr>
                <w:top w:val="none" w:sz="0" w:space="0" w:color="auto"/>
                <w:left w:val="none" w:sz="0" w:space="0" w:color="auto"/>
                <w:bottom w:val="none" w:sz="0" w:space="0" w:color="auto"/>
                <w:right w:val="none" w:sz="0" w:space="0" w:color="auto"/>
              </w:divBdr>
            </w:div>
          </w:divsChild>
        </w:div>
        <w:div w:id="1859351314">
          <w:marLeft w:val="0"/>
          <w:marRight w:val="0"/>
          <w:marTop w:val="0"/>
          <w:marBottom w:val="0"/>
          <w:divBdr>
            <w:top w:val="none" w:sz="0" w:space="0" w:color="auto"/>
            <w:left w:val="none" w:sz="0" w:space="0" w:color="auto"/>
            <w:bottom w:val="none" w:sz="0" w:space="0" w:color="auto"/>
            <w:right w:val="none" w:sz="0" w:space="0" w:color="auto"/>
          </w:divBdr>
          <w:divsChild>
            <w:div w:id="1165895135">
              <w:marLeft w:val="0"/>
              <w:marRight w:val="0"/>
              <w:marTop w:val="0"/>
              <w:marBottom w:val="0"/>
              <w:divBdr>
                <w:top w:val="none" w:sz="0" w:space="0" w:color="auto"/>
                <w:left w:val="none" w:sz="0" w:space="0" w:color="auto"/>
                <w:bottom w:val="none" w:sz="0" w:space="0" w:color="auto"/>
                <w:right w:val="none" w:sz="0" w:space="0" w:color="auto"/>
              </w:divBdr>
            </w:div>
          </w:divsChild>
        </w:div>
        <w:div w:id="1869640739">
          <w:marLeft w:val="0"/>
          <w:marRight w:val="0"/>
          <w:marTop w:val="0"/>
          <w:marBottom w:val="0"/>
          <w:divBdr>
            <w:top w:val="none" w:sz="0" w:space="0" w:color="auto"/>
            <w:left w:val="none" w:sz="0" w:space="0" w:color="auto"/>
            <w:bottom w:val="none" w:sz="0" w:space="0" w:color="auto"/>
            <w:right w:val="none" w:sz="0" w:space="0" w:color="auto"/>
          </w:divBdr>
          <w:divsChild>
            <w:div w:id="147208372">
              <w:marLeft w:val="0"/>
              <w:marRight w:val="0"/>
              <w:marTop w:val="0"/>
              <w:marBottom w:val="0"/>
              <w:divBdr>
                <w:top w:val="none" w:sz="0" w:space="0" w:color="auto"/>
                <w:left w:val="none" w:sz="0" w:space="0" w:color="auto"/>
                <w:bottom w:val="none" w:sz="0" w:space="0" w:color="auto"/>
                <w:right w:val="none" w:sz="0" w:space="0" w:color="auto"/>
              </w:divBdr>
            </w:div>
          </w:divsChild>
        </w:div>
        <w:div w:id="1890456373">
          <w:marLeft w:val="0"/>
          <w:marRight w:val="0"/>
          <w:marTop w:val="0"/>
          <w:marBottom w:val="0"/>
          <w:divBdr>
            <w:top w:val="none" w:sz="0" w:space="0" w:color="auto"/>
            <w:left w:val="none" w:sz="0" w:space="0" w:color="auto"/>
            <w:bottom w:val="none" w:sz="0" w:space="0" w:color="auto"/>
            <w:right w:val="none" w:sz="0" w:space="0" w:color="auto"/>
          </w:divBdr>
          <w:divsChild>
            <w:div w:id="913970524">
              <w:marLeft w:val="0"/>
              <w:marRight w:val="0"/>
              <w:marTop w:val="0"/>
              <w:marBottom w:val="0"/>
              <w:divBdr>
                <w:top w:val="none" w:sz="0" w:space="0" w:color="auto"/>
                <w:left w:val="none" w:sz="0" w:space="0" w:color="auto"/>
                <w:bottom w:val="none" w:sz="0" w:space="0" w:color="auto"/>
                <w:right w:val="none" w:sz="0" w:space="0" w:color="auto"/>
              </w:divBdr>
            </w:div>
          </w:divsChild>
        </w:div>
        <w:div w:id="1906183307">
          <w:marLeft w:val="0"/>
          <w:marRight w:val="0"/>
          <w:marTop w:val="0"/>
          <w:marBottom w:val="0"/>
          <w:divBdr>
            <w:top w:val="none" w:sz="0" w:space="0" w:color="auto"/>
            <w:left w:val="none" w:sz="0" w:space="0" w:color="auto"/>
            <w:bottom w:val="none" w:sz="0" w:space="0" w:color="auto"/>
            <w:right w:val="none" w:sz="0" w:space="0" w:color="auto"/>
          </w:divBdr>
          <w:divsChild>
            <w:div w:id="1937245828">
              <w:marLeft w:val="0"/>
              <w:marRight w:val="0"/>
              <w:marTop w:val="0"/>
              <w:marBottom w:val="0"/>
              <w:divBdr>
                <w:top w:val="none" w:sz="0" w:space="0" w:color="auto"/>
                <w:left w:val="none" w:sz="0" w:space="0" w:color="auto"/>
                <w:bottom w:val="none" w:sz="0" w:space="0" w:color="auto"/>
                <w:right w:val="none" w:sz="0" w:space="0" w:color="auto"/>
              </w:divBdr>
            </w:div>
          </w:divsChild>
        </w:div>
        <w:div w:id="1911304035">
          <w:marLeft w:val="0"/>
          <w:marRight w:val="0"/>
          <w:marTop w:val="0"/>
          <w:marBottom w:val="0"/>
          <w:divBdr>
            <w:top w:val="none" w:sz="0" w:space="0" w:color="auto"/>
            <w:left w:val="none" w:sz="0" w:space="0" w:color="auto"/>
            <w:bottom w:val="none" w:sz="0" w:space="0" w:color="auto"/>
            <w:right w:val="none" w:sz="0" w:space="0" w:color="auto"/>
          </w:divBdr>
          <w:divsChild>
            <w:div w:id="179247572">
              <w:marLeft w:val="0"/>
              <w:marRight w:val="0"/>
              <w:marTop w:val="0"/>
              <w:marBottom w:val="0"/>
              <w:divBdr>
                <w:top w:val="none" w:sz="0" w:space="0" w:color="auto"/>
                <w:left w:val="none" w:sz="0" w:space="0" w:color="auto"/>
                <w:bottom w:val="none" w:sz="0" w:space="0" w:color="auto"/>
                <w:right w:val="none" w:sz="0" w:space="0" w:color="auto"/>
              </w:divBdr>
            </w:div>
          </w:divsChild>
        </w:div>
        <w:div w:id="1937667426">
          <w:marLeft w:val="0"/>
          <w:marRight w:val="0"/>
          <w:marTop w:val="0"/>
          <w:marBottom w:val="0"/>
          <w:divBdr>
            <w:top w:val="none" w:sz="0" w:space="0" w:color="auto"/>
            <w:left w:val="none" w:sz="0" w:space="0" w:color="auto"/>
            <w:bottom w:val="none" w:sz="0" w:space="0" w:color="auto"/>
            <w:right w:val="none" w:sz="0" w:space="0" w:color="auto"/>
          </w:divBdr>
          <w:divsChild>
            <w:div w:id="1062945449">
              <w:marLeft w:val="0"/>
              <w:marRight w:val="0"/>
              <w:marTop w:val="0"/>
              <w:marBottom w:val="0"/>
              <w:divBdr>
                <w:top w:val="none" w:sz="0" w:space="0" w:color="auto"/>
                <w:left w:val="none" w:sz="0" w:space="0" w:color="auto"/>
                <w:bottom w:val="none" w:sz="0" w:space="0" w:color="auto"/>
                <w:right w:val="none" w:sz="0" w:space="0" w:color="auto"/>
              </w:divBdr>
            </w:div>
          </w:divsChild>
        </w:div>
        <w:div w:id="1948921179">
          <w:marLeft w:val="0"/>
          <w:marRight w:val="0"/>
          <w:marTop w:val="0"/>
          <w:marBottom w:val="0"/>
          <w:divBdr>
            <w:top w:val="none" w:sz="0" w:space="0" w:color="auto"/>
            <w:left w:val="none" w:sz="0" w:space="0" w:color="auto"/>
            <w:bottom w:val="none" w:sz="0" w:space="0" w:color="auto"/>
            <w:right w:val="none" w:sz="0" w:space="0" w:color="auto"/>
          </w:divBdr>
          <w:divsChild>
            <w:div w:id="1849370056">
              <w:marLeft w:val="0"/>
              <w:marRight w:val="0"/>
              <w:marTop w:val="0"/>
              <w:marBottom w:val="0"/>
              <w:divBdr>
                <w:top w:val="none" w:sz="0" w:space="0" w:color="auto"/>
                <w:left w:val="none" w:sz="0" w:space="0" w:color="auto"/>
                <w:bottom w:val="none" w:sz="0" w:space="0" w:color="auto"/>
                <w:right w:val="none" w:sz="0" w:space="0" w:color="auto"/>
              </w:divBdr>
            </w:div>
          </w:divsChild>
        </w:div>
        <w:div w:id="1971547350">
          <w:marLeft w:val="0"/>
          <w:marRight w:val="0"/>
          <w:marTop w:val="0"/>
          <w:marBottom w:val="0"/>
          <w:divBdr>
            <w:top w:val="none" w:sz="0" w:space="0" w:color="auto"/>
            <w:left w:val="none" w:sz="0" w:space="0" w:color="auto"/>
            <w:bottom w:val="none" w:sz="0" w:space="0" w:color="auto"/>
            <w:right w:val="none" w:sz="0" w:space="0" w:color="auto"/>
          </w:divBdr>
          <w:divsChild>
            <w:div w:id="1390760578">
              <w:marLeft w:val="0"/>
              <w:marRight w:val="0"/>
              <w:marTop w:val="0"/>
              <w:marBottom w:val="0"/>
              <w:divBdr>
                <w:top w:val="none" w:sz="0" w:space="0" w:color="auto"/>
                <w:left w:val="none" w:sz="0" w:space="0" w:color="auto"/>
                <w:bottom w:val="none" w:sz="0" w:space="0" w:color="auto"/>
                <w:right w:val="none" w:sz="0" w:space="0" w:color="auto"/>
              </w:divBdr>
            </w:div>
          </w:divsChild>
        </w:div>
        <w:div w:id="2026904044">
          <w:marLeft w:val="0"/>
          <w:marRight w:val="0"/>
          <w:marTop w:val="0"/>
          <w:marBottom w:val="0"/>
          <w:divBdr>
            <w:top w:val="none" w:sz="0" w:space="0" w:color="auto"/>
            <w:left w:val="none" w:sz="0" w:space="0" w:color="auto"/>
            <w:bottom w:val="none" w:sz="0" w:space="0" w:color="auto"/>
            <w:right w:val="none" w:sz="0" w:space="0" w:color="auto"/>
          </w:divBdr>
          <w:divsChild>
            <w:div w:id="726756559">
              <w:marLeft w:val="0"/>
              <w:marRight w:val="0"/>
              <w:marTop w:val="0"/>
              <w:marBottom w:val="0"/>
              <w:divBdr>
                <w:top w:val="none" w:sz="0" w:space="0" w:color="auto"/>
                <w:left w:val="none" w:sz="0" w:space="0" w:color="auto"/>
                <w:bottom w:val="none" w:sz="0" w:space="0" w:color="auto"/>
                <w:right w:val="none" w:sz="0" w:space="0" w:color="auto"/>
              </w:divBdr>
            </w:div>
          </w:divsChild>
        </w:div>
        <w:div w:id="2072342115">
          <w:marLeft w:val="0"/>
          <w:marRight w:val="0"/>
          <w:marTop w:val="0"/>
          <w:marBottom w:val="0"/>
          <w:divBdr>
            <w:top w:val="none" w:sz="0" w:space="0" w:color="auto"/>
            <w:left w:val="none" w:sz="0" w:space="0" w:color="auto"/>
            <w:bottom w:val="none" w:sz="0" w:space="0" w:color="auto"/>
            <w:right w:val="none" w:sz="0" w:space="0" w:color="auto"/>
          </w:divBdr>
          <w:divsChild>
            <w:div w:id="1999921886">
              <w:marLeft w:val="0"/>
              <w:marRight w:val="0"/>
              <w:marTop w:val="0"/>
              <w:marBottom w:val="0"/>
              <w:divBdr>
                <w:top w:val="none" w:sz="0" w:space="0" w:color="auto"/>
                <w:left w:val="none" w:sz="0" w:space="0" w:color="auto"/>
                <w:bottom w:val="none" w:sz="0" w:space="0" w:color="auto"/>
                <w:right w:val="none" w:sz="0" w:space="0" w:color="auto"/>
              </w:divBdr>
            </w:div>
          </w:divsChild>
        </w:div>
        <w:div w:id="2078897027">
          <w:marLeft w:val="0"/>
          <w:marRight w:val="0"/>
          <w:marTop w:val="0"/>
          <w:marBottom w:val="0"/>
          <w:divBdr>
            <w:top w:val="none" w:sz="0" w:space="0" w:color="auto"/>
            <w:left w:val="none" w:sz="0" w:space="0" w:color="auto"/>
            <w:bottom w:val="none" w:sz="0" w:space="0" w:color="auto"/>
            <w:right w:val="none" w:sz="0" w:space="0" w:color="auto"/>
          </w:divBdr>
          <w:divsChild>
            <w:div w:id="1733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217">
      <w:bodyDiv w:val="1"/>
      <w:marLeft w:val="0"/>
      <w:marRight w:val="0"/>
      <w:marTop w:val="0"/>
      <w:marBottom w:val="0"/>
      <w:divBdr>
        <w:top w:val="none" w:sz="0" w:space="0" w:color="auto"/>
        <w:left w:val="none" w:sz="0" w:space="0" w:color="auto"/>
        <w:bottom w:val="none" w:sz="0" w:space="0" w:color="auto"/>
        <w:right w:val="none" w:sz="0" w:space="0" w:color="auto"/>
      </w:divBdr>
      <w:divsChild>
        <w:div w:id="91248416">
          <w:marLeft w:val="0"/>
          <w:marRight w:val="0"/>
          <w:marTop w:val="0"/>
          <w:marBottom w:val="0"/>
          <w:divBdr>
            <w:top w:val="none" w:sz="0" w:space="0" w:color="auto"/>
            <w:left w:val="none" w:sz="0" w:space="0" w:color="auto"/>
            <w:bottom w:val="none" w:sz="0" w:space="0" w:color="auto"/>
            <w:right w:val="none" w:sz="0" w:space="0" w:color="auto"/>
          </w:divBdr>
        </w:div>
        <w:div w:id="205653060">
          <w:marLeft w:val="0"/>
          <w:marRight w:val="0"/>
          <w:marTop w:val="0"/>
          <w:marBottom w:val="0"/>
          <w:divBdr>
            <w:top w:val="none" w:sz="0" w:space="0" w:color="auto"/>
            <w:left w:val="none" w:sz="0" w:space="0" w:color="auto"/>
            <w:bottom w:val="none" w:sz="0" w:space="0" w:color="auto"/>
            <w:right w:val="none" w:sz="0" w:space="0" w:color="auto"/>
          </w:divBdr>
        </w:div>
        <w:div w:id="864832397">
          <w:marLeft w:val="0"/>
          <w:marRight w:val="0"/>
          <w:marTop w:val="0"/>
          <w:marBottom w:val="0"/>
          <w:divBdr>
            <w:top w:val="none" w:sz="0" w:space="0" w:color="auto"/>
            <w:left w:val="none" w:sz="0" w:space="0" w:color="auto"/>
            <w:bottom w:val="none" w:sz="0" w:space="0" w:color="auto"/>
            <w:right w:val="none" w:sz="0" w:space="0" w:color="auto"/>
          </w:divBdr>
        </w:div>
        <w:div w:id="1868635559">
          <w:marLeft w:val="0"/>
          <w:marRight w:val="0"/>
          <w:marTop w:val="0"/>
          <w:marBottom w:val="0"/>
          <w:divBdr>
            <w:top w:val="none" w:sz="0" w:space="0" w:color="auto"/>
            <w:left w:val="none" w:sz="0" w:space="0" w:color="auto"/>
            <w:bottom w:val="none" w:sz="0" w:space="0" w:color="auto"/>
            <w:right w:val="none" w:sz="0" w:space="0" w:color="auto"/>
          </w:divBdr>
        </w:div>
      </w:divsChild>
    </w:div>
    <w:div w:id="502281960">
      <w:bodyDiv w:val="1"/>
      <w:marLeft w:val="0"/>
      <w:marRight w:val="0"/>
      <w:marTop w:val="0"/>
      <w:marBottom w:val="0"/>
      <w:divBdr>
        <w:top w:val="none" w:sz="0" w:space="0" w:color="auto"/>
        <w:left w:val="none" w:sz="0" w:space="0" w:color="auto"/>
        <w:bottom w:val="none" w:sz="0" w:space="0" w:color="auto"/>
        <w:right w:val="none" w:sz="0" w:space="0" w:color="auto"/>
      </w:divBdr>
    </w:div>
    <w:div w:id="507866118">
      <w:bodyDiv w:val="1"/>
      <w:marLeft w:val="0"/>
      <w:marRight w:val="0"/>
      <w:marTop w:val="0"/>
      <w:marBottom w:val="0"/>
      <w:divBdr>
        <w:top w:val="none" w:sz="0" w:space="0" w:color="auto"/>
        <w:left w:val="none" w:sz="0" w:space="0" w:color="auto"/>
        <w:bottom w:val="none" w:sz="0" w:space="0" w:color="auto"/>
        <w:right w:val="none" w:sz="0" w:space="0" w:color="auto"/>
      </w:divBdr>
      <w:divsChild>
        <w:div w:id="574095509">
          <w:marLeft w:val="0"/>
          <w:marRight w:val="0"/>
          <w:marTop w:val="0"/>
          <w:marBottom w:val="0"/>
          <w:divBdr>
            <w:top w:val="none" w:sz="0" w:space="0" w:color="auto"/>
            <w:left w:val="none" w:sz="0" w:space="0" w:color="auto"/>
            <w:bottom w:val="none" w:sz="0" w:space="0" w:color="auto"/>
            <w:right w:val="none" w:sz="0" w:space="0" w:color="auto"/>
          </w:divBdr>
          <w:divsChild>
            <w:div w:id="1128740578">
              <w:marLeft w:val="-75"/>
              <w:marRight w:val="0"/>
              <w:marTop w:val="30"/>
              <w:marBottom w:val="30"/>
              <w:divBdr>
                <w:top w:val="none" w:sz="0" w:space="0" w:color="auto"/>
                <w:left w:val="none" w:sz="0" w:space="0" w:color="auto"/>
                <w:bottom w:val="none" w:sz="0" w:space="0" w:color="auto"/>
                <w:right w:val="none" w:sz="0" w:space="0" w:color="auto"/>
              </w:divBdr>
              <w:divsChild>
                <w:div w:id="87315681">
                  <w:marLeft w:val="0"/>
                  <w:marRight w:val="0"/>
                  <w:marTop w:val="0"/>
                  <w:marBottom w:val="0"/>
                  <w:divBdr>
                    <w:top w:val="none" w:sz="0" w:space="0" w:color="auto"/>
                    <w:left w:val="none" w:sz="0" w:space="0" w:color="auto"/>
                    <w:bottom w:val="none" w:sz="0" w:space="0" w:color="auto"/>
                    <w:right w:val="none" w:sz="0" w:space="0" w:color="auto"/>
                  </w:divBdr>
                  <w:divsChild>
                    <w:div w:id="1962418875">
                      <w:marLeft w:val="0"/>
                      <w:marRight w:val="0"/>
                      <w:marTop w:val="0"/>
                      <w:marBottom w:val="0"/>
                      <w:divBdr>
                        <w:top w:val="none" w:sz="0" w:space="0" w:color="auto"/>
                        <w:left w:val="none" w:sz="0" w:space="0" w:color="auto"/>
                        <w:bottom w:val="none" w:sz="0" w:space="0" w:color="auto"/>
                        <w:right w:val="none" w:sz="0" w:space="0" w:color="auto"/>
                      </w:divBdr>
                    </w:div>
                  </w:divsChild>
                </w:div>
                <w:div w:id="92868097">
                  <w:marLeft w:val="0"/>
                  <w:marRight w:val="0"/>
                  <w:marTop w:val="0"/>
                  <w:marBottom w:val="0"/>
                  <w:divBdr>
                    <w:top w:val="none" w:sz="0" w:space="0" w:color="auto"/>
                    <w:left w:val="none" w:sz="0" w:space="0" w:color="auto"/>
                    <w:bottom w:val="none" w:sz="0" w:space="0" w:color="auto"/>
                    <w:right w:val="none" w:sz="0" w:space="0" w:color="auto"/>
                  </w:divBdr>
                  <w:divsChild>
                    <w:div w:id="212230794">
                      <w:marLeft w:val="0"/>
                      <w:marRight w:val="0"/>
                      <w:marTop w:val="0"/>
                      <w:marBottom w:val="0"/>
                      <w:divBdr>
                        <w:top w:val="none" w:sz="0" w:space="0" w:color="auto"/>
                        <w:left w:val="none" w:sz="0" w:space="0" w:color="auto"/>
                        <w:bottom w:val="none" w:sz="0" w:space="0" w:color="auto"/>
                        <w:right w:val="none" w:sz="0" w:space="0" w:color="auto"/>
                      </w:divBdr>
                    </w:div>
                    <w:div w:id="455878874">
                      <w:marLeft w:val="0"/>
                      <w:marRight w:val="0"/>
                      <w:marTop w:val="0"/>
                      <w:marBottom w:val="0"/>
                      <w:divBdr>
                        <w:top w:val="none" w:sz="0" w:space="0" w:color="auto"/>
                        <w:left w:val="none" w:sz="0" w:space="0" w:color="auto"/>
                        <w:bottom w:val="none" w:sz="0" w:space="0" w:color="auto"/>
                        <w:right w:val="none" w:sz="0" w:space="0" w:color="auto"/>
                      </w:divBdr>
                    </w:div>
                    <w:div w:id="840045962">
                      <w:marLeft w:val="0"/>
                      <w:marRight w:val="0"/>
                      <w:marTop w:val="0"/>
                      <w:marBottom w:val="0"/>
                      <w:divBdr>
                        <w:top w:val="none" w:sz="0" w:space="0" w:color="auto"/>
                        <w:left w:val="none" w:sz="0" w:space="0" w:color="auto"/>
                        <w:bottom w:val="none" w:sz="0" w:space="0" w:color="auto"/>
                        <w:right w:val="none" w:sz="0" w:space="0" w:color="auto"/>
                      </w:divBdr>
                    </w:div>
                    <w:div w:id="1139030323">
                      <w:marLeft w:val="0"/>
                      <w:marRight w:val="0"/>
                      <w:marTop w:val="0"/>
                      <w:marBottom w:val="0"/>
                      <w:divBdr>
                        <w:top w:val="none" w:sz="0" w:space="0" w:color="auto"/>
                        <w:left w:val="none" w:sz="0" w:space="0" w:color="auto"/>
                        <w:bottom w:val="none" w:sz="0" w:space="0" w:color="auto"/>
                        <w:right w:val="none" w:sz="0" w:space="0" w:color="auto"/>
                      </w:divBdr>
                    </w:div>
                    <w:div w:id="1488787511">
                      <w:marLeft w:val="0"/>
                      <w:marRight w:val="0"/>
                      <w:marTop w:val="0"/>
                      <w:marBottom w:val="0"/>
                      <w:divBdr>
                        <w:top w:val="none" w:sz="0" w:space="0" w:color="auto"/>
                        <w:left w:val="none" w:sz="0" w:space="0" w:color="auto"/>
                        <w:bottom w:val="none" w:sz="0" w:space="0" w:color="auto"/>
                        <w:right w:val="none" w:sz="0" w:space="0" w:color="auto"/>
                      </w:divBdr>
                    </w:div>
                    <w:div w:id="1745373200">
                      <w:marLeft w:val="0"/>
                      <w:marRight w:val="0"/>
                      <w:marTop w:val="0"/>
                      <w:marBottom w:val="0"/>
                      <w:divBdr>
                        <w:top w:val="none" w:sz="0" w:space="0" w:color="auto"/>
                        <w:left w:val="none" w:sz="0" w:space="0" w:color="auto"/>
                        <w:bottom w:val="none" w:sz="0" w:space="0" w:color="auto"/>
                        <w:right w:val="none" w:sz="0" w:space="0" w:color="auto"/>
                      </w:divBdr>
                    </w:div>
                    <w:div w:id="1925072180">
                      <w:marLeft w:val="0"/>
                      <w:marRight w:val="0"/>
                      <w:marTop w:val="0"/>
                      <w:marBottom w:val="0"/>
                      <w:divBdr>
                        <w:top w:val="none" w:sz="0" w:space="0" w:color="auto"/>
                        <w:left w:val="none" w:sz="0" w:space="0" w:color="auto"/>
                        <w:bottom w:val="none" w:sz="0" w:space="0" w:color="auto"/>
                        <w:right w:val="none" w:sz="0" w:space="0" w:color="auto"/>
                      </w:divBdr>
                    </w:div>
                    <w:div w:id="2099251964">
                      <w:marLeft w:val="0"/>
                      <w:marRight w:val="0"/>
                      <w:marTop w:val="0"/>
                      <w:marBottom w:val="0"/>
                      <w:divBdr>
                        <w:top w:val="none" w:sz="0" w:space="0" w:color="auto"/>
                        <w:left w:val="none" w:sz="0" w:space="0" w:color="auto"/>
                        <w:bottom w:val="none" w:sz="0" w:space="0" w:color="auto"/>
                        <w:right w:val="none" w:sz="0" w:space="0" w:color="auto"/>
                      </w:divBdr>
                    </w:div>
                  </w:divsChild>
                </w:div>
                <w:div w:id="166361387">
                  <w:marLeft w:val="0"/>
                  <w:marRight w:val="0"/>
                  <w:marTop w:val="0"/>
                  <w:marBottom w:val="0"/>
                  <w:divBdr>
                    <w:top w:val="none" w:sz="0" w:space="0" w:color="auto"/>
                    <w:left w:val="none" w:sz="0" w:space="0" w:color="auto"/>
                    <w:bottom w:val="none" w:sz="0" w:space="0" w:color="auto"/>
                    <w:right w:val="none" w:sz="0" w:space="0" w:color="auto"/>
                  </w:divBdr>
                  <w:divsChild>
                    <w:div w:id="845903003">
                      <w:marLeft w:val="0"/>
                      <w:marRight w:val="0"/>
                      <w:marTop w:val="0"/>
                      <w:marBottom w:val="0"/>
                      <w:divBdr>
                        <w:top w:val="none" w:sz="0" w:space="0" w:color="auto"/>
                        <w:left w:val="none" w:sz="0" w:space="0" w:color="auto"/>
                        <w:bottom w:val="none" w:sz="0" w:space="0" w:color="auto"/>
                        <w:right w:val="none" w:sz="0" w:space="0" w:color="auto"/>
                      </w:divBdr>
                    </w:div>
                  </w:divsChild>
                </w:div>
                <w:div w:id="184831309">
                  <w:marLeft w:val="0"/>
                  <w:marRight w:val="0"/>
                  <w:marTop w:val="0"/>
                  <w:marBottom w:val="0"/>
                  <w:divBdr>
                    <w:top w:val="none" w:sz="0" w:space="0" w:color="auto"/>
                    <w:left w:val="none" w:sz="0" w:space="0" w:color="auto"/>
                    <w:bottom w:val="none" w:sz="0" w:space="0" w:color="auto"/>
                    <w:right w:val="none" w:sz="0" w:space="0" w:color="auto"/>
                  </w:divBdr>
                  <w:divsChild>
                    <w:div w:id="471020391">
                      <w:marLeft w:val="0"/>
                      <w:marRight w:val="0"/>
                      <w:marTop w:val="0"/>
                      <w:marBottom w:val="0"/>
                      <w:divBdr>
                        <w:top w:val="none" w:sz="0" w:space="0" w:color="auto"/>
                        <w:left w:val="none" w:sz="0" w:space="0" w:color="auto"/>
                        <w:bottom w:val="none" w:sz="0" w:space="0" w:color="auto"/>
                        <w:right w:val="none" w:sz="0" w:space="0" w:color="auto"/>
                      </w:divBdr>
                    </w:div>
                  </w:divsChild>
                </w:div>
                <w:div w:id="185992477">
                  <w:marLeft w:val="0"/>
                  <w:marRight w:val="0"/>
                  <w:marTop w:val="0"/>
                  <w:marBottom w:val="0"/>
                  <w:divBdr>
                    <w:top w:val="none" w:sz="0" w:space="0" w:color="auto"/>
                    <w:left w:val="none" w:sz="0" w:space="0" w:color="auto"/>
                    <w:bottom w:val="none" w:sz="0" w:space="0" w:color="auto"/>
                    <w:right w:val="none" w:sz="0" w:space="0" w:color="auto"/>
                  </w:divBdr>
                  <w:divsChild>
                    <w:div w:id="1914272436">
                      <w:marLeft w:val="0"/>
                      <w:marRight w:val="0"/>
                      <w:marTop w:val="0"/>
                      <w:marBottom w:val="0"/>
                      <w:divBdr>
                        <w:top w:val="none" w:sz="0" w:space="0" w:color="auto"/>
                        <w:left w:val="none" w:sz="0" w:space="0" w:color="auto"/>
                        <w:bottom w:val="none" w:sz="0" w:space="0" w:color="auto"/>
                        <w:right w:val="none" w:sz="0" w:space="0" w:color="auto"/>
                      </w:divBdr>
                    </w:div>
                  </w:divsChild>
                </w:div>
                <w:div w:id="195237775">
                  <w:marLeft w:val="0"/>
                  <w:marRight w:val="0"/>
                  <w:marTop w:val="0"/>
                  <w:marBottom w:val="0"/>
                  <w:divBdr>
                    <w:top w:val="none" w:sz="0" w:space="0" w:color="auto"/>
                    <w:left w:val="none" w:sz="0" w:space="0" w:color="auto"/>
                    <w:bottom w:val="none" w:sz="0" w:space="0" w:color="auto"/>
                    <w:right w:val="none" w:sz="0" w:space="0" w:color="auto"/>
                  </w:divBdr>
                  <w:divsChild>
                    <w:div w:id="83918837">
                      <w:marLeft w:val="0"/>
                      <w:marRight w:val="0"/>
                      <w:marTop w:val="0"/>
                      <w:marBottom w:val="0"/>
                      <w:divBdr>
                        <w:top w:val="none" w:sz="0" w:space="0" w:color="auto"/>
                        <w:left w:val="none" w:sz="0" w:space="0" w:color="auto"/>
                        <w:bottom w:val="none" w:sz="0" w:space="0" w:color="auto"/>
                        <w:right w:val="none" w:sz="0" w:space="0" w:color="auto"/>
                      </w:divBdr>
                    </w:div>
                  </w:divsChild>
                </w:div>
                <w:div w:id="250629987">
                  <w:marLeft w:val="0"/>
                  <w:marRight w:val="0"/>
                  <w:marTop w:val="0"/>
                  <w:marBottom w:val="0"/>
                  <w:divBdr>
                    <w:top w:val="none" w:sz="0" w:space="0" w:color="auto"/>
                    <w:left w:val="none" w:sz="0" w:space="0" w:color="auto"/>
                    <w:bottom w:val="none" w:sz="0" w:space="0" w:color="auto"/>
                    <w:right w:val="none" w:sz="0" w:space="0" w:color="auto"/>
                  </w:divBdr>
                  <w:divsChild>
                    <w:div w:id="1364593385">
                      <w:marLeft w:val="0"/>
                      <w:marRight w:val="0"/>
                      <w:marTop w:val="0"/>
                      <w:marBottom w:val="0"/>
                      <w:divBdr>
                        <w:top w:val="none" w:sz="0" w:space="0" w:color="auto"/>
                        <w:left w:val="none" w:sz="0" w:space="0" w:color="auto"/>
                        <w:bottom w:val="none" w:sz="0" w:space="0" w:color="auto"/>
                        <w:right w:val="none" w:sz="0" w:space="0" w:color="auto"/>
                      </w:divBdr>
                    </w:div>
                  </w:divsChild>
                </w:div>
                <w:div w:id="305864768">
                  <w:marLeft w:val="0"/>
                  <w:marRight w:val="0"/>
                  <w:marTop w:val="0"/>
                  <w:marBottom w:val="0"/>
                  <w:divBdr>
                    <w:top w:val="none" w:sz="0" w:space="0" w:color="auto"/>
                    <w:left w:val="none" w:sz="0" w:space="0" w:color="auto"/>
                    <w:bottom w:val="none" w:sz="0" w:space="0" w:color="auto"/>
                    <w:right w:val="none" w:sz="0" w:space="0" w:color="auto"/>
                  </w:divBdr>
                  <w:divsChild>
                    <w:div w:id="140201406">
                      <w:marLeft w:val="0"/>
                      <w:marRight w:val="0"/>
                      <w:marTop w:val="0"/>
                      <w:marBottom w:val="0"/>
                      <w:divBdr>
                        <w:top w:val="none" w:sz="0" w:space="0" w:color="auto"/>
                        <w:left w:val="none" w:sz="0" w:space="0" w:color="auto"/>
                        <w:bottom w:val="none" w:sz="0" w:space="0" w:color="auto"/>
                        <w:right w:val="none" w:sz="0" w:space="0" w:color="auto"/>
                      </w:divBdr>
                    </w:div>
                  </w:divsChild>
                </w:div>
                <w:div w:id="308874045">
                  <w:marLeft w:val="0"/>
                  <w:marRight w:val="0"/>
                  <w:marTop w:val="0"/>
                  <w:marBottom w:val="0"/>
                  <w:divBdr>
                    <w:top w:val="none" w:sz="0" w:space="0" w:color="auto"/>
                    <w:left w:val="none" w:sz="0" w:space="0" w:color="auto"/>
                    <w:bottom w:val="none" w:sz="0" w:space="0" w:color="auto"/>
                    <w:right w:val="none" w:sz="0" w:space="0" w:color="auto"/>
                  </w:divBdr>
                  <w:divsChild>
                    <w:div w:id="1080561582">
                      <w:marLeft w:val="0"/>
                      <w:marRight w:val="0"/>
                      <w:marTop w:val="0"/>
                      <w:marBottom w:val="0"/>
                      <w:divBdr>
                        <w:top w:val="none" w:sz="0" w:space="0" w:color="auto"/>
                        <w:left w:val="none" w:sz="0" w:space="0" w:color="auto"/>
                        <w:bottom w:val="none" w:sz="0" w:space="0" w:color="auto"/>
                        <w:right w:val="none" w:sz="0" w:space="0" w:color="auto"/>
                      </w:divBdr>
                    </w:div>
                  </w:divsChild>
                </w:div>
                <w:div w:id="342319375">
                  <w:marLeft w:val="0"/>
                  <w:marRight w:val="0"/>
                  <w:marTop w:val="0"/>
                  <w:marBottom w:val="0"/>
                  <w:divBdr>
                    <w:top w:val="none" w:sz="0" w:space="0" w:color="auto"/>
                    <w:left w:val="none" w:sz="0" w:space="0" w:color="auto"/>
                    <w:bottom w:val="none" w:sz="0" w:space="0" w:color="auto"/>
                    <w:right w:val="none" w:sz="0" w:space="0" w:color="auto"/>
                  </w:divBdr>
                  <w:divsChild>
                    <w:div w:id="785272591">
                      <w:marLeft w:val="0"/>
                      <w:marRight w:val="0"/>
                      <w:marTop w:val="0"/>
                      <w:marBottom w:val="0"/>
                      <w:divBdr>
                        <w:top w:val="none" w:sz="0" w:space="0" w:color="auto"/>
                        <w:left w:val="none" w:sz="0" w:space="0" w:color="auto"/>
                        <w:bottom w:val="none" w:sz="0" w:space="0" w:color="auto"/>
                        <w:right w:val="none" w:sz="0" w:space="0" w:color="auto"/>
                      </w:divBdr>
                    </w:div>
                  </w:divsChild>
                </w:div>
                <w:div w:id="350834890">
                  <w:marLeft w:val="0"/>
                  <w:marRight w:val="0"/>
                  <w:marTop w:val="0"/>
                  <w:marBottom w:val="0"/>
                  <w:divBdr>
                    <w:top w:val="none" w:sz="0" w:space="0" w:color="auto"/>
                    <w:left w:val="none" w:sz="0" w:space="0" w:color="auto"/>
                    <w:bottom w:val="none" w:sz="0" w:space="0" w:color="auto"/>
                    <w:right w:val="none" w:sz="0" w:space="0" w:color="auto"/>
                  </w:divBdr>
                  <w:divsChild>
                    <w:div w:id="1254360882">
                      <w:marLeft w:val="0"/>
                      <w:marRight w:val="0"/>
                      <w:marTop w:val="0"/>
                      <w:marBottom w:val="0"/>
                      <w:divBdr>
                        <w:top w:val="none" w:sz="0" w:space="0" w:color="auto"/>
                        <w:left w:val="none" w:sz="0" w:space="0" w:color="auto"/>
                        <w:bottom w:val="none" w:sz="0" w:space="0" w:color="auto"/>
                        <w:right w:val="none" w:sz="0" w:space="0" w:color="auto"/>
                      </w:divBdr>
                    </w:div>
                  </w:divsChild>
                </w:div>
                <w:div w:id="359210969">
                  <w:marLeft w:val="0"/>
                  <w:marRight w:val="0"/>
                  <w:marTop w:val="0"/>
                  <w:marBottom w:val="0"/>
                  <w:divBdr>
                    <w:top w:val="none" w:sz="0" w:space="0" w:color="auto"/>
                    <w:left w:val="none" w:sz="0" w:space="0" w:color="auto"/>
                    <w:bottom w:val="none" w:sz="0" w:space="0" w:color="auto"/>
                    <w:right w:val="none" w:sz="0" w:space="0" w:color="auto"/>
                  </w:divBdr>
                  <w:divsChild>
                    <w:div w:id="773750260">
                      <w:marLeft w:val="0"/>
                      <w:marRight w:val="0"/>
                      <w:marTop w:val="0"/>
                      <w:marBottom w:val="0"/>
                      <w:divBdr>
                        <w:top w:val="none" w:sz="0" w:space="0" w:color="auto"/>
                        <w:left w:val="none" w:sz="0" w:space="0" w:color="auto"/>
                        <w:bottom w:val="none" w:sz="0" w:space="0" w:color="auto"/>
                        <w:right w:val="none" w:sz="0" w:space="0" w:color="auto"/>
                      </w:divBdr>
                    </w:div>
                  </w:divsChild>
                </w:div>
                <w:div w:id="362631256">
                  <w:marLeft w:val="0"/>
                  <w:marRight w:val="0"/>
                  <w:marTop w:val="0"/>
                  <w:marBottom w:val="0"/>
                  <w:divBdr>
                    <w:top w:val="none" w:sz="0" w:space="0" w:color="auto"/>
                    <w:left w:val="none" w:sz="0" w:space="0" w:color="auto"/>
                    <w:bottom w:val="none" w:sz="0" w:space="0" w:color="auto"/>
                    <w:right w:val="none" w:sz="0" w:space="0" w:color="auto"/>
                  </w:divBdr>
                  <w:divsChild>
                    <w:div w:id="590235834">
                      <w:marLeft w:val="0"/>
                      <w:marRight w:val="0"/>
                      <w:marTop w:val="0"/>
                      <w:marBottom w:val="0"/>
                      <w:divBdr>
                        <w:top w:val="none" w:sz="0" w:space="0" w:color="auto"/>
                        <w:left w:val="none" w:sz="0" w:space="0" w:color="auto"/>
                        <w:bottom w:val="none" w:sz="0" w:space="0" w:color="auto"/>
                        <w:right w:val="none" w:sz="0" w:space="0" w:color="auto"/>
                      </w:divBdr>
                    </w:div>
                  </w:divsChild>
                </w:div>
                <w:div w:id="428814381">
                  <w:marLeft w:val="0"/>
                  <w:marRight w:val="0"/>
                  <w:marTop w:val="0"/>
                  <w:marBottom w:val="0"/>
                  <w:divBdr>
                    <w:top w:val="none" w:sz="0" w:space="0" w:color="auto"/>
                    <w:left w:val="none" w:sz="0" w:space="0" w:color="auto"/>
                    <w:bottom w:val="none" w:sz="0" w:space="0" w:color="auto"/>
                    <w:right w:val="none" w:sz="0" w:space="0" w:color="auto"/>
                  </w:divBdr>
                  <w:divsChild>
                    <w:div w:id="230120158">
                      <w:marLeft w:val="0"/>
                      <w:marRight w:val="0"/>
                      <w:marTop w:val="0"/>
                      <w:marBottom w:val="0"/>
                      <w:divBdr>
                        <w:top w:val="none" w:sz="0" w:space="0" w:color="auto"/>
                        <w:left w:val="none" w:sz="0" w:space="0" w:color="auto"/>
                        <w:bottom w:val="none" w:sz="0" w:space="0" w:color="auto"/>
                        <w:right w:val="none" w:sz="0" w:space="0" w:color="auto"/>
                      </w:divBdr>
                    </w:div>
                  </w:divsChild>
                </w:div>
                <w:div w:id="524365030">
                  <w:marLeft w:val="0"/>
                  <w:marRight w:val="0"/>
                  <w:marTop w:val="0"/>
                  <w:marBottom w:val="0"/>
                  <w:divBdr>
                    <w:top w:val="none" w:sz="0" w:space="0" w:color="auto"/>
                    <w:left w:val="none" w:sz="0" w:space="0" w:color="auto"/>
                    <w:bottom w:val="none" w:sz="0" w:space="0" w:color="auto"/>
                    <w:right w:val="none" w:sz="0" w:space="0" w:color="auto"/>
                  </w:divBdr>
                  <w:divsChild>
                    <w:div w:id="323708819">
                      <w:marLeft w:val="0"/>
                      <w:marRight w:val="0"/>
                      <w:marTop w:val="0"/>
                      <w:marBottom w:val="0"/>
                      <w:divBdr>
                        <w:top w:val="none" w:sz="0" w:space="0" w:color="auto"/>
                        <w:left w:val="none" w:sz="0" w:space="0" w:color="auto"/>
                        <w:bottom w:val="none" w:sz="0" w:space="0" w:color="auto"/>
                        <w:right w:val="none" w:sz="0" w:space="0" w:color="auto"/>
                      </w:divBdr>
                    </w:div>
                  </w:divsChild>
                </w:div>
                <w:div w:id="769935422">
                  <w:marLeft w:val="0"/>
                  <w:marRight w:val="0"/>
                  <w:marTop w:val="0"/>
                  <w:marBottom w:val="0"/>
                  <w:divBdr>
                    <w:top w:val="none" w:sz="0" w:space="0" w:color="auto"/>
                    <w:left w:val="none" w:sz="0" w:space="0" w:color="auto"/>
                    <w:bottom w:val="none" w:sz="0" w:space="0" w:color="auto"/>
                    <w:right w:val="none" w:sz="0" w:space="0" w:color="auto"/>
                  </w:divBdr>
                  <w:divsChild>
                    <w:div w:id="186213751">
                      <w:marLeft w:val="0"/>
                      <w:marRight w:val="0"/>
                      <w:marTop w:val="0"/>
                      <w:marBottom w:val="0"/>
                      <w:divBdr>
                        <w:top w:val="none" w:sz="0" w:space="0" w:color="auto"/>
                        <w:left w:val="none" w:sz="0" w:space="0" w:color="auto"/>
                        <w:bottom w:val="none" w:sz="0" w:space="0" w:color="auto"/>
                        <w:right w:val="none" w:sz="0" w:space="0" w:color="auto"/>
                      </w:divBdr>
                    </w:div>
                  </w:divsChild>
                </w:div>
                <w:div w:id="925504526">
                  <w:marLeft w:val="0"/>
                  <w:marRight w:val="0"/>
                  <w:marTop w:val="0"/>
                  <w:marBottom w:val="0"/>
                  <w:divBdr>
                    <w:top w:val="none" w:sz="0" w:space="0" w:color="auto"/>
                    <w:left w:val="none" w:sz="0" w:space="0" w:color="auto"/>
                    <w:bottom w:val="none" w:sz="0" w:space="0" w:color="auto"/>
                    <w:right w:val="none" w:sz="0" w:space="0" w:color="auto"/>
                  </w:divBdr>
                  <w:divsChild>
                    <w:div w:id="1924341406">
                      <w:marLeft w:val="0"/>
                      <w:marRight w:val="0"/>
                      <w:marTop w:val="0"/>
                      <w:marBottom w:val="0"/>
                      <w:divBdr>
                        <w:top w:val="none" w:sz="0" w:space="0" w:color="auto"/>
                        <w:left w:val="none" w:sz="0" w:space="0" w:color="auto"/>
                        <w:bottom w:val="none" w:sz="0" w:space="0" w:color="auto"/>
                        <w:right w:val="none" w:sz="0" w:space="0" w:color="auto"/>
                      </w:divBdr>
                    </w:div>
                  </w:divsChild>
                </w:div>
                <w:div w:id="1006130825">
                  <w:marLeft w:val="0"/>
                  <w:marRight w:val="0"/>
                  <w:marTop w:val="0"/>
                  <w:marBottom w:val="0"/>
                  <w:divBdr>
                    <w:top w:val="none" w:sz="0" w:space="0" w:color="auto"/>
                    <w:left w:val="none" w:sz="0" w:space="0" w:color="auto"/>
                    <w:bottom w:val="none" w:sz="0" w:space="0" w:color="auto"/>
                    <w:right w:val="none" w:sz="0" w:space="0" w:color="auto"/>
                  </w:divBdr>
                  <w:divsChild>
                    <w:div w:id="711269419">
                      <w:marLeft w:val="0"/>
                      <w:marRight w:val="0"/>
                      <w:marTop w:val="0"/>
                      <w:marBottom w:val="0"/>
                      <w:divBdr>
                        <w:top w:val="none" w:sz="0" w:space="0" w:color="auto"/>
                        <w:left w:val="none" w:sz="0" w:space="0" w:color="auto"/>
                        <w:bottom w:val="none" w:sz="0" w:space="0" w:color="auto"/>
                        <w:right w:val="none" w:sz="0" w:space="0" w:color="auto"/>
                      </w:divBdr>
                    </w:div>
                    <w:div w:id="1694725736">
                      <w:marLeft w:val="0"/>
                      <w:marRight w:val="0"/>
                      <w:marTop w:val="0"/>
                      <w:marBottom w:val="0"/>
                      <w:divBdr>
                        <w:top w:val="none" w:sz="0" w:space="0" w:color="auto"/>
                        <w:left w:val="none" w:sz="0" w:space="0" w:color="auto"/>
                        <w:bottom w:val="none" w:sz="0" w:space="0" w:color="auto"/>
                        <w:right w:val="none" w:sz="0" w:space="0" w:color="auto"/>
                      </w:divBdr>
                    </w:div>
                  </w:divsChild>
                </w:div>
                <w:div w:id="1082069564">
                  <w:marLeft w:val="0"/>
                  <w:marRight w:val="0"/>
                  <w:marTop w:val="0"/>
                  <w:marBottom w:val="0"/>
                  <w:divBdr>
                    <w:top w:val="none" w:sz="0" w:space="0" w:color="auto"/>
                    <w:left w:val="none" w:sz="0" w:space="0" w:color="auto"/>
                    <w:bottom w:val="none" w:sz="0" w:space="0" w:color="auto"/>
                    <w:right w:val="none" w:sz="0" w:space="0" w:color="auto"/>
                  </w:divBdr>
                  <w:divsChild>
                    <w:div w:id="2045402117">
                      <w:marLeft w:val="0"/>
                      <w:marRight w:val="0"/>
                      <w:marTop w:val="0"/>
                      <w:marBottom w:val="0"/>
                      <w:divBdr>
                        <w:top w:val="none" w:sz="0" w:space="0" w:color="auto"/>
                        <w:left w:val="none" w:sz="0" w:space="0" w:color="auto"/>
                        <w:bottom w:val="none" w:sz="0" w:space="0" w:color="auto"/>
                        <w:right w:val="none" w:sz="0" w:space="0" w:color="auto"/>
                      </w:divBdr>
                    </w:div>
                  </w:divsChild>
                </w:div>
                <w:div w:id="1106997808">
                  <w:marLeft w:val="0"/>
                  <w:marRight w:val="0"/>
                  <w:marTop w:val="0"/>
                  <w:marBottom w:val="0"/>
                  <w:divBdr>
                    <w:top w:val="none" w:sz="0" w:space="0" w:color="auto"/>
                    <w:left w:val="none" w:sz="0" w:space="0" w:color="auto"/>
                    <w:bottom w:val="none" w:sz="0" w:space="0" w:color="auto"/>
                    <w:right w:val="none" w:sz="0" w:space="0" w:color="auto"/>
                  </w:divBdr>
                  <w:divsChild>
                    <w:div w:id="28726773">
                      <w:marLeft w:val="0"/>
                      <w:marRight w:val="0"/>
                      <w:marTop w:val="0"/>
                      <w:marBottom w:val="0"/>
                      <w:divBdr>
                        <w:top w:val="none" w:sz="0" w:space="0" w:color="auto"/>
                        <w:left w:val="none" w:sz="0" w:space="0" w:color="auto"/>
                        <w:bottom w:val="none" w:sz="0" w:space="0" w:color="auto"/>
                        <w:right w:val="none" w:sz="0" w:space="0" w:color="auto"/>
                      </w:divBdr>
                    </w:div>
                  </w:divsChild>
                </w:div>
                <w:div w:id="1202128594">
                  <w:marLeft w:val="0"/>
                  <w:marRight w:val="0"/>
                  <w:marTop w:val="0"/>
                  <w:marBottom w:val="0"/>
                  <w:divBdr>
                    <w:top w:val="none" w:sz="0" w:space="0" w:color="auto"/>
                    <w:left w:val="none" w:sz="0" w:space="0" w:color="auto"/>
                    <w:bottom w:val="none" w:sz="0" w:space="0" w:color="auto"/>
                    <w:right w:val="none" w:sz="0" w:space="0" w:color="auto"/>
                  </w:divBdr>
                  <w:divsChild>
                    <w:div w:id="1659454791">
                      <w:marLeft w:val="0"/>
                      <w:marRight w:val="0"/>
                      <w:marTop w:val="0"/>
                      <w:marBottom w:val="0"/>
                      <w:divBdr>
                        <w:top w:val="none" w:sz="0" w:space="0" w:color="auto"/>
                        <w:left w:val="none" w:sz="0" w:space="0" w:color="auto"/>
                        <w:bottom w:val="none" w:sz="0" w:space="0" w:color="auto"/>
                        <w:right w:val="none" w:sz="0" w:space="0" w:color="auto"/>
                      </w:divBdr>
                    </w:div>
                  </w:divsChild>
                </w:div>
                <w:div w:id="1236670938">
                  <w:marLeft w:val="0"/>
                  <w:marRight w:val="0"/>
                  <w:marTop w:val="0"/>
                  <w:marBottom w:val="0"/>
                  <w:divBdr>
                    <w:top w:val="none" w:sz="0" w:space="0" w:color="auto"/>
                    <w:left w:val="none" w:sz="0" w:space="0" w:color="auto"/>
                    <w:bottom w:val="none" w:sz="0" w:space="0" w:color="auto"/>
                    <w:right w:val="none" w:sz="0" w:space="0" w:color="auto"/>
                  </w:divBdr>
                  <w:divsChild>
                    <w:div w:id="2059207692">
                      <w:marLeft w:val="0"/>
                      <w:marRight w:val="0"/>
                      <w:marTop w:val="0"/>
                      <w:marBottom w:val="0"/>
                      <w:divBdr>
                        <w:top w:val="none" w:sz="0" w:space="0" w:color="auto"/>
                        <w:left w:val="none" w:sz="0" w:space="0" w:color="auto"/>
                        <w:bottom w:val="none" w:sz="0" w:space="0" w:color="auto"/>
                        <w:right w:val="none" w:sz="0" w:space="0" w:color="auto"/>
                      </w:divBdr>
                    </w:div>
                  </w:divsChild>
                </w:div>
                <w:div w:id="1264149747">
                  <w:marLeft w:val="0"/>
                  <w:marRight w:val="0"/>
                  <w:marTop w:val="0"/>
                  <w:marBottom w:val="0"/>
                  <w:divBdr>
                    <w:top w:val="none" w:sz="0" w:space="0" w:color="auto"/>
                    <w:left w:val="none" w:sz="0" w:space="0" w:color="auto"/>
                    <w:bottom w:val="none" w:sz="0" w:space="0" w:color="auto"/>
                    <w:right w:val="none" w:sz="0" w:space="0" w:color="auto"/>
                  </w:divBdr>
                  <w:divsChild>
                    <w:div w:id="453210442">
                      <w:marLeft w:val="0"/>
                      <w:marRight w:val="0"/>
                      <w:marTop w:val="0"/>
                      <w:marBottom w:val="0"/>
                      <w:divBdr>
                        <w:top w:val="none" w:sz="0" w:space="0" w:color="auto"/>
                        <w:left w:val="none" w:sz="0" w:space="0" w:color="auto"/>
                        <w:bottom w:val="none" w:sz="0" w:space="0" w:color="auto"/>
                        <w:right w:val="none" w:sz="0" w:space="0" w:color="auto"/>
                      </w:divBdr>
                    </w:div>
                  </w:divsChild>
                </w:div>
                <w:div w:id="1321928090">
                  <w:marLeft w:val="0"/>
                  <w:marRight w:val="0"/>
                  <w:marTop w:val="0"/>
                  <w:marBottom w:val="0"/>
                  <w:divBdr>
                    <w:top w:val="none" w:sz="0" w:space="0" w:color="auto"/>
                    <w:left w:val="none" w:sz="0" w:space="0" w:color="auto"/>
                    <w:bottom w:val="none" w:sz="0" w:space="0" w:color="auto"/>
                    <w:right w:val="none" w:sz="0" w:space="0" w:color="auto"/>
                  </w:divBdr>
                  <w:divsChild>
                    <w:div w:id="1848517733">
                      <w:marLeft w:val="0"/>
                      <w:marRight w:val="0"/>
                      <w:marTop w:val="0"/>
                      <w:marBottom w:val="0"/>
                      <w:divBdr>
                        <w:top w:val="none" w:sz="0" w:space="0" w:color="auto"/>
                        <w:left w:val="none" w:sz="0" w:space="0" w:color="auto"/>
                        <w:bottom w:val="none" w:sz="0" w:space="0" w:color="auto"/>
                        <w:right w:val="none" w:sz="0" w:space="0" w:color="auto"/>
                      </w:divBdr>
                    </w:div>
                  </w:divsChild>
                </w:div>
                <w:div w:id="1354964561">
                  <w:marLeft w:val="0"/>
                  <w:marRight w:val="0"/>
                  <w:marTop w:val="0"/>
                  <w:marBottom w:val="0"/>
                  <w:divBdr>
                    <w:top w:val="none" w:sz="0" w:space="0" w:color="auto"/>
                    <w:left w:val="none" w:sz="0" w:space="0" w:color="auto"/>
                    <w:bottom w:val="none" w:sz="0" w:space="0" w:color="auto"/>
                    <w:right w:val="none" w:sz="0" w:space="0" w:color="auto"/>
                  </w:divBdr>
                  <w:divsChild>
                    <w:div w:id="281425549">
                      <w:marLeft w:val="0"/>
                      <w:marRight w:val="0"/>
                      <w:marTop w:val="0"/>
                      <w:marBottom w:val="0"/>
                      <w:divBdr>
                        <w:top w:val="none" w:sz="0" w:space="0" w:color="auto"/>
                        <w:left w:val="none" w:sz="0" w:space="0" w:color="auto"/>
                        <w:bottom w:val="none" w:sz="0" w:space="0" w:color="auto"/>
                        <w:right w:val="none" w:sz="0" w:space="0" w:color="auto"/>
                      </w:divBdr>
                    </w:div>
                    <w:div w:id="1354652323">
                      <w:marLeft w:val="0"/>
                      <w:marRight w:val="0"/>
                      <w:marTop w:val="0"/>
                      <w:marBottom w:val="0"/>
                      <w:divBdr>
                        <w:top w:val="none" w:sz="0" w:space="0" w:color="auto"/>
                        <w:left w:val="none" w:sz="0" w:space="0" w:color="auto"/>
                        <w:bottom w:val="none" w:sz="0" w:space="0" w:color="auto"/>
                        <w:right w:val="none" w:sz="0" w:space="0" w:color="auto"/>
                      </w:divBdr>
                    </w:div>
                  </w:divsChild>
                </w:div>
                <w:div w:id="1477141811">
                  <w:marLeft w:val="0"/>
                  <w:marRight w:val="0"/>
                  <w:marTop w:val="0"/>
                  <w:marBottom w:val="0"/>
                  <w:divBdr>
                    <w:top w:val="none" w:sz="0" w:space="0" w:color="auto"/>
                    <w:left w:val="none" w:sz="0" w:space="0" w:color="auto"/>
                    <w:bottom w:val="none" w:sz="0" w:space="0" w:color="auto"/>
                    <w:right w:val="none" w:sz="0" w:space="0" w:color="auto"/>
                  </w:divBdr>
                  <w:divsChild>
                    <w:div w:id="1261642690">
                      <w:marLeft w:val="0"/>
                      <w:marRight w:val="0"/>
                      <w:marTop w:val="0"/>
                      <w:marBottom w:val="0"/>
                      <w:divBdr>
                        <w:top w:val="none" w:sz="0" w:space="0" w:color="auto"/>
                        <w:left w:val="none" w:sz="0" w:space="0" w:color="auto"/>
                        <w:bottom w:val="none" w:sz="0" w:space="0" w:color="auto"/>
                        <w:right w:val="none" w:sz="0" w:space="0" w:color="auto"/>
                      </w:divBdr>
                    </w:div>
                  </w:divsChild>
                </w:div>
                <w:div w:id="1540169457">
                  <w:marLeft w:val="0"/>
                  <w:marRight w:val="0"/>
                  <w:marTop w:val="0"/>
                  <w:marBottom w:val="0"/>
                  <w:divBdr>
                    <w:top w:val="none" w:sz="0" w:space="0" w:color="auto"/>
                    <w:left w:val="none" w:sz="0" w:space="0" w:color="auto"/>
                    <w:bottom w:val="none" w:sz="0" w:space="0" w:color="auto"/>
                    <w:right w:val="none" w:sz="0" w:space="0" w:color="auto"/>
                  </w:divBdr>
                  <w:divsChild>
                    <w:div w:id="819663048">
                      <w:marLeft w:val="0"/>
                      <w:marRight w:val="0"/>
                      <w:marTop w:val="0"/>
                      <w:marBottom w:val="0"/>
                      <w:divBdr>
                        <w:top w:val="none" w:sz="0" w:space="0" w:color="auto"/>
                        <w:left w:val="none" w:sz="0" w:space="0" w:color="auto"/>
                        <w:bottom w:val="none" w:sz="0" w:space="0" w:color="auto"/>
                        <w:right w:val="none" w:sz="0" w:space="0" w:color="auto"/>
                      </w:divBdr>
                    </w:div>
                  </w:divsChild>
                </w:div>
                <w:div w:id="1561555809">
                  <w:marLeft w:val="0"/>
                  <w:marRight w:val="0"/>
                  <w:marTop w:val="0"/>
                  <w:marBottom w:val="0"/>
                  <w:divBdr>
                    <w:top w:val="none" w:sz="0" w:space="0" w:color="auto"/>
                    <w:left w:val="none" w:sz="0" w:space="0" w:color="auto"/>
                    <w:bottom w:val="none" w:sz="0" w:space="0" w:color="auto"/>
                    <w:right w:val="none" w:sz="0" w:space="0" w:color="auto"/>
                  </w:divBdr>
                  <w:divsChild>
                    <w:div w:id="436411593">
                      <w:marLeft w:val="0"/>
                      <w:marRight w:val="0"/>
                      <w:marTop w:val="0"/>
                      <w:marBottom w:val="0"/>
                      <w:divBdr>
                        <w:top w:val="none" w:sz="0" w:space="0" w:color="auto"/>
                        <w:left w:val="none" w:sz="0" w:space="0" w:color="auto"/>
                        <w:bottom w:val="none" w:sz="0" w:space="0" w:color="auto"/>
                        <w:right w:val="none" w:sz="0" w:space="0" w:color="auto"/>
                      </w:divBdr>
                    </w:div>
                  </w:divsChild>
                </w:div>
                <w:div w:id="1574702751">
                  <w:marLeft w:val="0"/>
                  <w:marRight w:val="0"/>
                  <w:marTop w:val="0"/>
                  <w:marBottom w:val="0"/>
                  <w:divBdr>
                    <w:top w:val="none" w:sz="0" w:space="0" w:color="auto"/>
                    <w:left w:val="none" w:sz="0" w:space="0" w:color="auto"/>
                    <w:bottom w:val="none" w:sz="0" w:space="0" w:color="auto"/>
                    <w:right w:val="none" w:sz="0" w:space="0" w:color="auto"/>
                  </w:divBdr>
                  <w:divsChild>
                    <w:div w:id="99692804">
                      <w:marLeft w:val="0"/>
                      <w:marRight w:val="0"/>
                      <w:marTop w:val="0"/>
                      <w:marBottom w:val="0"/>
                      <w:divBdr>
                        <w:top w:val="none" w:sz="0" w:space="0" w:color="auto"/>
                        <w:left w:val="none" w:sz="0" w:space="0" w:color="auto"/>
                        <w:bottom w:val="none" w:sz="0" w:space="0" w:color="auto"/>
                        <w:right w:val="none" w:sz="0" w:space="0" w:color="auto"/>
                      </w:divBdr>
                    </w:div>
                    <w:div w:id="233781369">
                      <w:marLeft w:val="0"/>
                      <w:marRight w:val="0"/>
                      <w:marTop w:val="0"/>
                      <w:marBottom w:val="0"/>
                      <w:divBdr>
                        <w:top w:val="none" w:sz="0" w:space="0" w:color="auto"/>
                        <w:left w:val="none" w:sz="0" w:space="0" w:color="auto"/>
                        <w:bottom w:val="none" w:sz="0" w:space="0" w:color="auto"/>
                        <w:right w:val="none" w:sz="0" w:space="0" w:color="auto"/>
                      </w:divBdr>
                    </w:div>
                    <w:div w:id="345405629">
                      <w:marLeft w:val="0"/>
                      <w:marRight w:val="0"/>
                      <w:marTop w:val="0"/>
                      <w:marBottom w:val="0"/>
                      <w:divBdr>
                        <w:top w:val="none" w:sz="0" w:space="0" w:color="auto"/>
                        <w:left w:val="none" w:sz="0" w:space="0" w:color="auto"/>
                        <w:bottom w:val="none" w:sz="0" w:space="0" w:color="auto"/>
                        <w:right w:val="none" w:sz="0" w:space="0" w:color="auto"/>
                      </w:divBdr>
                    </w:div>
                    <w:div w:id="376317759">
                      <w:marLeft w:val="0"/>
                      <w:marRight w:val="0"/>
                      <w:marTop w:val="0"/>
                      <w:marBottom w:val="0"/>
                      <w:divBdr>
                        <w:top w:val="none" w:sz="0" w:space="0" w:color="auto"/>
                        <w:left w:val="none" w:sz="0" w:space="0" w:color="auto"/>
                        <w:bottom w:val="none" w:sz="0" w:space="0" w:color="auto"/>
                        <w:right w:val="none" w:sz="0" w:space="0" w:color="auto"/>
                      </w:divBdr>
                    </w:div>
                    <w:div w:id="482042838">
                      <w:marLeft w:val="0"/>
                      <w:marRight w:val="0"/>
                      <w:marTop w:val="0"/>
                      <w:marBottom w:val="0"/>
                      <w:divBdr>
                        <w:top w:val="none" w:sz="0" w:space="0" w:color="auto"/>
                        <w:left w:val="none" w:sz="0" w:space="0" w:color="auto"/>
                        <w:bottom w:val="none" w:sz="0" w:space="0" w:color="auto"/>
                        <w:right w:val="none" w:sz="0" w:space="0" w:color="auto"/>
                      </w:divBdr>
                    </w:div>
                    <w:div w:id="562134452">
                      <w:marLeft w:val="0"/>
                      <w:marRight w:val="0"/>
                      <w:marTop w:val="0"/>
                      <w:marBottom w:val="0"/>
                      <w:divBdr>
                        <w:top w:val="none" w:sz="0" w:space="0" w:color="auto"/>
                        <w:left w:val="none" w:sz="0" w:space="0" w:color="auto"/>
                        <w:bottom w:val="none" w:sz="0" w:space="0" w:color="auto"/>
                        <w:right w:val="none" w:sz="0" w:space="0" w:color="auto"/>
                      </w:divBdr>
                    </w:div>
                    <w:div w:id="573202019">
                      <w:marLeft w:val="0"/>
                      <w:marRight w:val="0"/>
                      <w:marTop w:val="0"/>
                      <w:marBottom w:val="0"/>
                      <w:divBdr>
                        <w:top w:val="none" w:sz="0" w:space="0" w:color="auto"/>
                        <w:left w:val="none" w:sz="0" w:space="0" w:color="auto"/>
                        <w:bottom w:val="none" w:sz="0" w:space="0" w:color="auto"/>
                        <w:right w:val="none" w:sz="0" w:space="0" w:color="auto"/>
                      </w:divBdr>
                    </w:div>
                    <w:div w:id="1026712739">
                      <w:marLeft w:val="0"/>
                      <w:marRight w:val="0"/>
                      <w:marTop w:val="0"/>
                      <w:marBottom w:val="0"/>
                      <w:divBdr>
                        <w:top w:val="none" w:sz="0" w:space="0" w:color="auto"/>
                        <w:left w:val="none" w:sz="0" w:space="0" w:color="auto"/>
                        <w:bottom w:val="none" w:sz="0" w:space="0" w:color="auto"/>
                        <w:right w:val="none" w:sz="0" w:space="0" w:color="auto"/>
                      </w:divBdr>
                    </w:div>
                    <w:div w:id="1074594894">
                      <w:marLeft w:val="0"/>
                      <w:marRight w:val="0"/>
                      <w:marTop w:val="0"/>
                      <w:marBottom w:val="0"/>
                      <w:divBdr>
                        <w:top w:val="none" w:sz="0" w:space="0" w:color="auto"/>
                        <w:left w:val="none" w:sz="0" w:space="0" w:color="auto"/>
                        <w:bottom w:val="none" w:sz="0" w:space="0" w:color="auto"/>
                        <w:right w:val="none" w:sz="0" w:space="0" w:color="auto"/>
                      </w:divBdr>
                    </w:div>
                    <w:div w:id="1923562455">
                      <w:marLeft w:val="0"/>
                      <w:marRight w:val="0"/>
                      <w:marTop w:val="0"/>
                      <w:marBottom w:val="0"/>
                      <w:divBdr>
                        <w:top w:val="none" w:sz="0" w:space="0" w:color="auto"/>
                        <w:left w:val="none" w:sz="0" w:space="0" w:color="auto"/>
                        <w:bottom w:val="none" w:sz="0" w:space="0" w:color="auto"/>
                        <w:right w:val="none" w:sz="0" w:space="0" w:color="auto"/>
                      </w:divBdr>
                    </w:div>
                  </w:divsChild>
                </w:div>
                <w:div w:id="1639191262">
                  <w:marLeft w:val="0"/>
                  <w:marRight w:val="0"/>
                  <w:marTop w:val="0"/>
                  <w:marBottom w:val="0"/>
                  <w:divBdr>
                    <w:top w:val="none" w:sz="0" w:space="0" w:color="auto"/>
                    <w:left w:val="none" w:sz="0" w:space="0" w:color="auto"/>
                    <w:bottom w:val="none" w:sz="0" w:space="0" w:color="auto"/>
                    <w:right w:val="none" w:sz="0" w:space="0" w:color="auto"/>
                  </w:divBdr>
                  <w:divsChild>
                    <w:div w:id="605769299">
                      <w:marLeft w:val="0"/>
                      <w:marRight w:val="0"/>
                      <w:marTop w:val="0"/>
                      <w:marBottom w:val="0"/>
                      <w:divBdr>
                        <w:top w:val="none" w:sz="0" w:space="0" w:color="auto"/>
                        <w:left w:val="none" w:sz="0" w:space="0" w:color="auto"/>
                        <w:bottom w:val="none" w:sz="0" w:space="0" w:color="auto"/>
                        <w:right w:val="none" w:sz="0" w:space="0" w:color="auto"/>
                      </w:divBdr>
                    </w:div>
                  </w:divsChild>
                </w:div>
                <w:div w:id="1651976519">
                  <w:marLeft w:val="0"/>
                  <w:marRight w:val="0"/>
                  <w:marTop w:val="0"/>
                  <w:marBottom w:val="0"/>
                  <w:divBdr>
                    <w:top w:val="none" w:sz="0" w:space="0" w:color="auto"/>
                    <w:left w:val="none" w:sz="0" w:space="0" w:color="auto"/>
                    <w:bottom w:val="none" w:sz="0" w:space="0" w:color="auto"/>
                    <w:right w:val="none" w:sz="0" w:space="0" w:color="auto"/>
                  </w:divBdr>
                  <w:divsChild>
                    <w:div w:id="266281445">
                      <w:marLeft w:val="0"/>
                      <w:marRight w:val="0"/>
                      <w:marTop w:val="0"/>
                      <w:marBottom w:val="0"/>
                      <w:divBdr>
                        <w:top w:val="none" w:sz="0" w:space="0" w:color="auto"/>
                        <w:left w:val="none" w:sz="0" w:space="0" w:color="auto"/>
                        <w:bottom w:val="none" w:sz="0" w:space="0" w:color="auto"/>
                        <w:right w:val="none" w:sz="0" w:space="0" w:color="auto"/>
                      </w:divBdr>
                    </w:div>
                    <w:div w:id="645284621">
                      <w:marLeft w:val="0"/>
                      <w:marRight w:val="0"/>
                      <w:marTop w:val="0"/>
                      <w:marBottom w:val="0"/>
                      <w:divBdr>
                        <w:top w:val="none" w:sz="0" w:space="0" w:color="auto"/>
                        <w:left w:val="none" w:sz="0" w:space="0" w:color="auto"/>
                        <w:bottom w:val="none" w:sz="0" w:space="0" w:color="auto"/>
                        <w:right w:val="none" w:sz="0" w:space="0" w:color="auto"/>
                      </w:divBdr>
                    </w:div>
                    <w:div w:id="1271007765">
                      <w:marLeft w:val="0"/>
                      <w:marRight w:val="0"/>
                      <w:marTop w:val="0"/>
                      <w:marBottom w:val="0"/>
                      <w:divBdr>
                        <w:top w:val="none" w:sz="0" w:space="0" w:color="auto"/>
                        <w:left w:val="none" w:sz="0" w:space="0" w:color="auto"/>
                        <w:bottom w:val="none" w:sz="0" w:space="0" w:color="auto"/>
                        <w:right w:val="none" w:sz="0" w:space="0" w:color="auto"/>
                      </w:divBdr>
                    </w:div>
                    <w:div w:id="1335186286">
                      <w:marLeft w:val="0"/>
                      <w:marRight w:val="0"/>
                      <w:marTop w:val="0"/>
                      <w:marBottom w:val="0"/>
                      <w:divBdr>
                        <w:top w:val="none" w:sz="0" w:space="0" w:color="auto"/>
                        <w:left w:val="none" w:sz="0" w:space="0" w:color="auto"/>
                        <w:bottom w:val="none" w:sz="0" w:space="0" w:color="auto"/>
                        <w:right w:val="none" w:sz="0" w:space="0" w:color="auto"/>
                      </w:divBdr>
                    </w:div>
                    <w:div w:id="1451895594">
                      <w:marLeft w:val="0"/>
                      <w:marRight w:val="0"/>
                      <w:marTop w:val="0"/>
                      <w:marBottom w:val="0"/>
                      <w:divBdr>
                        <w:top w:val="none" w:sz="0" w:space="0" w:color="auto"/>
                        <w:left w:val="none" w:sz="0" w:space="0" w:color="auto"/>
                        <w:bottom w:val="none" w:sz="0" w:space="0" w:color="auto"/>
                        <w:right w:val="none" w:sz="0" w:space="0" w:color="auto"/>
                      </w:divBdr>
                    </w:div>
                    <w:div w:id="1498302428">
                      <w:marLeft w:val="0"/>
                      <w:marRight w:val="0"/>
                      <w:marTop w:val="0"/>
                      <w:marBottom w:val="0"/>
                      <w:divBdr>
                        <w:top w:val="none" w:sz="0" w:space="0" w:color="auto"/>
                        <w:left w:val="none" w:sz="0" w:space="0" w:color="auto"/>
                        <w:bottom w:val="none" w:sz="0" w:space="0" w:color="auto"/>
                        <w:right w:val="none" w:sz="0" w:space="0" w:color="auto"/>
                      </w:divBdr>
                    </w:div>
                    <w:div w:id="1721787155">
                      <w:marLeft w:val="0"/>
                      <w:marRight w:val="0"/>
                      <w:marTop w:val="0"/>
                      <w:marBottom w:val="0"/>
                      <w:divBdr>
                        <w:top w:val="none" w:sz="0" w:space="0" w:color="auto"/>
                        <w:left w:val="none" w:sz="0" w:space="0" w:color="auto"/>
                        <w:bottom w:val="none" w:sz="0" w:space="0" w:color="auto"/>
                        <w:right w:val="none" w:sz="0" w:space="0" w:color="auto"/>
                      </w:divBdr>
                    </w:div>
                    <w:div w:id="1895652770">
                      <w:marLeft w:val="0"/>
                      <w:marRight w:val="0"/>
                      <w:marTop w:val="0"/>
                      <w:marBottom w:val="0"/>
                      <w:divBdr>
                        <w:top w:val="none" w:sz="0" w:space="0" w:color="auto"/>
                        <w:left w:val="none" w:sz="0" w:space="0" w:color="auto"/>
                        <w:bottom w:val="none" w:sz="0" w:space="0" w:color="auto"/>
                        <w:right w:val="none" w:sz="0" w:space="0" w:color="auto"/>
                      </w:divBdr>
                    </w:div>
                    <w:div w:id="2057120711">
                      <w:marLeft w:val="0"/>
                      <w:marRight w:val="0"/>
                      <w:marTop w:val="0"/>
                      <w:marBottom w:val="0"/>
                      <w:divBdr>
                        <w:top w:val="none" w:sz="0" w:space="0" w:color="auto"/>
                        <w:left w:val="none" w:sz="0" w:space="0" w:color="auto"/>
                        <w:bottom w:val="none" w:sz="0" w:space="0" w:color="auto"/>
                        <w:right w:val="none" w:sz="0" w:space="0" w:color="auto"/>
                      </w:divBdr>
                    </w:div>
                    <w:div w:id="2089113632">
                      <w:marLeft w:val="0"/>
                      <w:marRight w:val="0"/>
                      <w:marTop w:val="0"/>
                      <w:marBottom w:val="0"/>
                      <w:divBdr>
                        <w:top w:val="none" w:sz="0" w:space="0" w:color="auto"/>
                        <w:left w:val="none" w:sz="0" w:space="0" w:color="auto"/>
                        <w:bottom w:val="none" w:sz="0" w:space="0" w:color="auto"/>
                        <w:right w:val="none" w:sz="0" w:space="0" w:color="auto"/>
                      </w:divBdr>
                    </w:div>
                  </w:divsChild>
                </w:div>
                <w:div w:id="1710757357">
                  <w:marLeft w:val="0"/>
                  <w:marRight w:val="0"/>
                  <w:marTop w:val="0"/>
                  <w:marBottom w:val="0"/>
                  <w:divBdr>
                    <w:top w:val="none" w:sz="0" w:space="0" w:color="auto"/>
                    <w:left w:val="none" w:sz="0" w:space="0" w:color="auto"/>
                    <w:bottom w:val="none" w:sz="0" w:space="0" w:color="auto"/>
                    <w:right w:val="none" w:sz="0" w:space="0" w:color="auto"/>
                  </w:divBdr>
                  <w:divsChild>
                    <w:div w:id="406927870">
                      <w:marLeft w:val="0"/>
                      <w:marRight w:val="0"/>
                      <w:marTop w:val="0"/>
                      <w:marBottom w:val="0"/>
                      <w:divBdr>
                        <w:top w:val="none" w:sz="0" w:space="0" w:color="auto"/>
                        <w:left w:val="none" w:sz="0" w:space="0" w:color="auto"/>
                        <w:bottom w:val="none" w:sz="0" w:space="0" w:color="auto"/>
                        <w:right w:val="none" w:sz="0" w:space="0" w:color="auto"/>
                      </w:divBdr>
                    </w:div>
                    <w:div w:id="1065494581">
                      <w:marLeft w:val="0"/>
                      <w:marRight w:val="0"/>
                      <w:marTop w:val="0"/>
                      <w:marBottom w:val="0"/>
                      <w:divBdr>
                        <w:top w:val="none" w:sz="0" w:space="0" w:color="auto"/>
                        <w:left w:val="none" w:sz="0" w:space="0" w:color="auto"/>
                        <w:bottom w:val="none" w:sz="0" w:space="0" w:color="auto"/>
                        <w:right w:val="none" w:sz="0" w:space="0" w:color="auto"/>
                      </w:divBdr>
                    </w:div>
                  </w:divsChild>
                </w:div>
                <w:div w:id="1724519144">
                  <w:marLeft w:val="0"/>
                  <w:marRight w:val="0"/>
                  <w:marTop w:val="0"/>
                  <w:marBottom w:val="0"/>
                  <w:divBdr>
                    <w:top w:val="none" w:sz="0" w:space="0" w:color="auto"/>
                    <w:left w:val="none" w:sz="0" w:space="0" w:color="auto"/>
                    <w:bottom w:val="none" w:sz="0" w:space="0" w:color="auto"/>
                    <w:right w:val="none" w:sz="0" w:space="0" w:color="auto"/>
                  </w:divBdr>
                  <w:divsChild>
                    <w:div w:id="1314407918">
                      <w:marLeft w:val="0"/>
                      <w:marRight w:val="0"/>
                      <w:marTop w:val="0"/>
                      <w:marBottom w:val="0"/>
                      <w:divBdr>
                        <w:top w:val="none" w:sz="0" w:space="0" w:color="auto"/>
                        <w:left w:val="none" w:sz="0" w:space="0" w:color="auto"/>
                        <w:bottom w:val="none" w:sz="0" w:space="0" w:color="auto"/>
                        <w:right w:val="none" w:sz="0" w:space="0" w:color="auto"/>
                      </w:divBdr>
                    </w:div>
                  </w:divsChild>
                </w:div>
                <w:div w:id="1727295072">
                  <w:marLeft w:val="0"/>
                  <w:marRight w:val="0"/>
                  <w:marTop w:val="0"/>
                  <w:marBottom w:val="0"/>
                  <w:divBdr>
                    <w:top w:val="none" w:sz="0" w:space="0" w:color="auto"/>
                    <w:left w:val="none" w:sz="0" w:space="0" w:color="auto"/>
                    <w:bottom w:val="none" w:sz="0" w:space="0" w:color="auto"/>
                    <w:right w:val="none" w:sz="0" w:space="0" w:color="auto"/>
                  </w:divBdr>
                  <w:divsChild>
                    <w:div w:id="1009020378">
                      <w:marLeft w:val="0"/>
                      <w:marRight w:val="0"/>
                      <w:marTop w:val="0"/>
                      <w:marBottom w:val="0"/>
                      <w:divBdr>
                        <w:top w:val="none" w:sz="0" w:space="0" w:color="auto"/>
                        <w:left w:val="none" w:sz="0" w:space="0" w:color="auto"/>
                        <w:bottom w:val="none" w:sz="0" w:space="0" w:color="auto"/>
                        <w:right w:val="none" w:sz="0" w:space="0" w:color="auto"/>
                      </w:divBdr>
                    </w:div>
                  </w:divsChild>
                </w:div>
                <w:div w:id="1728340850">
                  <w:marLeft w:val="0"/>
                  <w:marRight w:val="0"/>
                  <w:marTop w:val="0"/>
                  <w:marBottom w:val="0"/>
                  <w:divBdr>
                    <w:top w:val="none" w:sz="0" w:space="0" w:color="auto"/>
                    <w:left w:val="none" w:sz="0" w:space="0" w:color="auto"/>
                    <w:bottom w:val="none" w:sz="0" w:space="0" w:color="auto"/>
                    <w:right w:val="none" w:sz="0" w:space="0" w:color="auto"/>
                  </w:divBdr>
                  <w:divsChild>
                    <w:div w:id="1780103848">
                      <w:marLeft w:val="0"/>
                      <w:marRight w:val="0"/>
                      <w:marTop w:val="0"/>
                      <w:marBottom w:val="0"/>
                      <w:divBdr>
                        <w:top w:val="none" w:sz="0" w:space="0" w:color="auto"/>
                        <w:left w:val="none" w:sz="0" w:space="0" w:color="auto"/>
                        <w:bottom w:val="none" w:sz="0" w:space="0" w:color="auto"/>
                        <w:right w:val="none" w:sz="0" w:space="0" w:color="auto"/>
                      </w:divBdr>
                    </w:div>
                  </w:divsChild>
                </w:div>
                <w:div w:id="1769109194">
                  <w:marLeft w:val="0"/>
                  <w:marRight w:val="0"/>
                  <w:marTop w:val="0"/>
                  <w:marBottom w:val="0"/>
                  <w:divBdr>
                    <w:top w:val="none" w:sz="0" w:space="0" w:color="auto"/>
                    <w:left w:val="none" w:sz="0" w:space="0" w:color="auto"/>
                    <w:bottom w:val="none" w:sz="0" w:space="0" w:color="auto"/>
                    <w:right w:val="none" w:sz="0" w:space="0" w:color="auto"/>
                  </w:divBdr>
                  <w:divsChild>
                    <w:div w:id="337008110">
                      <w:marLeft w:val="0"/>
                      <w:marRight w:val="0"/>
                      <w:marTop w:val="0"/>
                      <w:marBottom w:val="0"/>
                      <w:divBdr>
                        <w:top w:val="none" w:sz="0" w:space="0" w:color="auto"/>
                        <w:left w:val="none" w:sz="0" w:space="0" w:color="auto"/>
                        <w:bottom w:val="none" w:sz="0" w:space="0" w:color="auto"/>
                        <w:right w:val="none" w:sz="0" w:space="0" w:color="auto"/>
                      </w:divBdr>
                    </w:div>
                    <w:div w:id="698244762">
                      <w:marLeft w:val="0"/>
                      <w:marRight w:val="0"/>
                      <w:marTop w:val="0"/>
                      <w:marBottom w:val="0"/>
                      <w:divBdr>
                        <w:top w:val="none" w:sz="0" w:space="0" w:color="auto"/>
                        <w:left w:val="none" w:sz="0" w:space="0" w:color="auto"/>
                        <w:bottom w:val="none" w:sz="0" w:space="0" w:color="auto"/>
                        <w:right w:val="none" w:sz="0" w:space="0" w:color="auto"/>
                      </w:divBdr>
                    </w:div>
                    <w:div w:id="805854701">
                      <w:marLeft w:val="0"/>
                      <w:marRight w:val="0"/>
                      <w:marTop w:val="0"/>
                      <w:marBottom w:val="0"/>
                      <w:divBdr>
                        <w:top w:val="none" w:sz="0" w:space="0" w:color="auto"/>
                        <w:left w:val="none" w:sz="0" w:space="0" w:color="auto"/>
                        <w:bottom w:val="none" w:sz="0" w:space="0" w:color="auto"/>
                        <w:right w:val="none" w:sz="0" w:space="0" w:color="auto"/>
                      </w:divBdr>
                    </w:div>
                    <w:div w:id="946621607">
                      <w:marLeft w:val="0"/>
                      <w:marRight w:val="0"/>
                      <w:marTop w:val="0"/>
                      <w:marBottom w:val="0"/>
                      <w:divBdr>
                        <w:top w:val="none" w:sz="0" w:space="0" w:color="auto"/>
                        <w:left w:val="none" w:sz="0" w:space="0" w:color="auto"/>
                        <w:bottom w:val="none" w:sz="0" w:space="0" w:color="auto"/>
                        <w:right w:val="none" w:sz="0" w:space="0" w:color="auto"/>
                      </w:divBdr>
                    </w:div>
                    <w:div w:id="1143161150">
                      <w:marLeft w:val="0"/>
                      <w:marRight w:val="0"/>
                      <w:marTop w:val="0"/>
                      <w:marBottom w:val="0"/>
                      <w:divBdr>
                        <w:top w:val="none" w:sz="0" w:space="0" w:color="auto"/>
                        <w:left w:val="none" w:sz="0" w:space="0" w:color="auto"/>
                        <w:bottom w:val="none" w:sz="0" w:space="0" w:color="auto"/>
                        <w:right w:val="none" w:sz="0" w:space="0" w:color="auto"/>
                      </w:divBdr>
                    </w:div>
                    <w:div w:id="1470711434">
                      <w:marLeft w:val="0"/>
                      <w:marRight w:val="0"/>
                      <w:marTop w:val="0"/>
                      <w:marBottom w:val="0"/>
                      <w:divBdr>
                        <w:top w:val="none" w:sz="0" w:space="0" w:color="auto"/>
                        <w:left w:val="none" w:sz="0" w:space="0" w:color="auto"/>
                        <w:bottom w:val="none" w:sz="0" w:space="0" w:color="auto"/>
                        <w:right w:val="none" w:sz="0" w:space="0" w:color="auto"/>
                      </w:divBdr>
                    </w:div>
                    <w:div w:id="2028561213">
                      <w:marLeft w:val="0"/>
                      <w:marRight w:val="0"/>
                      <w:marTop w:val="0"/>
                      <w:marBottom w:val="0"/>
                      <w:divBdr>
                        <w:top w:val="none" w:sz="0" w:space="0" w:color="auto"/>
                        <w:left w:val="none" w:sz="0" w:space="0" w:color="auto"/>
                        <w:bottom w:val="none" w:sz="0" w:space="0" w:color="auto"/>
                        <w:right w:val="none" w:sz="0" w:space="0" w:color="auto"/>
                      </w:divBdr>
                    </w:div>
                    <w:div w:id="2109302053">
                      <w:marLeft w:val="0"/>
                      <w:marRight w:val="0"/>
                      <w:marTop w:val="0"/>
                      <w:marBottom w:val="0"/>
                      <w:divBdr>
                        <w:top w:val="none" w:sz="0" w:space="0" w:color="auto"/>
                        <w:left w:val="none" w:sz="0" w:space="0" w:color="auto"/>
                        <w:bottom w:val="none" w:sz="0" w:space="0" w:color="auto"/>
                        <w:right w:val="none" w:sz="0" w:space="0" w:color="auto"/>
                      </w:divBdr>
                    </w:div>
                  </w:divsChild>
                </w:div>
                <w:div w:id="1801799351">
                  <w:marLeft w:val="0"/>
                  <w:marRight w:val="0"/>
                  <w:marTop w:val="0"/>
                  <w:marBottom w:val="0"/>
                  <w:divBdr>
                    <w:top w:val="none" w:sz="0" w:space="0" w:color="auto"/>
                    <w:left w:val="none" w:sz="0" w:space="0" w:color="auto"/>
                    <w:bottom w:val="none" w:sz="0" w:space="0" w:color="auto"/>
                    <w:right w:val="none" w:sz="0" w:space="0" w:color="auto"/>
                  </w:divBdr>
                  <w:divsChild>
                    <w:div w:id="254097111">
                      <w:marLeft w:val="0"/>
                      <w:marRight w:val="0"/>
                      <w:marTop w:val="0"/>
                      <w:marBottom w:val="0"/>
                      <w:divBdr>
                        <w:top w:val="none" w:sz="0" w:space="0" w:color="auto"/>
                        <w:left w:val="none" w:sz="0" w:space="0" w:color="auto"/>
                        <w:bottom w:val="none" w:sz="0" w:space="0" w:color="auto"/>
                        <w:right w:val="none" w:sz="0" w:space="0" w:color="auto"/>
                      </w:divBdr>
                    </w:div>
                    <w:div w:id="1219631136">
                      <w:marLeft w:val="0"/>
                      <w:marRight w:val="0"/>
                      <w:marTop w:val="0"/>
                      <w:marBottom w:val="0"/>
                      <w:divBdr>
                        <w:top w:val="none" w:sz="0" w:space="0" w:color="auto"/>
                        <w:left w:val="none" w:sz="0" w:space="0" w:color="auto"/>
                        <w:bottom w:val="none" w:sz="0" w:space="0" w:color="auto"/>
                        <w:right w:val="none" w:sz="0" w:space="0" w:color="auto"/>
                      </w:divBdr>
                    </w:div>
                  </w:divsChild>
                </w:div>
                <w:div w:id="1976907291">
                  <w:marLeft w:val="0"/>
                  <w:marRight w:val="0"/>
                  <w:marTop w:val="0"/>
                  <w:marBottom w:val="0"/>
                  <w:divBdr>
                    <w:top w:val="none" w:sz="0" w:space="0" w:color="auto"/>
                    <w:left w:val="none" w:sz="0" w:space="0" w:color="auto"/>
                    <w:bottom w:val="none" w:sz="0" w:space="0" w:color="auto"/>
                    <w:right w:val="none" w:sz="0" w:space="0" w:color="auto"/>
                  </w:divBdr>
                  <w:divsChild>
                    <w:div w:id="1290936876">
                      <w:marLeft w:val="0"/>
                      <w:marRight w:val="0"/>
                      <w:marTop w:val="0"/>
                      <w:marBottom w:val="0"/>
                      <w:divBdr>
                        <w:top w:val="none" w:sz="0" w:space="0" w:color="auto"/>
                        <w:left w:val="none" w:sz="0" w:space="0" w:color="auto"/>
                        <w:bottom w:val="none" w:sz="0" w:space="0" w:color="auto"/>
                        <w:right w:val="none" w:sz="0" w:space="0" w:color="auto"/>
                      </w:divBdr>
                    </w:div>
                  </w:divsChild>
                </w:div>
                <w:div w:id="2017683531">
                  <w:marLeft w:val="0"/>
                  <w:marRight w:val="0"/>
                  <w:marTop w:val="0"/>
                  <w:marBottom w:val="0"/>
                  <w:divBdr>
                    <w:top w:val="none" w:sz="0" w:space="0" w:color="auto"/>
                    <w:left w:val="none" w:sz="0" w:space="0" w:color="auto"/>
                    <w:bottom w:val="none" w:sz="0" w:space="0" w:color="auto"/>
                    <w:right w:val="none" w:sz="0" w:space="0" w:color="auto"/>
                  </w:divBdr>
                  <w:divsChild>
                    <w:div w:id="13843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0617">
          <w:marLeft w:val="0"/>
          <w:marRight w:val="0"/>
          <w:marTop w:val="0"/>
          <w:marBottom w:val="0"/>
          <w:divBdr>
            <w:top w:val="none" w:sz="0" w:space="0" w:color="auto"/>
            <w:left w:val="none" w:sz="0" w:space="0" w:color="auto"/>
            <w:bottom w:val="none" w:sz="0" w:space="0" w:color="auto"/>
            <w:right w:val="none" w:sz="0" w:space="0" w:color="auto"/>
          </w:divBdr>
        </w:div>
        <w:div w:id="1611085555">
          <w:marLeft w:val="0"/>
          <w:marRight w:val="0"/>
          <w:marTop w:val="0"/>
          <w:marBottom w:val="0"/>
          <w:divBdr>
            <w:top w:val="none" w:sz="0" w:space="0" w:color="auto"/>
            <w:left w:val="none" w:sz="0" w:space="0" w:color="auto"/>
            <w:bottom w:val="none" w:sz="0" w:space="0" w:color="auto"/>
            <w:right w:val="none" w:sz="0" w:space="0" w:color="auto"/>
          </w:divBdr>
        </w:div>
      </w:divsChild>
    </w:div>
    <w:div w:id="509762142">
      <w:bodyDiv w:val="1"/>
      <w:marLeft w:val="0"/>
      <w:marRight w:val="0"/>
      <w:marTop w:val="0"/>
      <w:marBottom w:val="0"/>
      <w:divBdr>
        <w:top w:val="none" w:sz="0" w:space="0" w:color="auto"/>
        <w:left w:val="none" w:sz="0" w:space="0" w:color="auto"/>
        <w:bottom w:val="none" w:sz="0" w:space="0" w:color="auto"/>
        <w:right w:val="none" w:sz="0" w:space="0" w:color="auto"/>
      </w:divBdr>
    </w:div>
    <w:div w:id="558178127">
      <w:bodyDiv w:val="1"/>
      <w:marLeft w:val="0"/>
      <w:marRight w:val="0"/>
      <w:marTop w:val="0"/>
      <w:marBottom w:val="0"/>
      <w:divBdr>
        <w:top w:val="none" w:sz="0" w:space="0" w:color="auto"/>
        <w:left w:val="none" w:sz="0" w:space="0" w:color="auto"/>
        <w:bottom w:val="none" w:sz="0" w:space="0" w:color="auto"/>
        <w:right w:val="none" w:sz="0" w:space="0" w:color="auto"/>
      </w:divBdr>
      <w:divsChild>
        <w:div w:id="342585247">
          <w:marLeft w:val="0"/>
          <w:marRight w:val="0"/>
          <w:marTop w:val="0"/>
          <w:marBottom w:val="0"/>
          <w:divBdr>
            <w:top w:val="none" w:sz="0" w:space="0" w:color="auto"/>
            <w:left w:val="none" w:sz="0" w:space="0" w:color="auto"/>
            <w:bottom w:val="none" w:sz="0" w:space="0" w:color="auto"/>
            <w:right w:val="none" w:sz="0" w:space="0" w:color="auto"/>
          </w:divBdr>
        </w:div>
        <w:div w:id="383138387">
          <w:marLeft w:val="0"/>
          <w:marRight w:val="0"/>
          <w:marTop w:val="0"/>
          <w:marBottom w:val="0"/>
          <w:divBdr>
            <w:top w:val="none" w:sz="0" w:space="0" w:color="auto"/>
            <w:left w:val="none" w:sz="0" w:space="0" w:color="auto"/>
            <w:bottom w:val="none" w:sz="0" w:space="0" w:color="auto"/>
            <w:right w:val="none" w:sz="0" w:space="0" w:color="auto"/>
          </w:divBdr>
        </w:div>
        <w:div w:id="1364675156">
          <w:marLeft w:val="0"/>
          <w:marRight w:val="0"/>
          <w:marTop w:val="0"/>
          <w:marBottom w:val="0"/>
          <w:divBdr>
            <w:top w:val="none" w:sz="0" w:space="0" w:color="auto"/>
            <w:left w:val="none" w:sz="0" w:space="0" w:color="auto"/>
            <w:bottom w:val="none" w:sz="0" w:space="0" w:color="auto"/>
            <w:right w:val="none" w:sz="0" w:space="0" w:color="auto"/>
          </w:divBdr>
        </w:div>
      </w:divsChild>
    </w:div>
    <w:div w:id="591091859">
      <w:bodyDiv w:val="1"/>
      <w:marLeft w:val="0"/>
      <w:marRight w:val="0"/>
      <w:marTop w:val="0"/>
      <w:marBottom w:val="0"/>
      <w:divBdr>
        <w:top w:val="none" w:sz="0" w:space="0" w:color="auto"/>
        <w:left w:val="none" w:sz="0" w:space="0" w:color="auto"/>
        <w:bottom w:val="none" w:sz="0" w:space="0" w:color="auto"/>
        <w:right w:val="none" w:sz="0" w:space="0" w:color="auto"/>
      </w:divBdr>
      <w:divsChild>
        <w:div w:id="368186275">
          <w:marLeft w:val="0"/>
          <w:marRight w:val="0"/>
          <w:marTop w:val="0"/>
          <w:marBottom w:val="0"/>
          <w:divBdr>
            <w:top w:val="none" w:sz="0" w:space="0" w:color="auto"/>
            <w:left w:val="none" w:sz="0" w:space="0" w:color="auto"/>
            <w:bottom w:val="none" w:sz="0" w:space="0" w:color="auto"/>
            <w:right w:val="none" w:sz="0" w:space="0" w:color="auto"/>
          </w:divBdr>
        </w:div>
        <w:div w:id="464617138">
          <w:marLeft w:val="0"/>
          <w:marRight w:val="0"/>
          <w:marTop w:val="0"/>
          <w:marBottom w:val="0"/>
          <w:divBdr>
            <w:top w:val="none" w:sz="0" w:space="0" w:color="auto"/>
            <w:left w:val="none" w:sz="0" w:space="0" w:color="auto"/>
            <w:bottom w:val="none" w:sz="0" w:space="0" w:color="auto"/>
            <w:right w:val="none" w:sz="0" w:space="0" w:color="auto"/>
          </w:divBdr>
        </w:div>
        <w:div w:id="1204247666">
          <w:marLeft w:val="0"/>
          <w:marRight w:val="0"/>
          <w:marTop w:val="0"/>
          <w:marBottom w:val="0"/>
          <w:divBdr>
            <w:top w:val="none" w:sz="0" w:space="0" w:color="auto"/>
            <w:left w:val="none" w:sz="0" w:space="0" w:color="auto"/>
            <w:bottom w:val="none" w:sz="0" w:space="0" w:color="auto"/>
            <w:right w:val="none" w:sz="0" w:space="0" w:color="auto"/>
          </w:divBdr>
        </w:div>
        <w:div w:id="1420061231">
          <w:marLeft w:val="0"/>
          <w:marRight w:val="0"/>
          <w:marTop w:val="0"/>
          <w:marBottom w:val="0"/>
          <w:divBdr>
            <w:top w:val="none" w:sz="0" w:space="0" w:color="auto"/>
            <w:left w:val="none" w:sz="0" w:space="0" w:color="auto"/>
            <w:bottom w:val="none" w:sz="0" w:space="0" w:color="auto"/>
            <w:right w:val="none" w:sz="0" w:space="0" w:color="auto"/>
          </w:divBdr>
        </w:div>
      </w:divsChild>
    </w:div>
    <w:div w:id="593828368">
      <w:bodyDiv w:val="1"/>
      <w:marLeft w:val="0"/>
      <w:marRight w:val="0"/>
      <w:marTop w:val="0"/>
      <w:marBottom w:val="0"/>
      <w:divBdr>
        <w:top w:val="none" w:sz="0" w:space="0" w:color="auto"/>
        <w:left w:val="none" w:sz="0" w:space="0" w:color="auto"/>
        <w:bottom w:val="none" w:sz="0" w:space="0" w:color="auto"/>
        <w:right w:val="none" w:sz="0" w:space="0" w:color="auto"/>
      </w:divBdr>
    </w:div>
    <w:div w:id="613292630">
      <w:bodyDiv w:val="1"/>
      <w:marLeft w:val="0"/>
      <w:marRight w:val="0"/>
      <w:marTop w:val="0"/>
      <w:marBottom w:val="0"/>
      <w:divBdr>
        <w:top w:val="none" w:sz="0" w:space="0" w:color="auto"/>
        <w:left w:val="none" w:sz="0" w:space="0" w:color="auto"/>
        <w:bottom w:val="none" w:sz="0" w:space="0" w:color="auto"/>
        <w:right w:val="none" w:sz="0" w:space="0" w:color="auto"/>
      </w:divBdr>
      <w:divsChild>
        <w:div w:id="96945278">
          <w:marLeft w:val="0"/>
          <w:marRight w:val="0"/>
          <w:marTop w:val="0"/>
          <w:marBottom w:val="0"/>
          <w:divBdr>
            <w:top w:val="none" w:sz="0" w:space="0" w:color="auto"/>
            <w:left w:val="none" w:sz="0" w:space="0" w:color="auto"/>
            <w:bottom w:val="none" w:sz="0" w:space="0" w:color="auto"/>
            <w:right w:val="none" w:sz="0" w:space="0" w:color="auto"/>
          </w:divBdr>
        </w:div>
        <w:div w:id="837111563">
          <w:marLeft w:val="0"/>
          <w:marRight w:val="0"/>
          <w:marTop w:val="0"/>
          <w:marBottom w:val="0"/>
          <w:divBdr>
            <w:top w:val="none" w:sz="0" w:space="0" w:color="auto"/>
            <w:left w:val="none" w:sz="0" w:space="0" w:color="auto"/>
            <w:bottom w:val="none" w:sz="0" w:space="0" w:color="auto"/>
            <w:right w:val="none" w:sz="0" w:space="0" w:color="auto"/>
          </w:divBdr>
        </w:div>
        <w:div w:id="1007949526">
          <w:marLeft w:val="0"/>
          <w:marRight w:val="0"/>
          <w:marTop w:val="0"/>
          <w:marBottom w:val="0"/>
          <w:divBdr>
            <w:top w:val="none" w:sz="0" w:space="0" w:color="auto"/>
            <w:left w:val="none" w:sz="0" w:space="0" w:color="auto"/>
            <w:bottom w:val="none" w:sz="0" w:space="0" w:color="auto"/>
            <w:right w:val="none" w:sz="0" w:space="0" w:color="auto"/>
          </w:divBdr>
        </w:div>
      </w:divsChild>
    </w:div>
    <w:div w:id="617839895">
      <w:bodyDiv w:val="1"/>
      <w:marLeft w:val="0"/>
      <w:marRight w:val="0"/>
      <w:marTop w:val="0"/>
      <w:marBottom w:val="0"/>
      <w:divBdr>
        <w:top w:val="none" w:sz="0" w:space="0" w:color="auto"/>
        <w:left w:val="none" w:sz="0" w:space="0" w:color="auto"/>
        <w:bottom w:val="none" w:sz="0" w:space="0" w:color="auto"/>
        <w:right w:val="none" w:sz="0" w:space="0" w:color="auto"/>
      </w:divBdr>
    </w:div>
    <w:div w:id="618950946">
      <w:bodyDiv w:val="1"/>
      <w:marLeft w:val="0"/>
      <w:marRight w:val="0"/>
      <w:marTop w:val="0"/>
      <w:marBottom w:val="0"/>
      <w:divBdr>
        <w:top w:val="none" w:sz="0" w:space="0" w:color="auto"/>
        <w:left w:val="none" w:sz="0" w:space="0" w:color="auto"/>
        <w:bottom w:val="none" w:sz="0" w:space="0" w:color="auto"/>
        <w:right w:val="none" w:sz="0" w:space="0" w:color="auto"/>
      </w:divBdr>
    </w:div>
    <w:div w:id="619259093">
      <w:bodyDiv w:val="1"/>
      <w:marLeft w:val="0"/>
      <w:marRight w:val="0"/>
      <w:marTop w:val="0"/>
      <w:marBottom w:val="0"/>
      <w:divBdr>
        <w:top w:val="none" w:sz="0" w:space="0" w:color="auto"/>
        <w:left w:val="none" w:sz="0" w:space="0" w:color="auto"/>
        <w:bottom w:val="none" w:sz="0" w:space="0" w:color="auto"/>
        <w:right w:val="none" w:sz="0" w:space="0" w:color="auto"/>
      </w:divBdr>
      <w:divsChild>
        <w:div w:id="31658872">
          <w:marLeft w:val="0"/>
          <w:marRight w:val="0"/>
          <w:marTop w:val="0"/>
          <w:marBottom w:val="0"/>
          <w:divBdr>
            <w:top w:val="none" w:sz="0" w:space="0" w:color="auto"/>
            <w:left w:val="none" w:sz="0" w:space="0" w:color="auto"/>
            <w:bottom w:val="none" w:sz="0" w:space="0" w:color="auto"/>
            <w:right w:val="none" w:sz="0" w:space="0" w:color="auto"/>
          </w:divBdr>
        </w:div>
        <w:div w:id="579214423">
          <w:marLeft w:val="0"/>
          <w:marRight w:val="0"/>
          <w:marTop w:val="0"/>
          <w:marBottom w:val="0"/>
          <w:divBdr>
            <w:top w:val="none" w:sz="0" w:space="0" w:color="auto"/>
            <w:left w:val="none" w:sz="0" w:space="0" w:color="auto"/>
            <w:bottom w:val="none" w:sz="0" w:space="0" w:color="auto"/>
            <w:right w:val="none" w:sz="0" w:space="0" w:color="auto"/>
          </w:divBdr>
          <w:divsChild>
            <w:div w:id="722869371">
              <w:marLeft w:val="-75"/>
              <w:marRight w:val="0"/>
              <w:marTop w:val="30"/>
              <w:marBottom w:val="30"/>
              <w:divBdr>
                <w:top w:val="none" w:sz="0" w:space="0" w:color="auto"/>
                <w:left w:val="none" w:sz="0" w:space="0" w:color="auto"/>
                <w:bottom w:val="none" w:sz="0" w:space="0" w:color="auto"/>
                <w:right w:val="none" w:sz="0" w:space="0" w:color="auto"/>
              </w:divBdr>
              <w:divsChild>
                <w:div w:id="7568098">
                  <w:marLeft w:val="0"/>
                  <w:marRight w:val="0"/>
                  <w:marTop w:val="0"/>
                  <w:marBottom w:val="0"/>
                  <w:divBdr>
                    <w:top w:val="none" w:sz="0" w:space="0" w:color="auto"/>
                    <w:left w:val="none" w:sz="0" w:space="0" w:color="auto"/>
                    <w:bottom w:val="none" w:sz="0" w:space="0" w:color="auto"/>
                    <w:right w:val="none" w:sz="0" w:space="0" w:color="auto"/>
                  </w:divBdr>
                  <w:divsChild>
                    <w:div w:id="1088503552">
                      <w:marLeft w:val="0"/>
                      <w:marRight w:val="0"/>
                      <w:marTop w:val="0"/>
                      <w:marBottom w:val="0"/>
                      <w:divBdr>
                        <w:top w:val="none" w:sz="0" w:space="0" w:color="auto"/>
                        <w:left w:val="none" w:sz="0" w:space="0" w:color="auto"/>
                        <w:bottom w:val="none" w:sz="0" w:space="0" w:color="auto"/>
                        <w:right w:val="none" w:sz="0" w:space="0" w:color="auto"/>
                      </w:divBdr>
                    </w:div>
                  </w:divsChild>
                </w:div>
                <w:div w:id="23950065">
                  <w:marLeft w:val="0"/>
                  <w:marRight w:val="0"/>
                  <w:marTop w:val="0"/>
                  <w:marBottom w:val="0"/>
                  <w:divBdr>
                    <w:top w:val="none" w:sz="0" w:space="0" w:color="auto"/>
                    <w:left w:val="none" w:sz="0" w:space="0" w:color="auto"/>
                    <w:bottom w:val="none" w:sz="0" w:space="0" w:color="auto"/>
                    <w:right w:val="none" w:sz="0" w:space="0" w:color="auto"/>
                  </w:divBdr>
                  <w:divsChild>
                    <w:div w:id="90055549">
                      <w:marLeft w:val="0"/>
                      <w:marRight w:val="0"/>
                      <w:marTop w:val="0"/>
                      <w:marBottom w:val="0"/>
                      <w:divBdr>
                        <w:top w:val="none" w:sz="0" w:space="0" w:color="auto"/>
                        <w:left w:val="none" w:sz="0" w:space="0" w:color="auto"/>
                        <w:bottom w:val="none" w:sz="0" w:space="0" w:color="auto"/>
                        <w:right w:val="none" w:sz="0" w:space="0" w:color="auto"/>
                      </w:divBdr>
                    </w:div>
                  </w:divsChild>
                </w:div>
                <w:div w:id="305208762">
                  <w:marLeft w:val="0"/>
                  <w:marRight w:val="0"/>
                  <w:marTop w:val="0"/>
                  <w:marBottom w:val="0"/>
                  <w:divBdr>
                    <w:top w:val="none" w:sz="0" w:space="0" w:color="auto"/>
                    <w:left w:val="none" w:sz="0" w:space="0" w:color="auto"/>
                    <w:bottom w:val="none" w:sz="0" w:space="0" w:color="auto"/>
                    <w:right w:val="none" w:sz="0" w:space="0" w:color="auto"/>
                  </w:divBdr>
                  <w:divsChild>
                    <w:div w:id="31931603">
                      <w:marLeft w:val="0"/>
                      <w:marRight w:val="0"/>
                      <w:marTop w:val="0"/>
                      <w:marBottom w:val="0"/>
                      <w:divBdr>
                        <w:top w:val="none" w:sz="0" w:space="0" w:color="auto"/>
                        <w:left w:val="none" w:sz="0" w:space="0" w:color="auto"/>
                        <w:bottom w:val="none" w:sz="0" w:space="0" w:color="auto"/>
                        <w:right w:val="none" w:sz="0" w:space="0" w:color="auto"/>
                      </w:divBdr>
                    </w:div>
                    <w:div w:id="337074814">
                      <w:marLeft w:val="0"/>
                      <w:marRight w:val="0"/>
                      <w:marTop w:val="0"/>
                      <w:marBottom w:val="0"/>
                      <w:divBdr>
                        <w:top w:val="none" w:sz="0" w:space="0" w:color="auto"/>
                        <w:left w:val="none" w:sz="0" w:space="0" w:color="auto"/>
                        <w:bottom w:val="none" w:sz="0" w:space="0" w:color="auto"/>
                        <w:right w:val="none" w:sz="0" w:space="0" w:color="auto"/>
                      </w:divBdr>
                    </w:div>
                    <w:div w:id="621500645">
                      <w:marLeft w:val="0"/>
                      <w:marRight w:val="0"/>
                      <w:marTop w:val="0"/>
                      <w:marBottom w:val="0"/>
                      <w:divBdr>
                        <w:top w:val="none" w:sz="0" w:space="0" w:color="auto"/>
                        <w:left w:val="none" w:sz="0" w:space="0" w:color="auto"/>
                        <w:bottom w:val="none" w:sz="0" w:space="0" w:color="auto"/>
                        <w:right w:val="none" w:sz="0" w:space="0" w:color="auto"/>
                      </w:divBdr>
                    </w:div>
                    <w:div w:id="648360199">
                      <w:marLeft w:val="0"/>
                      <w:marRight w:val="0"/>
                      <w:marTop w:val="0"/>
                      <w:marBottom w:val="0"/>
                      <w:divBdr>
                        <w:top w:val="none" w:sz="0" w:space="0" w:color="auto"/>
                        <w:left w:val="none" w:sz="0" w:space="0" w:color="auto"/>
                        <w:bottom w:val="none" w:sz="0" w:space="0" w:color="auto"/>
                        <w:right w:val="none" w:sz="0" w:space="0" w:color="auto"/>
                      </w:divBdr>
                    </w:div>
                    <w:div w:id="663506912">
                      <w:marLeft w:val="0"/>
                      <w:marRight w:val="0"/>
                      <w:marTop w:val="0"/>
                      <w:marBottom w:val="0"/>
                      <w:divBdr>
                        <w:top w:val="none" w:sz="0" w:space="0" w:color="auto"/>
                        <w:left w:val="none" w:sz="0" w:space="0" w:color="auto"/>
                        <w:bottom w:val="none" w:sz="0" w:space="0" w:color="auto"/>
                        <w:right w:val="none" w:sz="0" w:space="0" w:color="auto"/>
                      </w:divBdr>
                    </w:div>
                    <w:div w:id="731466519">
                      <w:marLeft w:val="0"/>
                      <w:marRight w:val="0"/>
                      <w:marTop w:val="0"/>
                      <w:marBottom w:val="0"/>
                      <w:divBdr>
                        <w:top w:val="none" w:sz="0" w:space="0" w:color="auto"/>
                        <w:left w:val="none" w:sz="0" w:space="0" w:color="auto"/>
                        <w:bottom w:val="none" w:sz="0" w:space="0" w:color="auto"/>
                        <w:right w:val="none" w:sz="0" w:space="0" w:color="auto"/>
                      </w:divBdr>
                    </w:div>
                    <w:div w:id="1251963082">
                      <w:marLeft w:val="0"/>
                      <w:marRight w:val="0"/>
                      <w:marTop w:val="0"/>
                      <w:marBottom w:val="0"/>
                      <w:divBdr>
                        <w:top w:val="none" w:sz="0" w:space="0" w:color="auto"/>
                        <w:left w:val="none" w:sz="0" w:space="0" w:color="auto"/>
                        <w:bottom w:val="none" w:sz="0" w:space="0" w:color="auto"/>
                        <w:right w:val="none" w:sz="0" w:space="0" w:color="auto"/>
                      </w:divBdr>
                    </w:div>
                    <w:div w:id="1831024915">
                      <w:marLeft w:val="0"/>
                      <w:marRight w:val="0"/>
                      <w:marTop w:val="0"/>
                      <w:marBottom w:val="0"/>
                      <w:divBdr>
                        <w:top w:val="none" w:sz="0" w:space="0" w:color="auto"/>
                        <w:left w:val="none" w:sz="0" w:space="0" w:color="auto"/>
                        <w:bottom w:val="none" w:sz="0" w:space="0" w:color="auto"/>
                        <w:right w:val="none" w:sz="0" w:space="0" w:color="auto"/>
                      </w:divBdr>
                    </w:div>
                    <w:div w:id="1936591977">
                      <w:marLeft w:val="0"/>
                      <w:marRight w:val="0"/>
                      <w:marTop w:val="0"/>
                      <w:marBottom w:val="0"/>
                      <w:divBdr>
                        <w:top w:val="none" w:sz="0" w:space="0" w:color="auto"/>
                        <w:left w:val="none" w:sz="0" w:space="0" w:color="auto"/>
                        <w:bottom w:val="none" w:sz="0" w:space="0" w:color="auto"/>
                        <w:right w:val="none" w:sz="0" w:space="0" w:color="auto"/>
                      </w:divBdr>
                    </w:div>
                    <w:div w:id="2008240858">
                      <w:marLeft w:val="0"/>
                      <w:marRight w:val="0"/>
                      <w:marTop w:val="0"/>
                      <w:marBottom w:val="0"/>
                      <w:divBdr>
                        <w:top w:val="none" w:sz="0" w:space="0" w:color="auto"/>
                        <w:left w:val="none" w:sz="0" w:space="0" w:color="auto"/>
                        <w:bottom w:val="none" w:sz="0" w:space="0" w:color="auto"/>
                        <w:right w:val="none" w:sz="0" w:space="0" w:color="auto"/>
                      </w:divBdr>
                    </w:div>
                  </w:divsChild>
                </w:div>
                <w:div w:id="348875149">
                  <w:marLeft w:val="0"/>
                  <w:marRight w:val="0"/>
                  <w:marTop w:val="0"/>
                  <w:marBottom w:val="0"/>
                  <w:divBdr>
                    <w:top w:val="none" w:sz="0" w:space="0" w:color="auto"/>
                    <w:left w:val="none" w:sz="0" w:space="0" w:color="auto"/>
                    <w:bottom w:val="none" w:sz="0" w:space="0" w:color="auto"/>
                    <w:right w:val="none" w:sz="0" w:space="0" w:color="auto"/>
                  </w:divBdr>
                  <w:divsChild>
                    <w:div w:id="466971643">
                      <w:marLeft w:val="0"/>
                      <w:marRight w:val="0"/>
                      <w:marTop w:val="0"/>
                      <w:marBottom w:val="0"/>
                      <w:divBdr>
                        <w:top w:val="none" w:sz="0" w:space="0" w:color="auto"/>
                        <w:left w:val="none" w:sz="0" w:space="0" w:color="auto"/>
                        <w:bottom w:val="none" w:sz="0" w:space="0" w:color="auto"/>
                        <w:right w:val="none" w:sz="0" w:space="0" w:color="auto"/>
                      </w:divBdr>
                    </w:div>
                  </w:divsChild>
                </w:div>
                <w:div w:id="491336387">
                  <w:marLeft w:val="0"/>
                  <w:marRight w:val="0"/>
                  <w:marTop w:val="0"/>
                  <w:marBottom w:val="0"/>
                  <w:divBdr>
                    <w:top w:val="none" w:sz="0" w:space="0" w:color="auto"/>
                    <w:left w:val="none" w:sz="0" w:space="0" w:color="auto"/>
                    <w:bottom w:val="none" w:sz="0" w:space="0" w:color="auto"/>
                    <w:right w:val="none" w:sz="0" w:space="0" w:color="auto"/>
                  </w:divBdr>
                  <w:divsChild>
                    <w:div w:id="885069453">
                      <w:marLeft w:val="0"/>
                      <w:marRight w:val="0"/>
                      <w:marTop w:val="0"/>
                      <w:marBottom w:val="0"/>
                      <w:divBdr>
                        <w:top w:val="none" w:sz="0" w:space="0" w:color="auto"/>
                        <w:left w:val="none" w:sz="0" w:space="0" w:color="auto"/>
                        <w:bottom w:val="none" w:sz="0" w:space="0" w:color="auto"/>
                        <w:right w:val="none" w:sz="0" w:space="0" w:color="auto"/>
                      </w:divBdr>
                    </w:div>
                  </w:divsChild>
                </w:div>
                <w:div w:id="507407673">
                  <w:marLeft w:val="0"/>
                  <w:marRight w:val="0"/>
                  <w:marTop w:val="0"/>
                  <w:marBottom w:val="0"/>
                  <w:divBdr>
                    <w:top w:val="none" w:sz="0" w:space="0" w:color="auto"/>
                    <w:left w:val="none" w:sz="0" w:space="0" w:color="auto"/>
                    <w:bottom w:val="none" w:sz="0" w:space="0" w:color="auto"/>
                    <w:right w:val="none" w:sz="0" w:space="0" w:color="auto"/>
                  </w:divBdr>
                  <w:divsChild>
                    <w:div w:id="572279564">
                      <w:marLeft w:val="0"/>
                      <w:marRight w:val="0"/>
                      <w:marTop w:val="0"/>
                      <w:marBottom w:val="0"/>
                      <w:divBdr>
                        <w:top w:val="none" w:sz="0" w:space="0" w:color="auto"/>
                        <w:left w:val="none" w:sz="0" w:space="0" w:color="auto"/>
                        <w:bottom w:val="none" w:sz="0" w:space="0" w:color="auto"/>
                        <w:right w:val="none" w:sz="0" w:space="0" w:color="auto"/>
                      </w:divBdr>
                    </w:div>
                  </w:divsChild>
                </w:div>
                <w:div w:id="539319273">
                  <w:marLeft w:val="0"/>
                  <w:marRight w:val="0"/>
                  <w:marTop w:val="0"/>
                  <w:marBottom w:val="0"/>
                  <w:divBdr>
                    <w:top w:val="none" w:sz="0" w:space="0" w:color="auto"/>
                    <w:left w:val="none" w:sz="0" w:space="0" w:color="auto"/>
                    <w:bottom w:val="none" w:sz="0" w:space="0" w:color="auto"/>
                    <w:right w:val="none" w:sz="0" w:space="0" w:color="auto"/>
                  </w:divBdr>
                  <w:divsChild>
                    <w:div w:id="934821156">
                      <w:marLeft w:val="0"/>
                      <w:marRight w:val="0"/>
                      <w:marTop w:val="0"/>
                      <w:marBottom w:val="0"/>
                      <w:divBdr>
                        <w:top w:val="none" w:sz="0" w:space="0" w:color="auto"/>
                        <w:left w:val="none" w:sz="0" w:space="0" w:color="auto"/>
                        <w:bottom w:val="none" w:sz="0" w:space="0" w:color="auto"/>
                        <w:right w:val="none" w:sz="0" w:space="0" w:color="auto"/>
                      </w:divBdr>
                    </w:div>
                  </w:divsChild>
                </w:div>
                <w:div w:id="652032254">
                  <w:marLeft w:val="0"/>
                  <w:marRight w:val="0"/>
                  <w:marTop w:val="0"/>
                  <w:marBottom w:val="0"/>
                  <w:divBdr>
                    <w:top w:val="none" w:sz="0" w:space="0" w:color="auto"/>
                    <w:left w:val="none" w:sz="0" w:space="0" w:color="auto"/>
                    <w:bottom w:val="none" w:sz="0" w:space="0" w:color="auto"/>
                    <w:right w:val="none" w:sz="0" w:space="0" w:color="auto"/>
                  </w:divBdr>
                  <w:divsChild>
                    <w:div w:id="1784228451">
                      <w:marLeft w:val="0"/>
                      <w:marRight w:val="0"/>
                      <w:marTop w:val="0"/>
                      <w:marBottom w:val="0"/>
                      <w:divBdr>
                        <w:top w:val="none" w:sz="0" w:space="0" w:color="auto"/>
                        <w:left w:val="none" w:sz="0" w:space="0" w:color="auto"/>
                        <w:bottom w:val="none" w:sz="0" w:space="0" w:color="auto"/>
                        <w:right w:val="none" w:sz="0" w:space="0" w:color="auto"/>
                      </w:divBdr>
                    </w:div>
                  </w:divsChild>
                </w:div>
                <w:div w:id="656804644">
                  <w:marLeft w:val="0"/>
                  <w:marRight w:val="0"/>
                  <w:marTop w:val="0"/>
                  <w:marBottom w:val="0"/>
                  <w:divBdr>
                    <w:top w:val="none" w:sz="0" w:space="0" w:color="auto"/>
                    <w:left w:val="none" w:sz="0" w:space="0" w:color="auto"/>
                    <w:bottom w:val="none" w:sz="0" w:space="0" w:color="auto"/>
                    <w:right w:val="none" w:sz="0" w:space="0" w:color="auto"/>
                  </w:divBdr>
                  <w:divsChild>
                    <w:div w:id="1921403286">
                      <w:marLeft w:val="0"/>
                      <w:marRight w:val="0"/>
                      <w:marTop w:val="0"/>
                      <w:marBottom w:val="0"/>
                      <w:divBdr>
                        <w:top w:val="none" w:sz="0" w:space="0" w:color="auto"/>
                        <w:left w:val="none" w:sz="0" w:space="0" w:color="auto"/>
                        <w:bottom w:val="none" w:sz="0" w:space="0" w:color="auto"/>
                        <w:right w:val="none" w:sz="0" w:space="0" w:color="auto"/>
                      </w:divBdr>
                    </w:div>
                  </w:divsChild>
                </w:div>
                <w:div w:id="667175573">
                  <w:marLeft w:val="0"/>
                  <w:marRight w:val="0"/>
                  <w:marTop w:val="0"/>
                  <w:marBottom w:val="0"/>
                  <w:divBdr>
                    <w:top w:val="none" w:sz="0" w:space="0" w:color="auto"/>
                    <w:left w:val="none" w:sz="0" w:space="0" w:color="auto"/>
                    <w:bottom w:val="none" w:sz="0" w:space="0" w:color="auto"/>
                    <w:right w:val="none" w:sz="0" w:space="0" w:color="auto"/>
                  </w:divBdr>
                  <w:divsChild>
                    <w:div w:id="285425779">
                      <w:marLeft w:val="0"/>
                      <w:marRight w:val="0"/>
                      <w:marTop w:val="0"/>
                      <w:marBottom w:val="0"/>
                      <w:divBdr>
                        <w:top w:val="none" w:sz="0" w:space="0" w:color="auto"/>
                        <w:left w:val="none" w:sz="0" w:space="0" w:color="auto"/>
                        <w:bottom w:val="none" w:sz="0" w:space="0" w:color="auto"/>
                        <w:right w:val="none" w:sz="0" w:space="0" w:color="auto"/>
                      </w:divBdr>
                    </w:div>
                  </w:divsChild>
                </w:div>
                <w:div w:id="700858334">
                  <w:marLeft w:val="0"/>
                  <w:marRight w:val="0"/>
                  <w:marTop w:val="0"/>
                  <w:marBottom w:val="0"/>
                  <w:divBdr>
                    <w:top w:val="none" w:sz="0" w:space="0" w:color="auto"/>
                    <w:left w:val="none" w:sz="0" w:space="0" w:color="auto"/>
                    <w:bottom w:val="none" w:sz="0" w:space="0" w:color="auto"/>
                    <w:right w:val="none" w:sz="0" w:space="0" w:color="auto"/>
                  </w:divBdr>
                  <w:divsChild>
                    <w:div w:id="33971875">
                      <w:marLeft w:val="0"/>
                      <w:marRight w:val="0"/>
                      <w:marTop w:val="0"/>
                      <w:marBottom w:val="0"/>
                      <w:divBdr>
                        <w:top w:val="none" w:sz="0" w:space="0" w:color="auto"/>
                        <w:left w:val="none" w:sz="0" w:space="0" w:color="auto"/>
                        <w:bottom w:val="none" w:sz="0" w:space="0" w:color="auto"/>
                        <w:right w:val="none" w:sz="0" w:space="0" w:color="auto"/>
                      </w:divBdr>
                    </w:div>
                  </w:divsChild>
                </w:div>
                <w:div w:id="739524203">
                  <w:marLeft w:val="0"/>
                  <w:marRight w:val="0"/>
                  <w:marTop w:val="0"/>
                  <w:marBottom w:val="0"/>
                  <w:divBdr>
                    <w:top w:val="none" w:sz="0" w:space="0" w:color="auto"/>
                    <w:left w:val="none" w:sz="0" w:space="0" w:color="auto"/>
                    <w:bottom w:val="none" w:sz="0" w:space="0" w:color="auto"/>
                    <w:right w:val="none" w:sz="0" w:space="0" w:color="auto"/>
                  </w:divBdr>
                  <w:divsChild>
                    <w:div w:id="1614701870">
                      <w:marLeft w:val="0"/>
                      <w:marRight w:val="0"/>
                      <w:marTop w:val="0"/>
                      <w:marBottom w:val="0"/>
                      <w:divBdr>
                        <w:top w:val="none" w:sz="0" w:space="0" w:color="auto"/>
                        <w:left w:val="none" w:sz="0" w:space="0" w:color="auto"/>
                        <w:bottom w:val="none" w:sz="0" w:space="0" w:color="auto"/>
                        <w:right w:val="none" w:sz="0" w:space="0" w:color="auto"/>
                      </w:divBdr>
                    </w:div>
                  </w:divsChild>
                </w:div>
                <w:div w:id="742262802">
                  <w:marLeft w:val="0"/>
                  <w:marRight w:val="0"/>
                  <w:marTop w:val="0"/>
                  <w:marBottom w:val="0"/>
                  <w:divBdr>
                    <w:top w:val="none" w:sz="0" w:space="0" w:color="auto"/>
                    <w:left w:val="none" w:sz="0" w:space="0" w:color="auto"/>
                    <w:bottom w:val="none" w:sz="0" w:space="0" w:color="auto"/>
                    <w:right w:val="none" w:sz="0" w:space="0" w:color="auto"/>
                  </w:divBdr>
                  <w:divsChild>
                    <w:div w:id="801121537">
                      <w:marLeft w:val="0"/>
                      <w:marRight w:val="0"/>
                      <w:marTop w:val="0"/>
                      <w:marBottom w:val="0"/>
                      <w:divBdr>
                        <w:top w:val="none" w:sz="0" w:space="0" w:color="auto"/>
                        <w:left w:val="none" w:sz="0" w:space="0" w:color="auto"/>
                        <w:bottom w:val="none" w:sz="0" w:space="0" w:color="auto"/>
                        <w:right w:val="none" w:sz="0" w:space="0" w:color="auto"/>
                      </w:divBdr>
                    </w:div>
                  </w:divsChild>
                </w:div>
                <w:div w:id="756251538">
                  <w:marLeft w:val="0"/>
                  <w:marRight w:val="0"/>
                  <w:marTop w:val="0"/>
                  <w:marBottom w:val="0"/>
                  <w:divBdr>
                    <w:top w:val="none" w:sz="0" w:space="0" w:color="auto"/>
                    <w:left w:val="none" w:sz="0" w:space="0" w:color="auto"/>
                    <w:bottom w:val="none" w:sz="0" w:space="0" w:color="auto"/>
                    <w:right w:val="none" w:sz="0" w:space="0" w:color="auto"/>
                  </w:divBdr>
                  <w:divsChild>
                    <w:div w:id="1721201193">
                      <w:marLeft w:val="0"/>
                      <w:marRight w:val="0"/>
                      <w:marTop w:val="0"/>
                      <w:marBottom w:val="0"/>
                      <w:divBdr>
                        <w:top w:val="none" w:sz="0" w:space="0" w:color="auto"/>
                        <w:left w:val="none" w:sz="0" w:space="0" w:color="auto"/>
                        <w:bottom w:val="none" w:sz="0" w:space="0" w:color="auto"/>
                        <w:right w:val="none" w:sz="0" w:space="0" w:color="auto"/>
                      </w:divBdr>
                    </w:div>
                  </w:divsChild>
                </w:div>
                <w:div w:id="913323189">
                  <w:marLeft w:val="0"/>
                  <w:marRight w:val="0"/>
                  <w:marTop w:val="0"/>
                  <w:marBottom w:val="0"/>
                  <w:divBdr>
                    <w:top w:val="none" w:sz="0" w:space="0" w:color="auto"/>
                    <w:left w:val="none" w:sz="0" w:space="0" w:color="auto"/>
                    <w:bottom w:val="none" w:sz="0" w:space="0" w:color="auto"/>
                    <w:right w:val="none" w:sz="0" w:space="0" w:color="auto"/>
                  </w:divBdr>
                  <w:divsChild>
                    <w:div w:id="1289432152">
                      <w:marLeft w:val="0"/>
                      <w:marRight w:val="0"/>
                      <w:marTop w:val="0"/>
                      <w:marBottom w:val="0"/>
                      <w:divBdr>
                        <w:top w:val="none" w:sz="0" w:space="0" w:color="auto"/>
                        <w:left w:val="none" w:sz="0" w:space="0" w:color="auto"/>
                        <w:bottom w:val="none" w:sz="0" w:space="0" w:color="auto"/>
                        <w:right w:val="none" w:sz="0" w:space="0" w:color="auto"/>
                      </w:divBdr>
                    </w:div>
                  </w:divsChild>
                </w:div>
                <w:div w:id="945700715">
                  <w:marLeft w:val="0"/>
                  <w:marRight w:val="0"/>
                  <w:marTop w:val="0"/>
                  <w:marBottom w:val="0"/>
                  <w:divBdr>
                    <w:top w:val="none" w:sz="0" w:space="0" w:color="auto"/>
                    <w:left w:val="none" w:sz="0" w:space="0" w:color="auto"/>
                    <w:bottom w:val="none" w:sz="0" w:space="0" w:color="auto"/>
                    <w:right w:val="none" w:sz="0" w:space="0" w:color="auto"/>
                  </w:divBdr>
                  <w:divsChild>
                    <w:div w:id="327441740">
                      <w:marLeft w:val="0"/>
                      <w:marRight w:val="0"/>
                      <w:marTop w:val="0"/>
                      <w:marBottom w:val="0"/>
                      <w:divBdr>
                        <w:top w:val="none" w:sz="0" w:space="0" w:color="auto"/>
                        <w:left w:val="none" w:sz="0" w:space="0" w:color="auto"/>
                        <w:bottom w:val="none" w:sz="0" w:space="0" w:color="auto"/>
                        <w:right w:val="none" w:sz="0" w:space="0" w:color="auto"/>
                      </w:divBdr>
                    </w:div>
                    <w:div w:id="1244684460">
                      <w:marLeft w:val="0"/>
                      <w:marRight w:val="0"/>
                      <w:marTop w:val="0"/>
                      <w:marBottom w:val="0"/>
                      <w:divBdr>
                        <w:top w:val="none" w:sz="0" w:space="0" w:color="auto"/>
                        <w:left w:val="none" w:sz="0" w:space="0" w:color="auto"/>
                        <w:bottom w:val="none" w:sz="0" w:space="0" w:color="auto"/>
                        <w:right w:val="none" w:sz="0" w:space="0" w:color="auto"/>
                      </w:divBdr>
                    </w:div>
                  </w:divsChild>
                </w:div>
                <w:div w:id="1003624562">
                  <w:marLeft w:val="0"/>
                  <w:marRight w:val="0"/>
                  <w:marTop w:val="0"/>
                  <w:marBottom w:val="0"/>
                  <w:divBdr>
                    <w:top w:val="none" w:sz="0" w:space="0" w:color="auto"/>
                    <w:left w:val="none" w:sz="0" w:space="0" w:color="auto"/>
                    <w:bottom w:val="none" w:sz="0" w:space="0" w:color="auto"/>
                    <w:right w:val="none" w:sz="0" w:space="0" w:color="auto"/>
                  </w:divBdr>
                  <w:divsChild>
                    <w:div w:id="48262043">
                      <w:marLeft w:val="0"/>
                      <w:marRight w:val="0"/>
                      <w:marTop w:val="0"/>
                      <w:marBottom w:val="0"/>
                      <w:divBdr>
                        <w:top w:val="none" w:sz="0" w:space="0" w:color="auto"/>
                        <w:left w:val="none" w:sz="0" w:space="0" w:color="auto"/>
                        <w:bottom w:val="none" w:sz="0" w:space="0" w:color="auto"/>
                        <w:right w:val="none" w:sz="0" w:space="0" w:color="auto"/>
                      </w:divBdr>
                    </w:div>
                    <w:div w:id="137500190">
                      <w:marLeft w:val="0"/>
                      <w:marRight w:val="0"/>
                      <w:marTop w:val="0"/>
                      <w:marBottom w:val="0"/>
                      <w:divBdr>
                        <w:top w:val="none" w:sz="0" w:space="0" w:color="auto"/>
                        <w:left w:val="none" w:sz="0" w:space="0" w:color="auto"/>
                        <w:bottom w:val="none" w:sz="0" w:space="0" w:color="auto"/>
                        <w:right w:val="none" w:sz="0" w:space="0" w:color="auto"/>
                      </w:divBdr>
                    </w:div>
                    <w:div w:id="359859314">
                      <w:marLeft w:val="0"/>
                      <w:marRight w:val="0"/>
                      <w:marTop w:val="0"/>
                      <w:marBottom w:val="0"/>
                      <w:divBdr>
                        <w:top w:val="none" w:sz="0" w:space="0" w:color="auto"/>
                        <w:left w:val="none" w:sz="0" w:space="0" w:color="auto"/>
                        <w:bottom w:val="none" w:sz="0" w:space="0" w:color="auto"/>
                        <w:right w:val="none" w:sz="0" w:space="0" w:color="auto"/>
                      </w:divBdr>
                    </w:div>
                    <w:div w:id="1119035923">
                      <w:marLeft w:val="0"/>
                      <w:marRight w:val="0"/>
                      <w:marTop w:val="0"/>
                      <w:marBottom w:val="0"/>
                      <w:divBdr>
                        <w:top w:val="none" w:sz="0" w:space="0" w:color="auto"/>
                        <w:left w:val="none" w:sz="0" w:space="0" w:color="auto"/>
                        <w:bottom w:val="none" w:sz="0" w:space="0" w:color="auto"/>
                        <w:right w:val="none" w:sz="0" w:space="0" w:color="auto"/>
                      </w:divBdr>
                    </w:div>
                    <w:div w:id="1130514912">
                      <w:marLeft w:val="0"/>
                      <w:marRight w:val="0"/>
                      <w:marTop w:val="0"/>
                      <w:marBottom w:val="0"/>
                      <w:divBdr>
                        <w:top w:val="none" w:sz="0" w:space="0" w:color="auto"/>
                        <w:left w:val="none" w:sz="0" w:space="0" w:color="auto"/>
                        <w:bottom w:val="none" w:sz="0" w:space="0" w:color="auto"/>
                        <w:right w:val="none" w:sz="0" w:space="0" w:color="auto"/>
                      </w:divBdr>
                    </w:div>
                    <w:div w:id="1280334362">
                      <w:marLeft w:val="0"/>
                      <w:marRight w:val="0"/>
                      <w:marTop w:val="0"/>
                      <w:marBottom w:val="0"/>
                      <w:divBdr>
                        <w:top w:val="none" w:sz="0" w:space="0" w:color="auto"/>
                        <w:left w:val="none" w:sz="0" w:space="0" w:color="auto"/>
                        <w:bottom w:val="none" w:sz="0" w:space="0" w:color="auto"/>
                        <w:right w:val="none" w:sz="0" w:space="0" w:color="auto"/>
                      </w:divBdr>
                    </w:div>
                    <w:div w:id="1536233279">
                      <w:marLeft w:val="0"/>
                      <w:marRight w:val="0"/>
                      <w:marTop w:val="0"/>
                      <w:marBottom w:val="0"/>
                      <w:divBdr>
                        <w:top w:val="none" w:sz="0" w:space="0" w:color="auto"/>
                        <w:left w:val="none" w:sz="0" w:space="0" w:color="auto"/>
                        <w:bottom w:val="none" w:sz="0" w:space="0" w:color="auto"/>
                        <w:right w:val="none" w:sz="0" w:space="0" w:color="auto"/>
                      </w:divBdr>
                    </w:div>
                    <w:div w:id="2132169424">
                      <w:marLeft w:val="0"/>
                      <w:marRight w:val="0"/>
                      <w:marTop w:val="0"/>
                      <w:marBottom w:val="0"/>
                      <w:divBdr>
                        <w:top w:val="none" w:sz="0" w:space="0" w:color="auto"/>
                        <w:left w:val="none" w:sz="0" w:space="0" w:color="auto"/>
                        <w:bottom w:val="none" w:sz="0" w:space="0" w:color="auto"/>
                        <w:right w:val="none" w:sz="0" w:space="0" w:color="auto"/>
                      </w:divBdr>
                    </w:div>
                  </w:divsChild>
                </w:div>
                <w:div w:id="1042628705">
                  <w:marLeft w:val="0"/>
                  <w:marRight w:val="0"/>
                  <w:marTop w:val="0"/>
                  <w:marBottom w:val="0"/>
                  <w:divBdr>
                    <w:top w:val="none" w:sz="0" w:space="0" w:color="auto"/>
                    <w:left w:val="none" w:sz="0" w:space="0" w:color="auto"/>
                    <w:bottom w:val="none" w:sz="0" w:space="0" w:color="auto"/>
                    <w:right w:val="none" w:sz="0" w:space="0" w:color="auto"/>
                  </w:divBdr>
                  <w:divsChild>
                    <w:div w:id="1802454246">
                      <w:marLeft w:val="0"/>
                      <w:marRight w:val="0"/>
                      <w:marTop w:val="0"/>
                      <w:marBottom w:val="0"/>
                      <w:divBdr>
                        <w:top w:val="none" w:sz="0" w:space="0" w:color="auto"/>
                        <w:left w:val="none" w:sz="0" w:space="0" w:color="auto"/>
                        <w:bottom w:val="none" w:sz="0" w:space="0" w:color="auto"/>
                        <w:right w:val="none" w:sz="0" w:space="0" w:color="auto"/>
                      </w:divBdr>
                    </w:div>
                    <w:div w:id="1943175073">
                      <w:marLeft w:val="0"/>
                      <w:marRight w:val="0"/>
                      <w:marTop w:val="0"/>
                      <w:marBottom w:val="0"/>
                      <w:divBdr>
                        <w:top w:val="none" w:sz="0" w:space="0" w:color="auto"/>
                        <w:left w:val="none" w:sz="0" w:space="0" w:color="auto"/>
                        <w:bottom w:val="none" w:sz="0" w:space="0" w:color="auto"/>
                        <w:right w:val="none" w:sz="0" w:space="0" w:color="auto"/>
                      </w:divBdr>
                    </w:div>
                  </w:divsChild>
                </w:div>
                <w:div w:id="1099373232">
                  <w:marLeft w:val="0"/>
                  <w:marRight w:val="0"/>
                  <w:marTop w:val="0"/>
                  <w:marBottom w:val="0"/>
                  <w:divBdr>
                    <w:top w:val="none" w:sz="0" w:space="0" w:color="auto"/>
                    <w:left w:val="none" w:sz="0" w:space="0" w:color="auto"/>
                    <w:bottom w:val="none" w:sz="0" w:space="0" w:color="auto"/>
                    <w:right w:val="none" w:sz="0" w:space="0" w:color="auto"/>
                  </w:divBdr>
                  <w:divsChild>
                    <w:div w:id="577446723">
                      <w:marLeft w:val="0"/>
                      <w:marRight w:val="0"/>
                      <w:marTop w:val="0"/>
                      <w:marBottom w:val="0"/>
                      <w:divBdr>
                        <w:top w:val="none" w:sz="0" w:space="0" w:color="auto"/>
                        <w:left w:val="none" w:sz="0" w:space="0" w:color="auto"/>
                        <w:bottom w:val="none" w:sz="0" w:space="0" w:color="auto"/>
                        <w:right w:val="none" w:sz="0" w:space="0" w:color="auto"/>
                      </w:divBdr>
                    </w:div>
                  </w:divsChild>
                </w:div>
                <w:div w:id="1138644175">
                  <w:marLeft w:val="0"/>
                  <w:marRight w:val="0"/>
                  <w:marTop w:val="0"/>
                  <w:marBottom w:val="0"/>
                  <w:divBdr>
                    <w:top w:val="none" w:sz="0" w:space="0" w:color="auto"/>
                    <w:left w:val="none" w:sz="0" w:space="0" w:color="auto"/>
                    <w:bottom w:val="none" w:sz="0" w:space="0" w:color="auto"/>
                    <w:right w:val="none" w:sz="0" w:space="0" w:color="auto"/>
                  </w:divBdr>
                  <w:divsChild>
                    <w:div w:id="1554926556">
                      <w:marLeft w:val="0"/>
                      <w:marRight w:val="0"/>
                      <w:marTop w:val="0"/>
                      <w:marBottom w:val="0"/>
                      <w:divBdr>
                        <w:top w:val="none" w:sz="0" w:space="0" w:color="auto"/>
                        <w:left w:val="none" w:sz="0" w:space="0" w:color="auto"/>
                        <w:bottom w:val="none" w:sz="0" w:space="0" w:color="auto"/>
                        <w:right w:val="none" w:sz="0" w:space="0" w:color="auto"/>
                      </w:divBdr>
                    </w:div>
                  </w:divsChild>
                </w:div>
                <w:div w:id="1261527588">
                  <w:marLeft w:val="0"/>
                  <w:marRight w:val="0"/>
                  <w:marTop w:val="0"/>
                  <w:marBottom w:val="0"/>
                  <w:divBdr>
                    <w:top w:val="none" w:sz="0" w:space="0" w:color="auto"/>
                    <w:left w:val="none" w:sz="0" w:space="0" w:color="auto"/>
                    <w:bottom w:val="none" w:sz="0" w:space="0" w:color="auto"/>
                    <w:right w:val="none" w:sz="0" w:space="0" w:color="auto"/>
                  </w:divBdr>
                  <w:divsChild>
                    <w:div w:id="1504931850">
                      <w:marLeft w:val="0"/>
                      <w:marRight w:val="0"/>
                      <w:marTop w:val="0"/>
                      <w:marBottom w:val="0"/>
                      <w:divBdr>
                        <w:top w:val="none" w:sz="0" w:space="0" w:color="auto"/>
                        <w:left w:val="none" w:sz="0" w:space="0" w:color="auto"/>
                        <w:bottom w:val="none" w:sz="0" w:space="0" w:color="auto"/>
                        <w:right w:val="none" w:sz="0" w:space="0" w:color="auto"/>
                      </w:divBdr>
                    </w:div>
                  </w:divsChild>
                </w:div>
                <w:div w:id="1263613957">
                  <w:marLeft w:val="0"/>
                  <w:marRight w:val="0"/>
                  <w:marTop w:val="0"/>
                  <w:marBottom w:val="0"/>
                  <w:divBdr>
                    <w:top w:val="none" w:sz="0" w:space="0" w:color="auto"/>
                    <w:left w:val="none" w:sz="0" w:space="0" w:color="auto"/>
                    <w:bottom w:val="none" w:sz="0" w:space="0" w:color="auto"/>
                    <w:right w:val="none" w:sz="0" w:space="0" w:color="auto"/>
                  </w:divBdr>
                  <w:divsChild>
                    <w:div w:id="2070877317">
                      <w:marLeft w:val="0"/>
                      <w:marRight w:val="0"/>
                      <w:marTop w:val="0"/>
                      <w:marBottom w:val="0"/>
                      <w:divBdr>
                        <w:top w:val="none" w:sz="0" w:space="0" w:color="auto"/>
                        <w:left w:val="none" w:sz="0" w:space="0" w:color="auto"/>
                        <w:bottom w:val="none" w:sz="0" w:space="0" w:color="auto"/>
                        <w:right w:val="none" w:sz="0" w:space="0" w:color="auto"/>
                      </w:divBdr>
                    </w:div>
                  </w:divsChild>
                </w:div>
                <w:div w:id="1300305120">
                  <w:marLeft w:val="0"/>
                  <w:marRight w:val="0"/>
                  <w:marTop w:val="0"/>
                  <w:marBottom w:val="0"/>
                  <w:divBdr>
                    <w:top w:val="none" w:sz="0" w:space="0" w:color="auto"/>
                    <w:left w:val="none" w:sz="0" w:space="0" w:color="auto"/>
                    <w:bottom w:val="none" w:sz="0" w:space="0" w:color="auto"/>
                    <w:right w:val="none" w:sz="0" w:space="0" w:color="auto"/>
                  </w:divBdr>
                  <w:divsChild>
                    <w:div w:id="307630186">
                      <w:marLeft w:val="0"/>
                      <w:marRight w:val="0"/>
                      <w:marTop w:val="0"/>
                      <w:marBottom w:val="0"/>
                      <w:divBdr>
                        <w:top w:val="none" w:sz="0" w:space="0" w:color="auto"/>
                        <w:left w:val="none" w:sz="0" w:space="0" w:color="auto"/>
                        <w:bottom w:val="none" w:sz="0" w:space="0" w:color="auto"/>
                        <w:right w:val="none" w:sz="0" w:space="0" w:color="auto"/>
                      </w:divBdr>
                    </w:div>
                  </w:divsChild>
                </w:div>
                <w:div w:id="1364360710">
                  <w:marLeft w:val="0"/>
                  <w:marRight w:val="0"/>
                  <w:marTop w:val="0"/>
                  <w:marBottom w:val="0"/>
                  <w:divBdr>
                    <w:top w:val="none" w:sz="0" w:space="0" w:color="auto"/>
                    <w:left w:val="none" w:sz="0" w:space="0" w:color="auto"/>
                    <w:bottom w:val="none" w:sz="0" w:space="0" w:color="auto"/>
                    <w:right w:val="none" w:sz="0" w:space="0" w:color="auto"/>
                  </w:divBdr>
                  <w:divsChild>
                    <w:div w:id="1756780669">
                      <w:marLeft w:val="0"/>
                      <w:marRight w:val="0"/>
                      <w:marTop w:val="0"/>
                      <w:marBottom w:val="0"/>
                      <w:divBdr>
                        <w:top w:val="none" w:sz="0" w:space="0" w:color="auto"/>
                        <w:left w:val="none" w:sz="0" w:space="0" w:color="auto"/>
                        <w:bottom w:val="none" w:sz="0" w:space="0" w:color="auto"/>
                        <w:right w:val="none" w:sz="0" w:space="0" w:color="auto"/>
                      </w:divBdr>
                    </w:div>
                  </w:divsChild>
                </w:div>
                <w:div w:id="1423140611">
                  <w:marLeft w:val="0"/>
                  <w:marRight w:val="0"/>
                  <w:marTop w:val="0"/>
                  <w:marBottom w:val="0"/>
                  <w:divBdr>
                    <w:top w:val="none" w:sz="0" w:space="0" w:color="auto"/>
                    <w:left w:val="none" w:sz="0" w:space="0" w:color="auto"/>
                    <w:bottom w:val="none" w:sz="0" w:space="0" w:color="auto"/>
                    <w:right w:val="none" w:sz="0" w:space="0" w:color="auto"/>
                  </w:divBdr>
                  <w:divsChild>
                    <w:div w:id="477763861">
                      <w:marLeft w:val="0"/>
                      <w:marRight w:val="0"/>
                      <w:marTop w:val="0"/>
                      <w:marBottom w:val="0"/>
                      <w:divBdr>
                        <w:top w:val="none" w:sz="0" w:space="0" w:color="auto"/>
                        <w:left w:val="none" w:sz="0" w:space="0" w:color="auto"/>
                        <w:bottom w:val="none" w:sz="0" w:space="0" w:color="auto"/>
                        <w:right w:val="none" w:sz="0" w:space="0" w:color="auto"/>
                      </w:divBdr>
                    </w:div>
                  </w:divsChild>
                </w:div>
                <w:div w:id="1486237071">
                  <w:marLeft w:val="0"/>
                  <w:marRight w:val="0"/>
                  <w:marTop w:val="0"/>
                  <w:marBottom w:val="0"/>
                  <w:divBdr>
                    <w:top w:val="none" w:sz="0" w:space="0" w:color="auto"/>
                    <w:left w:val="none" w:sz="0" w:space="0" w:color="auto"/>
                    <w:bottom w:val="none" w:sz="0" w:space="0" w:color="auto"/>
                    <w:right w:val="none" w:sz="0" w:space="0" w:color="auto"/>
                  </w:divBdr>
                  <w:divsChild>
                    <w:div w:id="1998261101">
                      <w:marLeft w:val="0"/>
                      <w:marRight w:val="0"/>
                      <w:marTop w:val="0"/>
                      <w:marBottom w:val="0"/>
                      <w:divBdr>
                        <w:top w:val="none" w:sz="0" w:space="0" w:color="auto"/>
                        <w:left w:val="none" w:sz="0" w:space="0" w:color="auto"/>
                        <w:bottom w:val="none" w:sz="0" w:space="0" w:color="auto"/>
                        <w:right w:val="none" w:sz="0" w:space="0" w:color="auto"/>
                      </w:divBdr>
                    </w:div>
                  </w:divsChild>
                </w:div>
                <w:div w:id="1505054445">
                  <w:marLeft w:val="0"/>
                  <w:marRight w:val="0"/>
                  <w:marTop w:val="0"/>
                  <w:marBottom w:val="0"/>
                  <w:divBdr>
                    <w:top w:val="none" w:sz="0" w:space="0" w:color="auto"/>
                    <w:left w:val="none" w:sz="0" w:space="0" w:color="auto"/>
                    <w:bottom w:val="none" w:sz="0" w:space="0" w:color="auto"/>
                    <w:right w:val="none" w:sz="0" w:space="0" w:color="auto"/>
                  </w:divBdr>
                  <w:divsChild>
                    <w:div w:id="837496524">
                      <w:marLeft w:val="0"/>
                      <w:marRight w:val="0"/>
                      <w:marTop w:val="0"/>
                      <w:marBottom w:val="0"/>
                      <w:divBdr>
                        <w:top w:val="none" w:sz="0" w:space="0" w:color="auto"/>
                        <w:left w:val="none" w:sz="0" w:space="0" w:color="auto"/>
                        <w:bottom w:val="none" w:sz="0" w:space="0" w:color="auto"/>
                        <w:right w:val="none" w:sz="0" w:space="0" w:color="auto"/>
                      </w:divBdr>
                    </w:div>
                  </w:divsChild>
                </w:div>
                <w:div w:id="1506435106">
                  <w:marLeft w:val="0"/>
                  <w:marRight w:val="0"/>
                  <w:marTop w:val="0"/>
                  <w:marBottom w:val="0"/>
                  <w:divBdr>
                    <w:top w:val="none" w:sz="0" w:space="0" w:color="auto"/>
                    <w:left w:val="none" w:sz="0" w:space="0" w:color="auto"/>
                    <w:bottom w:val="none" w:sz="0" w:space="0" w:color="auto"/>
                    <w:right w:val="none" w:sz="0" w:space="0" w:color="auto"/>
                  </w:divBdr>
                  <w:divsChild>
                    <w:div w:id="23751843">
                      <w:marLeft w:val="0"/>
                      <w:marRight w:val="0"/>
                      <w:marTop w:val="0"/>
                      <w:marBottom w:val="0"/>
                      <w:divBdr>
                        <w:top w:val="none" w:sz="0" w:space="0" w:color="auto"/>
                        <w:left w:val="none" w:sz="0" w:space="0" w:color="auto"/>
                        <w:bottom w:val="none" w:sz="0" w:space="0" w:color="auto"/>
                        <w:right w:val="none" w:sz="0" w:space="0" w:color="auto"/>
                      </w:divBdr>
                    </w:div>
                  </w:divsChild>
                </w:div>
                <w:div w:id="1513689082">
                  <w:marLeft w:val="0"/>
                  <w:marRight w:val="0"/>
                  <w:marTop w:val="0"/>
                  <w:marBottom w:val="0"/>
                  <w:divBdr>
                    <w:top w:val="none" w:sz="0" w:space="0" w:color="auto"/>
                    <w:left w:val="none" w:sz="0" w:space="0" w:color="auto"/>
                    <w:bottom w:val="none" w:sz="0" w:space="0" w:color="auto"/>
                    <w:right w:val="none" w:sz="0" w:space="0" w:color="auto"/>
                  </w:divBdr>
                  <w:divsChild>
                    <w:div w:id="2106074414">
                      <w:marLeft w:val="0"/>
                      <w:marRight w:val="0"/>
                      <w:marTop w:val="0"/>
                      <w:marBottom w:val="0"/>
                      <w:divBdr>
                        <w:top w:val="none" w:sz="0" w:space="0" w:color="auto"/>
                        <w:left w:val="none" w:sz="0" w:space="0" w:color="auto"/>
                        <w:bottom w:val="none" w:sz="0" w:space="0" w:color="auto"/>
                        <w:right w:val="none" w:sz="0" w:space="0" w:color="auto"/>
                      </w:divBdr>
                    </w:div>
                  </w:divsChild>
                </w:div>
                <w:div w:id="1515532229">
                  <w:marLeft w:val="0"/>
                  <w:marRight w:val="0"/>
                  <w:marTop w:val="0"/>
                  <w:marBottom w:val="0"/>
                  <w:divBdr>
                    <w:top w:val="none" w:sz="0" w:space="0" w:color="auto"/>
                    <w:left w:val="none" w:sz="0" w:space="0" w:color="auto"/>
                    <w:bottom w:val="none" w:sz="0" w:space="0" w:color="auto"/>
                    <w:right w:val="none" w:sz="0" w:space="0" w:color="auto"/>
                  </w:divBdr>
                  <w:divsChild>
                    <w:div w:id="1328098386">
                      <w:marLeft w:val="0"/>
                      <w:marRight w:val="0"/>
                      <w:marTop w:val="0"/>
                      <w:marBottom w:val="0"/>
                      <w:divBdr>
                        <w:top w:val="none" w:sz="0" w:space="0" w:color="auto"/>
                        <w:left w:val="none" w:sz="0" w:space="0" w:color="auto"/>
                        <w:bottom w:val="none" w:sz="0" w:space="0" w:color="auto"/>
                        <w:right w:val="none" w:sz="0" w:space="0" w:color="auto"/>
                      </w:divBdr>
                    </w:div>
                  </w:divsChild>
                </w:div>
                <w:div w:id="1648322828">
                  <w:marLeft w:val="0"/>
                  <w:marRight w:val="0"/>
                  <w:marTop w:val="0"/>
                  <w:marBottom w:val="0"/>
                  <w:divBdr>
                    <w:top w:val="none" w:sz="0" w:space="0" w:color="auto"/>
                    <w:left w:val="none" w:sz="0" w:space="0" w:color="auto"/>
                    <w:bottom w:val="none" w:sz="0" w:space="0" w:color="auto"/>
                    <w:right w:val="none" w:sz="0" w:space="0" w:color="auto"/>
                  </w:divBdr>
                  <w:divsChild>
                    <w:div w:id="145784450">
                      <w:marLeft w:val="0"/>
                      <w:marRight w:val="0"/>
                      <w:marTop w:val="0"/>
                      <w:marBottom w:val="0"/>
                      <w:divBdr>
                        <w:top w:val="none" w:sz="0" w:space="0" w:color="auto"/>
                        <w:left w:val="none" w:sz="0" w:space="0" w:color="auto"/>
                        <w:bottom w:val="none" w:sz="0" w:space="0" w:color="auto"/>
                        <w:right w:val="none" w:sz="0" w:space="0" w:color="auto"/>
                      </w:divBdr>
                    </w:div>
                    <w:div w:id="581837996">
                      <w:marLeft w:val="0"/>
                      <w:marRight w:val="0"/>
                      <w:marTop w:val="0"/>
                      <w:marBottom w:val="0"/>
                      <w:divBdr>
                        <w:top w:val="none" w:sz="0" w:space="0" w:color="auto"/>
                        <w:left w:val="none" w:sz="0" w:space="0" w:color="auto"/>
                        <w:bottom w:val="none" w:sz="0" w:space="0" w:color="auto"/>
                        <w:right w:val="none" w:sz="0" w:space="0" w:color="auto"/>
                      </w:divBdr>
                    </w:div>
                    <w:div w:id="823621123">
                      <w:marLeft w:val="0"/>
                      <w:marRight w:val="0"/>
                      <w:marTop w:val="0"/>
                      <w:marBottom w:val="0"/>
                      <w:divBdr>
                        <w:top w:val="none" w:sz="0" w:space="0" w:color="auto"/>
                        <w:left w:val="none" w:sz="0" w:space="0" w:color="auto"/>
                        <w:bottom w:val="none" w:sz="0" w:space="0" w:color="auto"/>
                        <w:right w:val="none" w:sz="0" w:space="0" w:color="auto"/>
                      </w:divBdr>
                    </w:div>
                    <w:div w:id="879631896">
                      <w:marLeft w:val="0"/>
                      <w:marRight w:val="0"/>
                      <w:marTop w:val="0"/>
                      <w:marBottom w:val="0"/>
                      <w:divBdr>
                        <w:top w:val="none" w:sz="0" w:space="0" w:color="auto"/>
                        <w:left w:val="none" w:sz="0" w:space="0" w:color="auto"/>
                        <w:bottom w:val="none" w:sz="0" w:space="0" w:color="auto"/>
                        <w:right w:val="none" w:sz="0" w:space="0" w:color="auto"/>
                      </w:divBdr>
                    </w:div>
                    <w:div w:id="1564900984">
                      <w:marLeft w:val="0"/>
                      <w:marRight w:val="0"/>
                      <w:marTop w:val="0"/>
                      <w:marBottom w:val="0"/>
                      <w:divBdr>
                        <w:top w:val="none" w:sz="0" w:space="0" w:color="auto"/>
                        <w:left w:val="none" w:sz="0" w:space="0" w:color="auto"/>
                        <w:bottom w:val="none" w:sz="0" w:space="0" w:color="auto"/>
                        <w:right w:val="none" w:sz="0" w:space="0" w:color="auto"/>
                      </w:divBdr>
                    </w:div>
                    <w:div w:id="1726492766">
                      <w:marLeft w:val="0"/>
                      <w:marRight w:val="0"/>
                      <w:marTop w:val="0"/>
                      <w:marBottom w:val="0"/>
                      <w:divBdr>
                        <w:top w:val="none" w:sz="0" w:space="0" w:color="auto"/>
                        <w:left w:val="none" w:sz="0" w:space="0" w:color="auto"/>
                        <w:bottom w:val="none" w:sz="0" w:space="0" w:color="auto"/>
                        <w:right w:val="none" w:sz="0" w:space="0" w:color="auto"/>
                      </w:divBdr>
                    </w:div>
                    <w:div w:id="1765035646">
                      <w:marLeft w:val="0"/>
                      <w:marRight w:val="0"/>
                      <w:marTop w:val="0"/>
                      <w:marBottom w:val="0"/>
                      <w:divBdr>
                        <w:top w:val="none" w:sz="0" w:space="0" w:color="auto"/>
                        <w:left w:val="none" w:sz="0" w:space="0" w:color="auto"/>
                        <w:bottom w:val="none" w:sz="0" w:space="0" w:color="auto"/>
                        <w:right w:val="none" w:sz="0" w:space="0" w:color="auto"/>
                      </w:divBdr>
                    </w:div>
                    <w:div w:id="1847940924">
                      <w:marLeft w:val="0"/>
                      <w:marRight w:val="0"/>
                      <w:marTop w:val="0"/>
                      <w:marBottom w:val="0"/>
                      <w:divBdr>
                        <w:top w:val="none" w:sz="0" w:space="0" w:color="auto"/>
                        <w:left w:val="none" w:sz="0" w:space="0" w:color="auto"/>
                        <w:bottom w:val="none" w:sz="0" w:space="0" w:color="auto"/>
                        <w:right w:val="none" w:sz="0" w:space="0" w:color="auto"/>
                      </w:divBdr>
                    </w:div>
                  </w:divsChild>
                </w:div>
                <w:div w:id="1685017492">
                  <w:marLeft w:val="0"/>
                  <w:marRight w:val="0"/>
                  <w:marTop w:val="0"/>
                  <w:marBottom w:val="0"/>
                  <w:divBdr>
                    <w:top w:val="none" w:sz="0" w:space="0" w:color="auto"/>
                    <w:left w:val="none" w:sz="0" w:space="0" w:color="auto"/>
                    <w:bottom w:val="none" w:sz="0" w:space="0" w:color="auto"/>
                    <w:right w:val="none" w:sz="0" w:space="0" w:color="auto"/>
                  </w:divBdr>
                  <w:divsChild>
                    <w:div w:id="299531659">
                      <w:marLeft w:val="0"/>
                      <w:marRight w:val="0"/>
                      <w:marTop w:val="0"/>
                      <w:marBottom w:val="0"/>
                      <w:divBdr>
                        <w:top w:val="none" w:sz="0" w:space="0" w:color="auto"/>
                        <w:left w:val="none" w:sz="0" w:space="0" w:color="auto"/>
                        <w:bottom w:val="none" w:sz="0" w:space="0" w:color="auto"/>
                        <w:right w:val="none" w:sz="0" w:space="0" w:color="auto"/>
                      </w:divBdr>
                    </w:div>
                    <w:div w:id="2105299396">
                      <w:marLeft w:val="0"/>
                      <w:marRight w:val="0"/>
                      <w:marTop w:val="0"/>
                      <w:marBottom w:val="0"/>
                      <w:divBdr>
                        <w:top w:val="none" w:sz="0" w:space="0" w:color="auto"/>
                        <w:left w:val="none" w:sz="0" w:space="0" w:color="auto"/>
                        <w:bottom w:val="none" w:sz="0" w:space="0" w:color="auto"/>
                        <w:right w:val="none" w:sz="0" w:space="0" w:color="auto"/>
                      </w:divBdr>
                    </w:div>
                  </w:divsChild>
                </w:div>
                <w:div w:id="1760446954">
                  <w:marLeft w:val="0"/>
                  <w:marRight w:val="0"/>
                  <w:marTop w:val="0"/>
                  <w:marBottom w:val="0"/>
                  <w:divBdr>
                    <w:top w:val="none" w:sz="0" w:space="0" w:color="auto"/>
                    <w:left w:val="none" w:sz="0" w:space="0" w:color="auto"/>
                    <w:bottom w:val="none" w:sz="0" w:space="0" w:color="auto"/>
                    <w:right w:val="none" w:sz="0" w:space="0" w:color="auto"/>
                  </w:divBdr>
                  <w:divsChild>
                    <w:div w:id="645861937">
                      <w:marLeft w:val="0"/>
                      <w:marRight w:val="0"/>
                      <w:marTop w:val="0"/>
                      <w:marBottom w:val="0"/>
                      <w:divBdr>
                        <w:top w:val="none" w:sz="0" w:space="0" w:color="auto"/>
                        <w:left w:val="none" w:sz="0" w:space="0" w:color="auto"/>
                        <w:bottom w:val="none" w:sz="0" w:space="0" w:color="auto"/>
                        <w:right w:val="none" w:sz="0" w:space="0" w:color="auto"/>
                      </w:divBdr>
                    </w:div>
                  </w:divsChild>
                </w:div>
                <w:div w:id="2033919855">
                  <w:marLeft w:val="0"/>
                  <w:marRight w:val="0"/>
                  <w:marTop w:val="0"/>
                  <w:marBottom w:val="0"/>
                  <w:divBdr>
                    <w:top w:val="none" w:sz="0" w:space="0" w:color="auto"/>
                    <w:left w:val="none" w:sz="0" w:space="0" w:color="auto"/>
                    <w:bottom w:val="none" w:sz="0" w:space="0" w:color="auto"/>
                    <w:right w:val="none" w:sz="0" w:space="0" w:color="auto"/>
                  </w:divBdr>
                  <w:divsChild>
                    <w:div w:id="1956666724">
                      <w:marLeft w:val="0"/>
                      <w:marRight w:val="0"/>
                      <w:marTop w:val="0"/>
                      <w:marBottom w:val="0"/>
                      <w:divBdr>
                        <w:top w:val="none" w:sz="0" w:space="0" w:color="auto"/>
                        <w:left w:val="none" w:sz="0" w:space="0" w:color="auto"/>
                        <w:bottom w:val="none" w:sz="0" w:space="0" w:color="auto"/>
                        <w:right w:val="none" w:sz="0" w:space="0" w:color="auto"/>
                      </w:divBdr>
                    </w:div>
                  </w:divsChild>
                </w:div>
                <w:div w:id="2038113115">
                  <w:marLeft w:val="0"/>
                  <w:marRight w:val="0"/>
                  <w:marTop w:val="0"/>
                  <w:marBottom w:val="0"/>
                  <w:divBdr>
                    <w:top w:val="none" w:sz="0" w:space="0" w:color="auto"/>
                    <w:left w:val="none" w:sz="0" w:space="0" w:color="auto"/>
                    <w:bottom w:val="none" w:sz="0" w:space="0" w:color="auto"/>
                    <w:right w:val="none" w:sz="0" w:space="0" w:color="auto"/>
                  </w:divBdr>
                  <w:divsChild>
                    <w:div w:id="1643189352">
                      <w:marLeft w:val="0"/>
                      <w:marRight w:val="0"/>
                      <w:marTop w:val="0"/>
                      <w:marBottom w:val="0"/>
                      <w:divBdr>
                        <w:top w:val="none" w:sz="0" w:space="0" w:color="auto"/>
                        <w:left w:val="none" w:sz="0" w:space="0" w:color="auto"/>
                        <w:bottom w:val="none" w:sz="0" w:space="0" w:color="auto"/>
                        <w:right w:val="none" w:sz="0" w:space="0" w:color="auto"/>
                      </w:divBdr>
                    </w:div>
                  </w:divsChild>
                </w:div>
                <w:div w:id="2061785605">
                  <w:marLeft w:val="0"/>
                  <w:marRight w:val="0"/>
                  <w:marTop w:val="0"/>
                  <w:marBottom w:val="0"/>
                  <w:divBdr>
                    <w:top w:val="none" w:sz="0" w:space="0" w:color="auto"/>
                    <w:left w:val="none" w:sz="0" w:space="0" w:color="auto"/>
                    <w:bottom w:val="none" w:sz="0" w:space="0" w:color="auto"/>
                    <w:right w:val="none" w:sz="0" w:space="0" w:color="auto"/>
                  </w:divBdr>
                  <w:divsChild>
                    <w:div w:id="1310864674">
                      <w:marLeft w:val="0"/>
                      <w:marRight w:val="0"/>
                      <w:marTop w:val="0"/>
                      <w:marBottom w:val="0"/>
                      <w:divBdr>
                        <w:top w:val="none" w:sz="0" w:space="0" w:color="auto"/>
                        <w:left w:val="none" w:sz="0" w:space="0" w:color="auto"/>
                        <w:bottom w:val="none" w:sz="0" w:space="0" w:color="auto"/>
                        <w:right w:val="none" w:sz="0" w:space="0" w:color="auto"/>
                      </w:divBdr>
                    </w:div>
                    <w:div w:id="1923759872">
                      <w:marLeft w:val="0"/>
                      <w:marRight w:val="0"/>
                      <w:marTop w:val="0"/>
                      <w:marBottom w:val="0"/>
                      <w:divBdr>
                        <w:top w:val="none" w:sz="0" w:space="0" w:color="auto"/>
                        <w:left w:val="none" w:sz="0" w:space="0" w:color="auto"/>
                        <w:bottom w:val="none" w:sz="0" w:space="0" w:color="auto"/>
                        <w:right w:val="none" w:sz="0" w:space="0" w:color="auto"/>
                      </w:divBdr>
                    </w:div>
                  </w:divsChild>
                </w:div>
                <w:div w:id="2064936655">
                  <w:marLeft w:val="0"/>
                  <w:marRight w:val="0"/>
                  <w:marTop w:val="0"/>
                  <w:marBottom w:val="0"/>
                  <w:divBdr>
                    <w:top w:val="none" w:sz="0" w:space="0" w:color="auto"/>
                    <w:left w:val="none" w:sz="0" w:space="0" w:color="auto"/>
                    <w:bottom w:val="none" w:sz="0" w:space="0" w:color="auto"/>
                    <w:right w:val="none" w:sz="0" w:space="0" w:color="auto"/>
                  </w:divBdr>
                  <w:divsChild>
                    <w:div w:id="1582368832">
                      <w:marLeft w:val="0"/>
                      <w:marRight w:val="0"/>
                      <w:marTop w:val="0"/>
                      <w:marBottom w:val="0"/>
                      <w:divBdr>
                        <w:top w:val="none" w:sz="0" w:space="0" w:color="auto"/>
                        <w:left w:val="none" w:sz="0" w:space="0" w:color="auto"/>
                        <w:bottom w:val="none" w:sz="0" w:space="0" w:color="auto"/>
                        <w:right w:val="none" w:sz="0" w:space="0" w:color="auto"/>
                      </w:divBdr>
                    </w:div>
                  </w:divsChild>
                </w:div>
                <w:div w:id="2066445965">
                  <w:marLeft w:val="0"/>
                  <w:marRight w:val="0"/>
                  <w:marTop w:val="0"/>
                  <w:marBottom w:val="0"/>
                  <w:divBdr>
                    <w:top w:val="none" w:sz="0" w:space="0" w:color="auto"/>
                    <w:left w:val="none" w:sz="0" w:space="0" w:color="auto"/>
                    <w:bottom w:val="none" w:sz="0" w:space="0" w:color="auto"/>
                    <w:right w:val="none" w:sz="0" w:space="0" w:color="auto"/>
                  </w:divBdr>
                  <w:divsChild>
                    <w:div w:id="422453620">
                      <w:marLeft w:val="0"/>
                      <w:marRight w:val="0"/>
                      <w:marTop w:val="0"/>
                      <w:marBottom w:val="0"/>
                      <w:divBdr>
                        <w:top w:val="none" w:sz="0" w:space="0" w:color="auto"/>
                        <w:left w:val="none" w:sz="0" w:space="0" w:color="auto"/>
                        <w:bottom w:val="none" w:sz="0" w:space="0" w:color="auto"/>
                        <w:right w:val="none" w:sz="0" w:space="0" w:color="auto"/>
                      </w:divBdr>
                    </w:div>
                    <w:div w:id="523598872">
                      <w:marLeft w:val="0"/>
                      <w:marRight w:val="0"/>
                      <w:marTop w:val="0"/>
                      <w:marBottom w:val="0"/>
                      <w:divBdr>
                        <w:top w:val="none" w:sz="0" w:space="0" w:color="auto"/>
                        <w:left w:val="none" w:sz="0" w:space="0" w:color="auto"/>
                        <w:bottom w:val="none" w:sz="0" w:space="0" w:color="auto"/>
                        <w:right w:val="none" w:sz="0" w:space="0" w:color="auto"/>
                      </w:divBdr>
                    </w:div>
                    <w:div w:id="619579874">
                      <w:marLeft w:val="0"/>
                      <w:marRight w:val="0"/>
                      <w:marTop w:val="0"/>
                      <w:marBottom w:val="0"/>
                      <w:divBdr>
                        <w:top w:val="none" w:sz="0" w:space="0" w:color="auto"/>
                        <w:left w:val="none" w:sz="0" w:space="0" w:color="auto"/>
                        <w:bottom w:val="none" w:sz="0" w:space="0" w:color="auto"/>
                        <w:right w:val="none" w:sz="0" w:space="0" w:color="auto"/>
                      </w:divBdr>
                    </w:div>
                    <w:div w:id="746924666">
                      <w:marLeft w:val="0"/>
                      <w:marRight w:val="0"/>
                      <w:marTop w:val="0"/>
                      <w:marBottom w:val="0"/>
                      <w:divBdr>
                        <w:top w:val="none" w:sz="0" w:space="0" w:color="auto"/>
                        <w:left w:val="none" w:sz="0" w:space="0" w:color="auto"/>
                        <w:bottom w:val="none" w:sz="0" w:space="0" w:color="auto"/>
                        <w:right w:val="none" w:sz="0" w:space="0" w:color="auto"/>
                      </w:divBdr>
                    </w:div>
                    <w:div w:id="814297970">
                      <w:marLeft w:val="0"/>
                      <w:marRight w:val="0"/>
                      <w:marTop w:val="0"/>
                      <w:marBottom w:val="0"/>
                      <w:divBdr>
                        <w:top w:val="none" w:sz="0" w:space="0" w:color="auto"/>
                        <w:left w:val="none" w:sz="0" w:space="0" w:color="auto"/>
                        <w:bottom w:val="none" w:sz="0" w:space="0" w:color="auto"/>
                        <w:right w:val="none" w:sz="0" w:space="0" w:color="auto"/>
                      </w:divBdr>
                    </w:div>
                    <w:div w:id="1190795803">
                      <w:marLeft w:val="0"/>
                      <w:marRight w:val="0"/>
                      <w:marTop w:val="0"/>
                      <w:marBottom w:val="0"/>
                      <w:divBdr>
                        <w:top w:val="none" w:sz="0" w:space="0" w:color="auto"/>
                        <w:left w:val="none" w:sz="0" w:space="0" w:color="auto"/>
                        <w:bottom w:val="none" w:sz="0" w:space="0" w:color="auto"/>
                        <w:right w:val="none" w:sz="0" w:space="0" w:color="auto"/>
                      </w:divBdr>
                    </w:div>
                    <w:div w:id="1459445012">
                      <w:marLeft w:val="0"/>
                      <w:marRight w:val="0"/>
                      <w:marTop w:val="0"/>
                      <w:marBottom w:val="0"/>
                      <w:divBdr>
                        <w:top w:val="none" w:sz="0" w:space="0" w:color="auto"/>
                        <w:left w:val="none" w:sz="0" w:space="0" w:color="auto"/>
                        <w:bottom w:val="none" w:sz="0" w:space="0" w:color="auto"/>
                        <w:right w:val="none" w:sz="0" w:space="0" w:color="auto"/>
                      </w:divBdr>
                    </w:div>
                    <w:div w:id="1909728496">
                      <w:marLeft w:val="0"/>
                      <w:marRight w:val="0"/>
                      <w:marTop w:val="0"/>
                      <w:marBottom w:val="0"/>
                      <w:divBdr>
                        <w:top w:val="none" w:sz="0" w:space="0" w:color="auto"/>
                        <w:left w:val="none" w:sz="0" w:space="0" w:color="auto"/>
                        <w:bottom w:val="none" w:sz="0" w:space="0" w:color="auto"/>
                        <w:right w:val="none" w:sz="0" w:space="0" w:color="auto"/>
                      </w:divBdr>
                    </w:div>
                    <w:div w:id="2025590653">
                      <w:marLeft w:val="0"/>
                      <w:marRight w:val="0"/>
                      <w:marTop w:val="0"/>
                      <w:marBottom w:val="0"/>
                      <w:divBdr>
                        <w:top w:val="none" w:sz="0" w:space="0" w:color="auto"/>
                        <w:left w:val="none" w:sz="0" w:space="0" w:color="auto"/>
                        <w:bottom w:val="none" w:sz="0" w:space="0" w:color="auto"/>
                        <w:right w:val="none" w:sz="0" w:space="0" w:color="auto"/>
                      </w:divBdr>
                    </w:div>
                    <w:div w:id="2129275963">
                      <w:marLeft w:val="0"/>
                      <w:marRight w:val="0"/>
                      <w:marTop w:val="0"/>
                      <w:marBottom w:val="0"/>
                      <w:divBdr>
                        <w:top w:val="none" w:sz="0" w:space="0" w:color="auto"/>
                        <w:left w:val="none" w:sz="0" w:space="0" w:color="auto"/>
                        <w:bottom w:val="none" w:sz="0" w:space="0" w:color="auto"/>
                        <w:right w:val="none" w:sz="0" w:space="0" w:color="auto"/>
                      </w:divBdr>
                    </w:div>
                  </w:divsChild>
                </w:div>
                <w:div w:id="2132088868">
                  <w:marLeft w:val="0"/>
                  <w:marRight w:val="0"/>
                  <w:marTop w:val="0"/>
                  <w:marBottom w:val="0"/>
                  <w:divBdr>
                    <w:top w:val="none" w:sz="0" w:space="0" w:color="auto"/>
                    <w:left w:val="none" w:sz="0" w:space="0" w:color="auto"/>
                    <w:bottom w:val="none" w:sz="0" w:space="0" w:color="auto"/>
                    <w:right w:val="none" w:sz="0" w:space="0" w:color="auto"/>
                  </w:divBdr>
                  <w:divsChild>
                    <w:div w:id="3043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8840">
          <w:marLeft w:val="0"/>
          <w:marRight w:val="0"/>
          <w:marTop w:val="0"/>
          <w:marBottom w:val="0"/>
          <w:divBdr>
            <w:top w:val="none" w:sz="0" w:space="0" w:color="auto"/>
            <w:left w:val="none" w:sz="0" w:space="0" w:color="auto"/>
            <w:bottom w:val="none" w:sz="0" w:space="0" w:color="auto"/>
            <w:right w:val="none" w:sz="0" w:space="0" w:color="auto"/>
          </w:divBdr>
        </w:div>
      </w:divsChild>
    </w:div>
    <w:div w:id="632322402">
      <w:bodyDiv w:val="1"/>
      <w:marLeft w:val="0"/>
      <w:marRight w:val="0"/>
      <w:marTop w:val="0"/>
      <w:marBottom w:val="0"/>
      <w:divBdr>
        <w:top w:val="none" w:sz="0" w:space="0" w:color="auto"/>
        <w:left w:val="none" w:sz="0" w:space="0" w:color="auto"/>
        <w:bottom w:val="none" w:sz="0" w:space="0" w:color="auto"/>
        <w:right w:val="none" w:sz="0" w:space="0" w:color="auto"/>
      </w:divBdr>
    </w:div>
    <w:div w:id="643044243">
      <w:bodyDiv w:val="1"/>
      <w:marLeft w:val="0"/>
      <w:marRight w:val="0"/>
      <w:marTop w:val="0"/>
      <w:marBottom w:val="0"/>
      <w:divBdr>
        <w:top w:val="none" w:sz="0" w:space="0" w:color="auto"/>
        <w:left w:val="none" w:sz="0" w:space="0" w:color="auto"/>
        <w:bottom w:val="none" w:sz="0" w:space="0" w:color="auto"/>
        <w:right w:val="none" w:sz="0" w:space="0" w:color="auto"/>
      </w:divBdr>
    </w:div>
    <w:div w:id="653290764">
      <w:bodyDiv w:val="1"/>
      <w:marLeft w:val="0"/>
      <w:marRight w:val="0"/>
      <w:marTop w:val="0"/>
      <w:marBottom w:val="0"/>
      <w:divBdr>
        <w:top w:val="none" w:sz="0" w:space="0" w:color="auto"/>
        <w:left w:val="none" w:sz="0" w:space="0" w:color="auto"/>
        <w:bottom w:val="none" w:sz="0" w:space="0" w:color="auto"/>
        <w:right w:val="none" w:sz="0" w:space="0" w:color="auto"/>
      </w:divBdr>
      <w:divsChild>
        <w:div w:id="693655816">
          <w:marLeft w:val="0"/>
          <w:marRight w:val="0"/>
          <w:marTop w:val="0"/>
          <w:marBottom w:val="0"/>
          <w:divBdr>
            <w:top w:val="none" w:sz="0" w:space="0" w:color="auto"/>
            <w:left w:val="none" w:sz="0" w:space="0" w:color="auto"/>
            <w:bottom w:val="none" w:sz="0" w:space="0" w:color="auto"/>
            <w:right w:val="none" w:sz="0" w:space="0" w:color="auto"/>
          </w:divBdr>
        </w:div>
        <w:div w:id="838546206">
          <w:marLeft w:val="0"/>
          <w:marRight w:val="0"/>
          <w:marTop w:val="0"/>
          <w:marBottom w:val="0"/>
          <w:divBdr>
            <w:top w:val="none" w:sz="0" w:space="0" w:color="auto"/>
            <w:left w:val="none" w:sz="0" w:space="0" w:color="auto"/>
            <w:bottom w:val="none" w:sz="0" w:space="0" w:color="auto"/>
            <w:right w:val="none" w:sz="0" w:space="0" w:color="auto"/>
          </w:divBdr>
        </w:div>
        <w:div w:id="1609310585">
          <w:marLeft w:val="0"/>
          <w:marRight w:val="0"/>
          <w:marTop w:val="0"/>
          <w:marBottom w:val="0"/>
          <w:divBdr>
            <w:top w:val="none" w:sz="0" w:space="0" w:color="auto"/>
            <w:left w:val="none" w:sz="0" w:space="0" w:color="auto"/>
            <w:bottom w:val="none" w:sz="0" w:space="0" w:color="auto"/>
            <w:right w:val="none" w:sz="0" w:space="0" w:color="auto"/>
          </w:divBdr>
        </w:div>
      </w:divsChild>
    </w:div>
    <w:div w:id="656881759">
      <w:bodyDiv w:val="1"/>
      <w:marLeft w:val="0"/>
      <w:marRight w:val="0"/>
      <w:marTop w:val="0"/>
      <w:marBottom w:val="0"/>
      <w:divBdr>
        <w:top w:val="none" w:sz="0" w:space="0" w:color="auto"/>
        <w:left w:val="none" w:sz="0" w:space="0" w:color="auto"/>
        <w:bottom w:val="none" w:sz="0" w:space="0" w:color="auto"/>
        <w:right w:val="none" w:sz="0" w:space="0" w:color="auto"/>
      </w:divBdr>
    </w:div>
    <w:div w:id="657341172">
      <w:bodyDiv w:val="1"/>
      <w:marLeft w:val="0"/>
      <w:marRight w:val="0"/>
      <w:marTop w:val="0"/>
      <w:marBottom w:val="0"/>
      <w:divBdr>
        <w:top w:val="none" w:sz="0" w:space="0" w:color="auto"/>
        <w:left w:val="none" w:sz="0" w:space="0" w:color="auto"/>
        <w:bottom w:val="none" w:sz="0" w:space="0" w:color="auto"/>
        <w:right w:val="none" w:sz="0" w:space="0" w:color="auto"/>
      </w:divBdr>
      <w:divsChild>
        <w:div w:id="416100168">
          <w:marLeft w:val="0"/>
          <w:marRight w:val="0"/>
          <w:marTop w:val="0"/>
          <w:marBottom w:val="0"/>
          <w:divBdr>
            <w:top w:val="none" w:sz="0" w:space="0" w:color="auto"/>
            <w:left w:val="none" w:sz="0" w:space="0" w:color="auto"/>
            <w:bottom w:val="none" w:sz="0" w:space="0" w:color="auto"/>
            <w:right w:val="none" w:sz="0" w:space="0" w:color="auto"/>
          </w:divBdr>
        </w:div>
        <w:div w:id="481392418">
          <w:marLeft w:val="0"/>
          <w:marRight w:val="0"/>
          <w:marTop w:val="0"/>
          <w:marBottom w:val="0"/>
          <w:divBdr>
            <w:top w:val="none" w:sz="0" w:space="0" w:color="auto"/>
            <w:left w:val="none" w:sz="0" w:space="0" w:color="auto"/>
            <w:bottom w:val="none" w:sz="0" w:space="0" w:color="auto"/>
            <w:right w:val="none" w:sz="0" w:space="0" w:color="auto"/>
          </w:divBdr>
        </w:div>
        <w:div w:id="781849245">
          <w:marLeft w:val="0"/>
          <w:marRight w:val="0"/>
          <w:marTop w:val="0"/>
          <w:marBottom w:val="0"/>
          <w:divBdr>
            <w:top w:val="none" w:sz="0" w:space="0" w:color="auto"/>
            <w:left w:val="none" w:sz="0" w:space="0" w:color="auto"/>
            <w:bottom w:val="none" w:sz="0" w:space="0" w:color="auto"/>
            <w:right w:val="none" w:sz="0" w:space="0" w:color="auto"/>
          </w:divBdr>
        </w:div>
        <w:div w:id="1079526016">
          <w:marLeft w:val="0"/>
          <w:marRight w:val="0"/>
          <w:marTop w:val="0"/>
          <w:marBottom w:val="0"/>
          <w:divBdr>
            <w:top w:val="none" w:sz="0" w:space="0" w:color="auto"/>
            <w:left w:val="none" w:sz="0" w:space="0" w:color="auto"/>
            <w:bottom w:val="none" w:sz="0" w:space="0" w:color="auto"/>
            <w:right w:val="none" w:sz="0" w:space="0" w:color="auto"/>
          </w:divBdr>
          <w:divsChild>
            <w:div w:id="1871406492">
              <w:marLeft w:val="-75"/>
              <w:marRight w:val="0"/>
              <w:marTop w:val="30"/>
              <w:marBottom w:val="30"/>
              <w:divBdr>
                <w:top w:val="none" w:sz="0" w:space="0" w:color="auto"/>
                <w:left w:val="none" w:sz="0" w:space="0" w:color="auto"/>
                <w:bottom w:val="none" w:sz="0" w:space="0" w:color="auto"/>
                <w:right w:val="none" w:sz="0" w:space="0" w:color="auto"/>
              </w:divBdr>
              <w:divsChild>
                <w:div w:id="222496904">
                  <w:marLeft w:val="0"/>
                  <w:marRight w:val="0"/>
                  <w:marTop w:val="0"/>
                  <w:marBottom w:val="0"/>
                  <w:divBdr>
                    <w:top w:val="none" w:sz="0" w:space="0" w:color="auto"/>
                    <w:left w:val="none" w:sz="0" w:space="0" w:color="auto"/>
                    <w:bottom w:val="none" w:sz="0" w:space="0" w:color="auto"/>
                    <w:right w:val="none" w:sz="0" w:space="0" w:color="auto"/>
                  </w:divBdr>
                  <w:divsChild>
                    <w:div w:id="2119519328">
                      <w:marLeft w:val="0"/>
                      <w:marRight w:val="0"/>
                      <w:marTop w:val="0"/>
                      <w:marBottom w:val="0"/>
                      <w:divBdr>
                        <w:top w:val="none" w:sz="0" w:space="0" w:color="auto"/>
                        <w:left w:val="none" w:sz="0" w:space="0" w:color="auto"/>
                        <w:bottom w:val="none" w:sz="0" w:space="0" w:color="auto"/>
                        <w:right w:val="none" w:sz="0" w:space="0" w:color="auto"/>
                      </w:divBdr>
                    </w:div>
                  </w:divsChild>
                </w:div>
                <w:div w:id="231434161">
                  <w:marLeft w:val="0"/>
                  <w:marRight w:val="0"/>
                  <w:marTop w:val="0"/>
                  <w:marBottom w:val="0"/>
                  <w:divBdr>
                    <w:top w:val="none" w:sz="0" w:space="0" w:color="auto"/>
                    <w:left w:val="none" w:sz="0" w:space="0" w:color="auto"/>
                    <w:bottom w:val="none" w:sz="0" w:space="0" w:color="auto"/>
                    <w:right w:val="none" w:sz="0" w:space="0" w:color="auto"/>
                  </w:divBdr>
                  <w:divsChild>
                    <w:div w:id="1065957040">
                      <w:marLeft w:val="0"/>
                      <w:marRight w:val="0"/>
                      <w:marTop w:val="0"/>
                      <w:marBottom w:val="0"/>
                      <w:divBdr>
                        <w:top w:val="none" w:sz="0" w:space="0" w:color="auto"/>
                        <w:left w:val="none" w:sz="0" w:space="0" w:color="auto"/>
                        <w:bottom w:val="none" w:sz="0" w:space="0" w:color="auto"/>
                        <w:right w:val="none" w:sz="0" w:space="0" w:color="auto"/>
                      </w:divBdr>
                    </w:div>
                  </w:divsChild>
                </w:div>
                <w:div w:id="234165483">
                  <w:marLeft w:val="0"/>
                  <w:marRight w:val="0"/>
                  <w:marTop w:val="0"/>
                  <w:marBottom w:val="0"/>
                  <w:divBdr>
                    <w:top w:val="none" w:sz="0" w:space="0" w:color="auto"/>
                    <w:left w:val="none" w:sz="0" w:space="0" w:color="auto"/>
                    <w:bottom w:val="none" w:sz="0" w:space="0" w:color="auto"/>
                    <w:right w:val="none" w:sz="0" w:space="0" w:color="auto"/>
                  </w:divBdr>
                  <w:divsChild>
                    <w:div w:id="1671639544">
                      <w:marLeft w:val="0"/>
                      <w:marRight w:val="0"/>
                      <w:marTop w:val="0"/>
                      <w:marBottom w:val="0"/>
                      <w:divBdr>
                        <w:top w:val="none" w:sz="0" w:space="0" w:color="auto"/>
                        <w:left w:val="none" w:sz="0" w:space="0" w:color="auto"/>
                        <w:bottom w:val="none" w:sz="0" w:space="0" w:color="auto"/>
                        <w:right w:val="none" w:sz="0" w:space="0" w:color="auto"/>
                      </w:divBdr>
                    </w:div>
                  </w:divsChild>
                </w:div>
                <w:div w:id="456146877">
                  <w:marLeft w:val="0"/>
                  <w:marRight w:val="0"/>
                  <w:marTop w:val="0"/>
                  <w:marBottom w:val="0"/>
                  <w:divBdr>
                    <w:top w:val="none" w:sz="0" w:space="0" w:color="auto"/>
                    <w:left w:val="none" w:sz="0" w:space="0" w:color="auto"/>
                    <w:bottom w:val="none" w:sz="0" w:space="0" w:color="auto"/>
                    <w:right w:val="none" w:sz="0" w:space="0" w:color="auto"/>
                  </w:divBdr>
                  <w:divsChild>
                    <w:div w:id="1150294542">
                      <w:marLeft w:val="0"/>
                      <w:marRight w:val="0"/>
                      <w:marTop w:val="0"/>
                      <w:marBottom w:val="0"/>
                      <w:divBdr>
                        <w:top w:val="none" w:sz="0" w:space="0" w:color="auto"/>
                        <w:left w:val="none" w:sz="0" w:space="0" w:color="auto"/>
                        <w:bottom w:val="none" w:sz="0" w:space="0" w:color="auto"/>
                        <w:right w:val="none" w:sz="0" w:space="0" w:color="auto"/>
                      </w:divBdr>
                    </w:div>
                  </w:divsChild>
                </w:div>
                <w:div w:id="482088489">
                  <w:marLeft w:val="0"/>
                  <w:marRight w:val="0"/>
                  <w:marTop w:val="0"/>
                  <w:marBottom w:val="0"/>
                  <w:divBdr>
                    <w:top w:val="none" w:sz="0" w:space="0" w:color="auto"/>
                    <w:left w:val="none" w:sz="0" w:space="0" w:color="auto"/>
                    <w:bottom w:val="none" w:sz="0" w:space="0" w:color="auto"/>
                    <w:right w:val="none" w:sz="0" w:space="0" w:color="auto"/>
                  </w:divBdr>
                  <w:divsChild>
                    <w:div w:id="1400253070">
                      <w:marLeft w:val="0"/>
                      <w:marRight w:val="0"/>
                      <w:marTop w:val="0"/>
                      <w:marBottom w:val="0"/>
                      <w:divBdr>
                        <w:top w:val="none" w:sz="0" w:space="0" w:color="auto"/>
                        <w:left w:val="none" w:sz="0" w:space="0" w:color="auto"/>
                        <w:bottom w:val="none" w:sz="0" w:space="0" w:color="auto"/>
                        <w:right w:val="none" w:sz="0" w:space="0" w:color="auto"/>
                      </w:divBdr>
                    </w:div>
                  </w:divsChild>
                </w:div>
                <w:div w:id="957183851">
                  <w:marLeft w:val="0"/>
                  <w:marRight w:val="0"/>
                  <w:marTop w:val="0"/>
                  <w:marBottom w:val="0"/>
                  <w:divBdr>
                    <w:top w:val="none" w:sz="0" w:space="0" w:color="auto"/>
                    <w:left w:val="none" w:sz="0" w:space="0" w:color="auto"/>
                    <w:bottom w:val="none" w:sz="0" w:space="0" w:color="auto"/>
                    <w:right w:val="none" w:sz="0" w:space="0" w:color="auto"/>
                  </w:divBdr>
                  <w:divsChild>
                    <w:div w:id="627509937">
                      <w:marLeft w:val="0"/>
                      <w:marRight w:val="0"/>
                      <w:marTop w:val="0"/>
                      <w:marBottom w:val="0"/>
                      <w:divBdr>
                        <w:top w:val="none" w:sz="0" w:space="0" w:color="auto"/>
                        <w:left w:val="none" w:sz="0" w:space="0" w:color="auto"/>
                        <w:bottom w:val="none" w:sz="0" w:space="0" w:color="auto"/>
                        <w:right w:val="none" w:sz="0" w:space="0" w:color="auto"/>
                      </w:divBdr>
                    </w:div>
                  </w:divsChild>
                </w:div>
                <w:div w:id="1266037505">
                  <w:marLeft w:val="0"/>
                  <w:marRight w:val="0"/>
                  <w:marTop w:val="0"/>
                  <w:marBottom w:val="0"/>
                  <w:divBdr>
                    <w:top w:val="none" w:sz="0" w:space="0" w:color="auto"/>
                    <w:left w:val="none" w:sz="0" w:space="0" w:color="auto"/>
                    <w:bottom w:val="none" w:sz="0" w:space="0" w:color="auto"/>
                    <w:right w:val="none" w:sz="0" w:space="0" w:color="auto"/>
                  </w:divBdr>
                  <w:divsChild>
                    <w:div w:id="1616979505">
                      <w:marLeft w:val="0"/>
                      <w:marRight w:val="0"/>
                      <w:marTop w:val="0"/>
                      <w:marBottom w:val="0"/>
                      <w:divBdr>
                        <w:top w:val="none" w:sz="0" w:space="0" w:color="auto"/>
                        <w:left w:val="none" w:sz="0" w:space="0" w:color="auto"/>
                        <w:bottom w:val="none" w:sz="0" w:space="0" w:color="auto"/>
                        <w:right w:val="none" w:sz="0" w:space="0" w:color="auto"/>
                      </w:divBdr>
                    </w:div>
                  </w:divsChild>
                </w:div>
                <w:div w:id="1477918664">
                  <w:marLeft w:val="0"/>
                  <w:marRight w:val="0"/>
                  <w:marTop w:val="0"/>
                  <w:marBottom w:val="0"/>
                  <w:divBdr>
                    <w:top w:val="none" w:sz="0" w:space="0" w:color="auto"/>
                    <w:left w:val="none" w:sz="0" w:space="0" w:color="auto"/>
                    <w:bottom w:val="none" w:sz="0" w:space="0" w:color="auto"/>
                    <w:right w:val="none" w:sz="0" w:space="0" w:color="auto"/>
                  </w:divBdr>
                  <w:divsChild>
                    <w:div w:id="1160854975">
                      <w:marLeft w:val="0"/>
                      <w:marRight w:val="0"/>
                      <w:marTop w:val="0"/>
                      <w:marBottom w:val="0"/>
                      <w:divBdr>
                        <w:top w:val="none" w:sz="0" w:space="0" w:color="auto"/>
                        <w:left w:val="none" w:sz="0" w:space="0" w:color="auto"/>
                        <w:bottom w:val="none" w:sz="0" w:space="0" w:color="auto"/>
                        <w:right w:val="none" w:sz="0" w:space="0" w:color="auto"/>
                      </w:divBdr>
                    </w:div>
                  </w:divsChild>
                </w:div>
                <w:div w:id="1699770394">
                  <w:marLeft w:val="0"/>
                  <w:marRight w:val="0"/>
                  <w:marTop w:val="0"/>
                  <w:marBottom w:val="0"/>
                  <w:divBdr>
                    <w:top w:val="none" w:sz="0" w:space="0" w:color="auto"/>
                    <w:left w:val="none" w:sz="0" w:space="0" w:color="auto"/>
                    <w:bottom w:val="none" w:sz="0" w:space="0" w:color="auto"/>
                    <w:right w:val="none" w:sz="0" w:space="0" w:color="auto"/>
                  </w:divBdr>
                  <w:divsChild>
                    <w:div w:id="483668341">
                      <w:marLeft w:val="0"/>
                      <w:marRight w:val="0"/>
                      <w:marTop w:val="0"/>
                      <w:marBottom w:val="0"/>
                      <w:divBdr>
                        <w:top w:val="none" w:sz="0" w:space="0" w:color="auto"/>
                        <w:left w:val="none" w:sz="0" w:space="0" w:color="auto"/>
                        <w:bottom w:val="none" w:sz="0" w:space="0" w:color="auto"/>
                        <w:right w:val="none" w:sz="0" w:space="0" w:color="auto"/>
                      </w:divBdr>
                    </w:div>
                  </w:divsChild>
                </w:div>
                <w:div w:id="1758207482">
                  <w:marLeft w:val="0"/>
                  <w:marRight w:val="0"/>
                  <w:marTop w:val="0"/>
                  <w:marBottom w:val="0"/>
                  <w:divBdr>
                    <w:top w:val="none" w:sz="0" w:space="0" w:color="auto"/>
                    <w:left w:val="none" w:sz="0" w:space="0" w:color="auto"/>
                    <w:bottom w:val="none" w:sz="0" w:space="0" w:color="auto"/>
                    <w:right w:val="none" w:sz="0" w:space="0" w:color="auto"/>
                  </w:divBdr>
                  <w:divsChild>
                    <w:div w:id="7030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76975">
          <w:marLeft w:val="0"/>
          <w:marRight w:val="0"/>
          <w:marTop w:val="0"/>
          <w:marBottom w:val="0"/>
          <w:divBdr>
            <w:top w:val="none" w:sz="0" w:space="0" w:color="auto"/>
            <w:left w:val="none" w:sz="0" w:space="0" w:color="auto"/>
            <w:bottom w:val="none" w:sz="0" w:space="0" w:color="auto"/>
            <w:right w:val="none" w:sz="0" w:space="0" w:color="auto"/>
          </w:divBdr>
        </w:div>
        <w:div w:id="1090856890">
          <w:marLeft w:val="0"/>
          <w:marRight w:val="0"/>
          <w:marTop w:val="0"/>
          <w:marBottom w:val="0"/>
          <w:divBdr>
            <w:top w:val="none" w:sz="0" w:space="0" w:color="auto"/>
            <w:left w:val="none" w:sz="0" w:space="0" w:color="auto"/>
            <w:bottom w:val="none" w:sz="0" w:space="0" w:color="auto"/>
            <w:right w:val="none" w:sz="0" w:space="0" w:color="auto"/>
          </w:divBdr>
        </w:div>
        <w:div w:id="1256984158">
          <w:marLeft w:val="0"/>
          <w:marRight w:val="0"/>
          <w:marTop w:val="0"/>
          <w:marBottom w:val="0"/>
          <w:divBdr>
            <w:top w:val="none" w:sz="0" w:space="0" w:color="auto"/>
            <w:left w:val="none" w:sz="0" w:space="0" w:color="auto"/>
            <w:bottom w:val="none" w:sz="0" w:space="0" w:color="auto"/>
            <w:right w:val="none" w:sz="0" w:space="0" w:color="auto"/>
          </w:divBdr>
        </w:div>
        <w:div w:id="2012173927">
          <w:marLeft w:val="0"/>
          <w:marRight w:val="0"/>
          <w:marTop w:val="0"/>
          <w:marBottom w:val="0"/>
          <w:divBdr>
            <w:top w:val="none" w:sz="0" w:space="0" w:color="auto"/>
            <w:left w:val="none" w:sz="0" w:space="0" w:color="auto"/>
            <w:bottom w:val="none" w:sz="0" w:space="0" w:color="auto"/>
            <w:right w:val="none" w:sz="0" w:space="0" w:color="auto"/>
          </w:divBdr>
        </w:div>
        <w:div w:id="2114855409">
          <w:marLeft w:val="0"/>
          <w:marRight w:val="0"/>
          <w:marTop w:val="0"/>
          <w:marBottom w:val="0"/>
          <w:divBdr>
            <w:top w:val="none" w:sz="0" w:space="0" w:color="auto"/>
            <w:left w:val="none" w:sz="0" w:space="0" w:color="auto"/>
            <w:bottom w:val="none" w:sz="0" w:space="0" w:color="auto"/>
            <w:right w:val="none" w:sz="0" w:space="0" w:color="auto"/>
          </w:divBdr>
        </w:div>
      </w:divsChild>
    </w:div>
    <w:div w:id="672952878">
      <w:bodyDiv w:val="1"/>
      <w:marLeft w:val="0"/>
      <w:marRight w:val="0"/>
      <w:marTop w:val="0"/>
      <w:marBottom w:val="0"/>
      <w:divBdr>
        <w:top w:val="none" w:sz="0" w:space="0" w:color="auto"/>
        <w:left w:val="none" w:sz="0" w:space="0" w:color="auto"/>
        <w:bottom w:val="none" w:sz="0" w:space="0" w:color="auto"/>
        <w:right w:val="none" w:sz="0" w:space="0" w:color="auto"/>
      </w:divBdr>
    </w:div>
    <w:div w:id="682827404">
      <w:bodyDiv w:val="1"/>
      <w:marLeft w:val="0"/>
      <w:marRight w:val="0"/>
      <w:marTop w:val="0"/>
      <w:marBottom w:val="0"/>
      <w:divBdr>
        <w:top w:val="none" w:sz="0" w:space="0" w:color="auto"/>
        <w:left w:val="none" w:sz="0" w:space="0" w:color="auto"/>
        <w:bottom w:val="none" w:sz="0" w:space="0" w:color="auto"/>
        <w:right w:val="none" w:sz="0" w:space="0" w:color="auto"/>
      </w:divBdr>
    </w:div>
    <w:div w:id="706953569">
      <w:bodyDiv w:val="1"/>
      <w:marLeft w:val="0"/>
      <w:marRight w:val="0"/>
      <w:marTop w:val="0"/>
      <w:marBottom w:val="0"/>
      <w:divBdr>
        <w:top w:val="none" w:sz="0" w:space="0" w:color="auto"/>
        <w:left w:val="none" w:sz="0" w:space="0" w:color="auto"/>
        <w:bottom w:val="none" w:sz="0" w:space="0" w:color="auto"/>
        <w:right w:val="none" w:sz="0" w:space="0" w:color="auto"/>
      </w:divBdr>
      <w:divsChild>
        <w:div w:id="114494990">
          <w:marLeft w:val="0"/>
          <w:marRight w:val="0"/>
          <w:marTop w:val="0"/>
          <w:marBottom w:val="0"/>
          <w:divBdr>
            <w:top w:val="none" w:sz="0" w:space="0" w:color="auto"/>
            <w:left w:val="none" w:sz="0" w:space="0" w:color="auto"/>
            <w:bottom w:val="none" w:sz="0" w:space="0" w:color="auto"/>
            <w:right w:val="none" w:sz="0" w:space="0" w:color="auto"/>
          </w:divBdr>
        </w:div>
      </w:divsChild>
    </w:div>
    <w:div w:id="720638322">
      <w:bodyDiv w:val="1"/>
      <w:marLeft w:val="0"/>
      <w:marRight w:val="0"/>
      <w:marTop w:val="0"/>
      <w:marBottom w:val="0"/>
      <w:divBdr>
        <w:top w:val="none" w:sz="0" w:space="0" w:color="auto"/>
        <w:left w:val="none" w:sz="0" w:space="0" w:color="auto"/>
        <w:bottom w:val="none" w:sz="0" w:space="0" w:color="auto"/>
        <w:right w:val="none" w:sz="0" w:space="0" w:color="auto"/>
      </w:divBdr>
    </w:div>
    <w:div w:id="732898400">
      <w:bodyDiv w:val="1"/>
      <w:marLeft w:val="0"/>
      <w:marRight w:val="0"/>
      <w:marTop w:val="0"/>
      <w:marBottom w:val="0"/>
      <w:divBdr>
        <w:top w:val="none" w:sz="0" w:space="0" w:color="auto"/>
        <w:left w:val="none" w:sz="0" w:space="0" w:color="auto"/>
        <w:bottom w:val="none" w:sz="0" w:space="0" w:color="auto"/>
        <w:right w:val="none" w:sz="0" w:space="0" w:color="auto"/>
      </w:divBdr>
      <w:divsChild>
        <w:div w:id="84155275">
          <w:marLeft w:val="0"/>
          <w:marRight w:val="0"/>
          <w:marTop w:val="0"/>
          <w:marBottom w:val="0"/>
          <w:divBdr>
            <w:top w:val="none" w:sz="0" w:space="0" w:color="auto"/>
            <w:left w:val="none" w:sz="0" w:space="0" w:color="auto"/>
            <w:bottom w:val="none" w:sz="0" w:space="0" w:color="auto"/>
            <w:right w:val="none" w:sz="0" w:space="0" w:color="auto"/>
          </w:divBdr>
        </w:div>
        <w:div w:id="1663704870">
          <w:marLeft w:val="0"/>
          <w:marRight w:val="0"/>
          <w:marTop w:val="0"/>
          <w:marBottom w:val="0"/>
          <w:divBdr>
            <w:top w:val="none" w:sz="0" w:space="0" w:color="auto"/>
            <w:left w:val="none" w:sz="0" w:space="0" w:color="auto"/>
            <w:bottom w:val="none" w:sz="0" w:space="0" w:color="auto"/>
            <w:right w:val="none" w:sz="0" w:space="0" w:color="auto"/>
          </w:divBdr>
        </w:div>
        <w:div w:id="1871145277">
          <w:marLeft w:val="0"/>
          <w:marRight w:val="0"/>
          <w:marTop w:val="0"/>
          <w:marBottom w:val="0"/>
          <w:divBdr>
            <w:top w:val="none" w:sz="0" w:space="0" w:color="auto"/>
            <w:left w:val="none" w:sz="0" w:space="0" w:color="auto"/>
            <w:bottom w:val="none" w:sz="0" w:space="0" w:color="auto"/>
            <w:right w:val="none" w:sz="0" w:space="0" w:color="auto"/>
          </w:divBdr>
        </w:div>
      </w:divsChild>
    </w:div>
    <w:div w:id="741485311">
      <w:bodyDiv w:val="1"/>
      <w:marLeft w:val="0"/>
      <w:marRight w:val="0"/>
      <w:marTop w:val="0"/>
      <w:marBottom w:val="0"/>
      <w:divBdr>
        <w:top w:val="none" w:sz="0" w:space="0" w:color="auto"/>
        <w:left w:val="none" w:sz="0" w:space="0" w:color="auto"/>
        <w:bottom w:val="none" w:sz="0" w:space="0" w:color="auto"/>
        <w:right w:val="none" w:sz="0" w:space="0" w:color="auto"/>
      </w:divBdr>
    </w:div>
    <w:div w:id="777335380">
      <w:bodyDiv w:val="1"/>
      <w:marLeft w:val="0"/>
      <w:marRight w:val="0"/>
      <w:marTop w:val="0"/>
      <w:marBottom w:val="0"/>
      <w:divBdr>
        <w:top w:val="none" w:sz="0" w:space="0" w:color="auto"/>
        <w:left w:val="none" w:sz="0" w:space="0" w:color="auto"/>
        <w:bottom w:val="none" w:sz="0" w:space="0" w:color="auto"/>
        <w:right w:val="none" w:sz="0" w:space="0" w:color="auto"/>
      </w:divBdr>
    </w:div>
    <w:div w:id="811946764">
      <w:bodyDiv w:val="1"/>
      <w:marLeft w:val="0"/>
      <w:marRight w:val="0"/>
      <w:marTop w:val="0"/>
      <w:marBottom w:val="0"/>
      <w:divBdr>
        <w:top w:val="none" w:sz="0" w:space="0" w:color="auto"/>
        <w:left w:val="none" w:sz="0" w:space="0" w:color="auto"/>
        <w:bottom w:val="none" w:sz="0" w:space="0" w:color="auto"/>
        <w:right w:val="none" w:sz="0" w:space="0" w:color="auto"/>
      </w:divBdr>
      <w:divsChild>
        <w:div w:id="224486759">
          <w:marLeft w:val="0"/>
          <w:marRight w:val="0"/>
          <w:marTop w:val="0"/>
          <w:marBottom w:val="0"/>
          <w:divBdr>
            <w:top w:val="none" w:sz="0" w:space="0" w:color="auto"/>
            <w:left w:val="none" w:sz="0" w:space="0" w:color="auto"/>
            <w:bottom w:val="none" w:sz="0" w:space="0" w:color="auto"/>
            <w:right w:val="none" w:sz="0" w:space="0" w:color="auto"/>
          </w:divBdr>
          <w:divsChild>
            <w:div w:id="306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271">
      <w:bodyDiv w:val="1"/>
      <w:marLeft w:val="0"/>
      <w:marRight w:val="0"/>
      <w:marTop w:val="0"/>
      <w:marBottom w:val="0"/>
      <w:divBdr>
        <w:top w:val="none" w:sz="0" w:space="0" w:color="auto"/>
        <w:left w:val="none" w:sz="0" w:space="0" w:color="auto"/>
        <w:bottom w:val="none" w:sz="0" w:space="0" w:color="auto"/>
        <w:right w:val="none" w:sz="0" w:space="0" w:color="auto"/>
      </w:divBdr>
    </w:div>
    <w:div w:id="845826341">
      <w:bodyDiv w:val="1"/>
      <w:marLeft w:val="0"/>
      <w:marRight w:val="0"/>
      <w:marTop w:val="0"/>
      <w:marBottom w:val="0"/>
      <w:divBdr>
        <w:top w:val="none" w:sz="0" w:space="0" w:color="auto"/>
        <w:left w:val="none" w:sz="0" w:space="0" w:color="auto"/>
        <w:bottom w:val="none" w:sz="0" w:space="0" w:color="auto"/>
        <w:right w:val="none" w:sz="0" w:space="0" w:color="auto"/>
      </w:divBdr>
      <w:divsChild>
        <w:div w:id="1162039188">
          <w:marLeft w:val="0"/>
          <w:marRight w:val="0"/>
          <w:marTop w:val="0"/>
          <w:marBottom w:val="0"/>
          <w:divBdr>
            <w:top w:val="none" w:sz="0" w:space="0" w:color="auto"/>
            <w:left w:val="none" w:sz="0" w:space="0" w:color="auto"/>
            <w:bottom w:val="none" w:sz="0" w:space="0" w:color="auto"/>
            <w:right w:val="none" w:sz="0" w:space="0" w:color="auto"/>
          </w:divBdr>
        </w:div>
        <w:div w:id="2012365248">
          <w:marLeft w:val="0"/>
          <w:marRight w:val="0"/>
          <w:marTop w:val="0"/>
          <w:marBottom w:val="0"/>
          <w:divBdr>
            <w:top w:val="none" w:sz="0" w:space="0" w:color="auto"/>
            <w:left w:val="none" w:sz="0" w:space="0" w:color="auto"/>
            <w:bottom w:val="none" w:sz="0" w:space="0" w:color="auto"/>
            <w:right w:val="none" w:sz="0" w:space="0" w:color="auto"/>
          </w:divBdr>
        </w:div>
        <w:div w:id="2014869057">
          <w:marLeft w:val="0"/>
          <w:marRight w:val="0"/>
          <w:marTop w:val="0"/>
          <w:marBottom w:val="0"/>
          <w:divBdr>
            <w:top w:val="none" w:sz="0" w:space="0" w:color="auto"/>
            <w:left w:val="none" w:sz="0" w:space="0" w:color="auto"/>
            <w:bottom w:val="none" w:sz="0" w:space="0" w:color="auto"/>
            <w:right w:val="none" w:sz="0" w:space="0" w:color="auto"/>
          </w:divBdr>
        </w:div>
        <w:div w:id="2035690774">
          <w:marLeft w:val="0"/>
          <w:marRight w:val="0"/>
          <w:marTop w:val="0"/>
          <w:marBottom w:val="0"/>
          <w:divBdr>
            <w:top w:val="none" w:sz="0" w:space="0" w:color="auto"/>
            <w:left w:val="none" w:sz="0" w:space="0" w:color="auto"/>
            <w:bottom w:val="none" w:sz="0" w:space="0" w:color="auto"/>
            <w:right w:val="none" w:sz="0" w:space="0" w:color="auto"/>
          </w:divBdr>
        </w:div>
      </w:divsChild>
    </w:div>
    <w:div w:id="886720964">
      <w:bodyDiv w:val="1"/>
      <w:marLeft w:val="0"/>
      <w:marRight w:val="0"/>
      <w:marTop w:val="0"/>
      <w:marBottom w:val="0"/>
      <w:divBdr>
        <w:top w:val="none" w:sz="0" w:space="0" w:color="auto"/>
        <w:left w:val="none" w:sz="0" w:space="0" w:color="auto"/>
        <w:bottom w:val="none" w:sz="0" w:space="0" w:color="auto"/>
        <w:right w:val="none" w:sz="0" w:space="0" w:color="auto"/>
      </w:divBdr>
    </w:div>
    <w:div w:id="902955718">
      <w:bodyDiv w:val="1"/>
      <w:marLeft w:val="0"/>
      <w:marRight w:val="0"/>
      <w:marTop w:val="0"/>
      <w:marBottom w:val="0"/>
      <w:divBdr>
        <w:top w:val="none" w:sz="0" w:space="0" w:color="auto"/>
        <w:left w:val="none" w:sz="0" w:space="0" w:color="auto"/>
        <w:bottom w:val="none" w:sz="0" w:space="0" w:color="auto"/>
        <w:right w:val="none" w:sz="0" w:space="0" w:color="auto"/>
      </w:divBdr>
      <w:divsChild>
        <w:div w:id="88085760">
          <w:marLeft w:val="0"/>
          <w:marRight w:val="0"/>
          <w:marTop w:val="0"/>
          <w:marBottom w:val="0"/>
          <w:divBdr>
            <w:top w:val="none" w:sz="0" w:space="0" w:color="auto"/>
            <w:left w:val="none" w:sz="0" w:space="0" w:color="auto"/>
            <w:bottom w:val="none" w:sz="0" w:space="0" w:color="auto"/>
            <w:right w:val="none" w:sz="0" w:space="0" w:color="auto"/>
          </w:divBdr>
        </w:div>
        <w:div w:id="118229607">
          <w:marLeft w:val="0"/>
          <w:marRight w:val="0"/>
          <w:marTop w:val="0"/>
          <w:marBottom w:val="0"/>
          <w:divBdr>
            <w:top w:val="none" w:sz="0" w:space="0" w:color="auto"/>
            <w:left w:val="none" w:sz="0" w:space="0" w:color="auto"/>
            <w:bottom w:val="none" w:sz="0" w:space="0" w:color="auto"/>
            <w:right w:val="none" w:sz="0" w:space="0" w:color="auto"/>
          </w:divBdr>
        </w:div>
        <w:div w:id="123545890">
          <w:marLeft w:val="0"/>
          <w:marRight w:val="0"/>
          <w:marTop w:val="0"/>
          <w:marBottom w:val="0"/>
          <w:divBdr>
            <w:top w:val="none" w:sz="0" w:space="0" w:color="auto"/>
            <w:left w:val="none" w:sz="0" w:space="0" w:color="auto"/>
            <w:bottom w:val="none" w:sz="0" w:space="0" w:color="auto"/>
            <w:right w:val="none" w:sz="0" w:space="0" w:color="auto"/>
          </w:divBdr>
        </w:div>
        <w:div w:id="126626263">
          <w:marLeft w:val="0"/>
          <w:marRight w:val="0"/>
          <w:marTop w:val="0"/>
          <w:marBottom w:val="0"/>
          <w:divBdr>
            <w:top w:val="none" w:sz="0" w:space="0" w:color="auto"/>
            <w:left w:val="none" w:sz="0" w:space="0" w:color="auto"/>
            <w:bottom w:val="none" w:sz="0" w:space="0" w:color="auto"/>
            <w:right w:val="none" w:sz="0" w:space="0" w:color="auto"/>
          </w:divBdr>
        </w:div>
        <w:div w:id="145557188">
          <w:marLeft w:val="0"/>
          <w:marRight w:val="0"/>
          <w:marTop w:val="0"/>
          <w:marBottom w:val="0"/>
          <w:divBdr>
            <w:top w:val="none" w:sz="0" w:space="0" w:color="auto"/>
            <w:left w:val="none" w:sz="0" w:space="0" w:color="auto"/>
            <w:bottom w:val="none" w:sz="0" w:space="0" w:color="auto"/>
            <w:right w:val="none" w:sz="0" w:space="0" w:color="auto"/>
          </w:divBdr>
        </w:div>
        <w:div w:id="149566702">
          <w:marLeft w:val="0"/>
          <w:marRight w:val="0"/>
          <w:marTop w:val="0"/>
          <w:marBottom w:val="0"/>
          <w:divBdr>
            <w:top w:val="none" w:sz="0" w:space="0" w:color="auto"/>
            <w:left w:val="none" w:sz="0" w:space="0" w:color="auto"/>
            <w:bottom w:val="none" w:sz="0" w:space="0" w:color="auto"/>
            <w:right w:val="none" w:sz="0" w:space="0" w:color="auto"/>
          </w:divBdr>
        </w:div>
        <w:div w:id="273443816">
          <w:marLeft w:val="0"/>
          <w:marRight w:val="0"/>
          <w:marTop w:val="0"/>
          <w:marBottom w:val="0"/>
          <w:divBdr>
            <w:top w:val="none" w:sz="0" w:space="0" w:color="auto"/>
            <w:left w:val="none" w:sz="0" w:space="0" w:color="auto"/>
            <w:bottom w:val="none" w:sz="0" w:space="0" w:color="auto"/>
            <w:right w:val="none" w:sz="0" w:space="0" w:color="auto"/>
          </w:divBdr>
        </w:div>
        <w:div w:id="337120612">
          <w:marLeft w:val="0"/>
          <w:marRight w:val="0"/>
          <w:marTop w:val="0"/>
          <w:marBottom w:val="0"/>
          <w:divBdr>
            <w:top w:val="none" w:sz="0" w:space="0" w:color="auto"/>
            <w:left w:val="none" w:sz="0" w:space="0" w:color="auto"/>
            <w:bottom w:val="none" w:sz="0" w:space="0" w:color="auto"/>
            <w:right w:val="none" w:sz="0" w:space="0" w:color="auto"/>
          </w:divBdr>
        </w:div>
        <w:div w:id="413209852">
          <w:marLeft w:val="0"/>
          <w:marRight w:val="0"/>
          <w:marTop w:val="0"/>
          <w:marBottom w:val="0"/>
          <w:divBdr>
            <w:top w:val="none" w:sz="0" w:space="0" w:color="auto"/>
            <w:left w:val="none" w:sz="0" w:space="0" w:color="auto"/>
            <w:bottom w:val="none" w:sz="0" w:space="0" w:color="auto"/>
            <w:right w:val="none" w:sz="0" w:space="0" w:color="auto"/>
          </w:divBdr>
        </w:div>
        <w:div w:id="505217284">
          <w:marLeft w:val="0"/>
          <w:marRight w:val="0"/>
          <w:marTop w:val="0"/>
          <w:marBottom w:val="0"/>
          <w:divBdr>
            <w:top w:val="none" w:sz="0" w:space="0" w:color="auto"/>
            <w:left w:val="none" w:sz="0" w:space="0" w:color="auto"/>
            <w:bottom w:val="none" w:sz="0" w:space="0" w:color="auto"/>
            <w:right w:val="none" w:sz="0" w:space="0" w:color="auto"/>
          </w:divBdr>
        </w:div>
        <w:div w:id="543056804">
          <w:marLeft w:val="0"/>
          <w:marRight w:val="0"/>
          <w:marTop w:val="0"/>
          <w:marBottom w:val="0"/>
          <w:divBdr>
            <w:top w:val="none" w:sz="0" w:space="0" w:color="auto"/>
            <w:left w:val="none" w:sz="0" w:space="0" w:color="auto"/>
            <w:bottom w:val="none" w:sz="0" w:space="0" w:color="auto"/>
            <w:right w:val="none" w:sz="0" w:space="0" w:color="auto"/>
          </w:divBdr>
        </w:div>
        <w:div w:id="552892721">
          <w:marLeft w:val="0"/>
          <w:marRight w:val="0"/>
          <w:marTop w:val="0"/>
          <w:marBottom w:val="0"/>
          <w:divBdr>
            <w:top w:val="none" w:sz="0" w:space="0" w:color="auto"/>
            <w:left w:val="none" w:sz="0" w:space="0" w:color="auto"/>
            <w:bottom w:val="none" w:sz="0" w:space="0" w:color="auto"/>
            <w:right w:val="none" w:sz="0" w:space="0" w:color="auto"/>
          </w:divBdr>
        </w:div>
        <w:div w:id="557671661">
          <w:marLeft w:val="0"/>
          <w:marRight w:val="0"/>
          <w:marTop w:val="0"/>
          <w:marBottom w:val="0"/>
          <w:divBdr>
            <w:top w:val="none" w:sz="0" w:space="0" w:color="auto"/>
            <w:left w:val="none" w:sz="0" w:space="0" w:color="auto"/>
            <w:bottom w:val="none" w:sz="0" w:space="0" w:color="auto"/>
            <w:right w:val="none" w:sz="0" w:space="0" w:color="auto"/>
          </w:divBdr>
        </w:div>
        <w:div w:id="585574020">
          <w:marLeft w:val="0"/>
          <w:marRight w:val="0"/>
          <w:marTop w:val="0"/>
          <w:marBottom w:val="0"/>
          <w:divBdr>
            <w:top w:val="none" w:sz="0" w:space="0" w:color="auto"/>
            <w:left w:val="none" w:sz="0" w:space="0" w:color="auto"/>
            <w:bottom w:val="none" w:sz="0" w:space="0" w:color="auto"/>
            <w:right w:val="none" w:sz="0" w:space="0" w:color="auto"/>
          </w:divBdr>
        </w:div>
        <w:div w:id="649676339">
          <w:marLeft w:val="0"/>
          <w:marRight w:val="0"/>
          <w:marTop w:val="0"/>
          <w:marBottom w:val="0"/>
          <w:divBdr>
            <w:top w:val="none" w:sz="0" w:space="0" w:color="auto"/>
            <w:left w:val="none" w:sz="0" w:space="0" w:color="auto"/>
            <w:bottom w:val="none" w:sz="0" w:space="0" w:color="auto"/>
            <w:right w:val="none" w:sz="0" w:space="0" w:color="auto"/>
          </w:divBdr>
        </w:div>
        <w:div w:id="702175238">
          <w:marLeft w:val="0"/>
          <w:marRight w:val="0"/>
          <w:marTop w:val="0"/>
          <w:marBottom w:val="0"/>
          <w:divBdr>
            <w:top w:val="none" w:sz="0" w:space="0" w:color="auto"/>
            <w:left w:val="none" w:sz="0" w:space="0" w:color="auto"/>
            <w:bottom w:val="none" w:sz="0" w:space="0" w:color="auto"/>
            <w:right w:val="none" w:sz="0" w:space="0" w:color="auto"/>
          </w:divBdr>
        </w:div>
        <w:div w:id="835221737">
          <w:marLeft w:val="0"/>
          <w:marRight w:val="0"/>
          <w:marTop w:val="0"/>
          <w:marBottom w:val="0"/>
          <w:divBdr>
            <w:top w:val="none" w:sz="0" w:space="0" w:color="auto"/>
            <w:left w:val="none" w:sz="0" w:space="0" w:color="auto"/>
            <w:bottom w:val="none" w:sz="0" w:space="0" w:color="auto"/>
            <w:right w:val="none" w:sz="0" w:space="0" w:color="auto"/>
          </w:divBdr>
        </w:div>
        <w:div w:id="858005512">
          <w:marLeft w:val="0"/>
          <w:marRight w:val="0"/>
          <w:marTop w:val="0"/>
          <w:marBottom w:val="0"/>
          <w:divBdr>
            <w:top w:val="none" w:sz="0" w:space="0" w:color="auto"/>
            <w:left w:val="none" w:sz="0" w:space="0" w:color="auto"/>
            <w:bottom w:val="none" w:sz="0" w:space="0" w:color="auto"/>
            <w:right w:val="none" w:sz="0" w:space="0" w:color="auto"/>
          </w:divBdr>
        </w:div>
        <w:div w:id="927469028">
          <w:marLeft w:val="0"/>
          <w:marRight w:val="0"/>
          <w:marTop w:val="0"/>
          <w:marBottom w:val="0"/>
          <w:divBdr>
            <w:top w:val="none" w:sz="0" w:space="0" w:color="auto"/>
            <w:left w:val="none" w:sz="0" w:space="0" w:color="auto"/>
            <w:bottom w:val="none" w:sz="0" w:space="0" w:color="auto"/>
            <w:right w:val="none" w:sz="0" w:space="0" w:color="auto"/>
          </w:divBdr>
        </w:div>
        <w:div w:id="971986816">
          <w:marLeft w:val="0"/>
          <w:marRight w:val="0"/>
          <w:marTop w:val="0"/>
          <w:marBottom w:val="0"/>
          <w:divBdr>
            <w:top w:val="none" w:sz="0" w:space="0" w:color="auto"/>
            <w:left w:val="none" w:sz="0" w:space="0" w:color="auto"/>
            <w:bottom w:val="none" w:sz="0" w:space="0" w:color="auto"/>
            <w:right w:val="none" w:sz="0" w:space="0" w:color="auto"/>
          </w:divBdr>
        </w:div>
        <w:div w:id="1083575921">
          <w:marLeft w:val="0"/>
          <w:marRight w:val="0"/>
          <w:marTop w:val="0"/>
          <w:marBottom w:val="0"/>
          <w:divBdr>
            <w:top w:val="none" w:sz="0" w:space="0" w:color="auto"/>
            <w:left w:val="none" w:sz="0" w:space="0" w:color="auto"/>
            <w:bottom w:val="none" w:sz="0" w:space="0" w:color="auto"/>
            <w:right w:val="none" w:sz="0" w:space="0" w:color="auto"/>
          </w:divBdr>
        </w:div>
        <w:div w:id="1092162316">
          <w:marLeft w:val="0"/>
          <w:marRight w:val="0"/>
          <w:marTop w:val="0"/>
          <w:marBottom w:val="0"/>
          <w:divBdr>
            <w:top w:val="none" w:sz="0" w:space="0" w:color="auto"/>
            <w:left w:val="none" w:sz="0" w:space="0" w:color="auto"/>
            <w:bottom w:val="none" w:sz="0" w:space="0" w:color="auto"/>
            <w:right w:val="none" w:sz="0" w:space="0" w:color="auto"/>
          </w:divBdr>
        </w:div>
        <w:div w:id="1129543795">
          <w:marLeft w:val="0"/>
          <w:marRight w:val="0"/>
          <w:marTop w:val="0"/>
          <w:marBottom w:val="0"/>
          <w:divBdr>
            <w:top w:val="none" w:sz="0" w:space="0" w:color="auto"/>
            <w:left w:val="none" w:sz="0" w:space="0" w:color="auto"/>
            <w:bottom w:val="none" w:sz="0" w:space="0" w:color="auto"/>
            <w:right w:val="none" w:sz="0" w:space="0" w:color="auto"/>
          </w:divBdr>
        </w:div>
        <w:div w:id="1164009326">
          <w:marLeft w:val="0"/>
          <w:marRight w:val="0"/>
          <w:marTop w:val="0"/>
          <w:marBottom w:val="0"/>
          <w:divBdr>
            <w:top w:val="none" w:sz="0" w:space="0" w:color="auto"/>
            <w:left w:val="none" w:sz="0" w:space="0" w:color="auto"/>
            <w:bottom w:val="none" w:sz="0" w:space="0" w:color="auto"/>
            <w:right w:val="none" w:sz="0" w:space="0" w:color="auto"/>
          </w:divBdr>
        </w:div>
        <w:div w:id="1259564710">
          <w:marLeft w:val="0"/>
          <w:marRight w:val="0"/>
          <w:marTop w:val="0"/>
          <w:marBottom w:val="0"/>
          <w:divBdr>
            <w:top w:val="none" w:sz="0" w:space="0" w:color="auto"/>
            <w:left w:val="none" w:sz="0" w:space="0" w:color="auto"/>
            <w:bottom w:val="none" w:sz="0" w:space="0" w:color="auto"/>
            <w:right w:val="none" w:sz="0" w:space="0" w:color="auto"/>
          </w:divBdr>
        </w:div>
        <w:div w:id="1272124586">
          <w:marLeft w:val="0"/>
          <w:marRight w:val="0"/>
          <w:marTop w:val="0"/>
          <w:marBottom w:val="0"/>
          <w:divBdr>
            <w:top w:val="none" w:sz="0" w:space="0" w:color="auto"/>
            <w:left w:val="none" w:sz="0" w:space="0" w:color="auto"/>
            <w:bottom w:val="none" w:sz="0" w:space="0" w:color="auto"/>
            <w:right w:val="none" w:sz="0" w:space="0" w:color="auto"/>
          </w:divBdr>
        </w:div>
        <w:div w:id="1498418125">
          <w:marLeft w:val="0"/>
          <w:marRight w:val="0"/>
          <w:marTop w:val="0"/>
          <w:marBottom w:val="0"/>
          <w:divBdr>
            <w:top w:val="none" w:sz="0" w:space="0" w:color="auto"/>
            <w:left w:val="none" w:sz="0" w:space="0" w:color="auto"/>
            <w:bottom w:val="none" w:sz="0" w:space="0" w:color="auto"/>
            <w:right w:val="none" w:sz="0" w:space="0" w:color="auto"/>
          </w:divBdr>
        </w:div>
        <w:div w:id="1678656451">
          <w:marLeft w:val="0"/>
          <w:marRight w:val="0"/>
          <w:marTop w:val="0"/>
          <w:marBottom w:val="0"/>
          <w:divBdr>
            <w:top w:val="none" w:sz="0" w:space="0" w:color="auto"/>
            <w:left w:val="none" w:sz="0" w:space="0" w:color="auto"/>
            <w:bottom w:val="none" w:sz="0" w:space="0" w:color="auto"/>
            <w:right w:val="none" w:sz="0" w:space="0" w:color="auto"/>
          </w:divBdr>
        </w:div>
        <w:div w:id="1725910047">
          <w:marLeft w:val="0"/>
          <w:marRight w:val="0"/>
          <w:marTop w:val="0"/>
          <w:marBottom w:val="0"/>
          <w:divBdr>
            <w:top w:val="none" w:sz="0" w:space="0" w:color="auto"/>
            <w:left w:val="none" w:sz="0" w:space="0" w:color="auto"/>
            <w:bottom w:val="none" w:sz="0" w:space="0" w:color="auto"/>
            <w:right w:val="none" w:sz="0" w:space="0" w:color="auto"/>
          </w:divBdr>
        </w:div>
        <w:div w:id="1819765428">
          <w:marLeft w:val="0"/>
          <w:marRight w:val="0"/>
          <w:marTop w:val="0"/>
          <w:marBottom w:val="0"/>
          <w:divBdr>
            <w:top w:val="none" w:sz="0" w:space="0" w:color="auto"/>
            <w:left w:val="none" w:sz="0" w:space="0" w:color="auto"/>
            <w:bottom w:val="none" w:sz="0" w:space="0" w:color="auto"/>
            <w:right w:val="none" w:sz="0" w:space="0" w:color="auto"/>
          </w:divBdr>
        </w:div>
        <w:div w:id="1999339249">
          <w:marLeft w:val="0"/>
          <w:marRight w:val="0"/>
          <w:marTop w:val="0"/>
          <w:marBottom w:val="0"/>
          <w:divBdr>
            <w:top w:val="none" w:sz="0" w:space="0" w:color="auto"/>
            <w:left w:val="none" w:sz="0" w:space="0" w:color="auto"/>
            <w:bottom w:val="none" w:sz="0" w:space="0" w:color="auto"/>
            <w:right w:val="none" w:sz="0" w:space="0" w:color="auto"/>
          </w:divBdr>
        </w:div>
        <w:div w:id="2045405213">
          <w:marLeft w:val="0"/>
          <w:marRight w:val="0"/>
          <w:marTop w:val="0"/>
          <w:marBottom w:val="0"/>
          <w:divBdr>
            <w:top w:val="none" w:sz="0" w:space="0" w:color="auto"/>
            <w:left w:val="none" w:sz="0" w:space="0" w:color="auto"/>
            <w:bottom w:val="none" w:sz="0" w:space="0" w:color="auto"/>
            <w:right w:val="none" w:sz="0" w:space="0" w:color="auto"/>
          </w:divBdr>
        </w:div>
        <w:div w:id="2124034035">
          <w:marLeft w:val="0"/>
          <w:marRight w:val="0"/>
          <w:marTop w:val="0"/>
          <w:marBottom w:val="0"/>
          <w:divBdr>
            <w:top w:val="none" w:sz="0" w:space="0" w:color="auto"/>
            <w:left w:val="none" w:sz="0" w:space="0" w:color="auto"/>
            <w:bottom w:val="none" w:sz="0" w:space="0" w:color="auto"/>
            <w:right w:val="none" w:sz="0" w:space="0" w:color="auto"/>
          </w:divBdr>
        </w:div>
        <w:div w:id="2126541485">
          <w:marLeft w:val="0"/>
          <w:marRight w:val="0"/>
          <w:marTop w:val="0"/>
          <w:marBottom w:val="0"/>
          <w:divBdr>
            <w:top w:val="none" w:sz="0" w:space="0" w:color="auto"/>
            <w:left w:val="none" w:sz="0" w:space="0" w:color="auto"/>
            <w:bottom w:val="none" w:sz="0" w:space="0" w:color="auto"/>
            <w:right w:val="none" w:sz="0" w:space="0" w:color="auto"/>
          </w:divBdr>
        </w:div>
        <w:div w:id="2127192448">
          <w:marLeft w:val="0"/>
          <w:marRight w:val="0"/>
          <w:marTop w:val="0"/>
          <w:marBottom w:val="0"/>
          <w:divBdr>
            <w:top w:val="none" w:sz="0" w:space="0" w:color="auto"/>
            <w:left w:val="none" w:sz="0" w:space="0" w:color="auto"/>
            <w:bottom w:val="none" w:sz="0" w:space="0" w:color="auto"/>
            <w:right w:val="none" w:sz="0" w:space="0" w:color="auto"/>
          </w:divBdr>
        </w:div>
      </w:divsChild>
    </w:div>
    <w:div w:id="912861144">
      <w:bodyDiv w:val="1"/>
      <w:marLeft w:val="0"/>
      <w:marRight w:val="0"/>
      <w:marTop w:val="0"/>
      <w:marBottom w:val="0"/>
      <w:divBdr>
        <w:top w:val="none" w:sz="0" w:space="0" w:color="auto"/>
        <w:left w:val="none" w:sz="0" w:space="0" w:color="auto"/>
        <w:bottom w:val="none" w:sz="0" w:space="0" w:color="auto"/>
        <w:right w:val="none" w:sz="0" w:space="0" w:color="auto"/>
      </w:divBdr>
      <w:divsChild>
        <w:div w:id="989216792">
          <w:marLeft w:val="0"/>
          <w:marRight w:val="0"/>
          <w:marTop w:val="0"/>
          <w:marBottom w:val="0"/>
          <w:divBdr>
            <w:top w:val="none" w:sz="0" w:space="0" w:color="auto"/>
            <w:left w:val="none" w:sz="0" w:space="0" w:color="auto"/>
            <w:bottom w:val="none" w:sz="0" w:space="0" w:color="auto"/>
            <w:right w:val="none" w:sz="0" w:space="0" w:color="auto"/>
          </w:divBdr>
        </w:div>
        <w:div w:id="1616214520">
          <w:marLeft w:val="0"/>
          <w:marRight w:val="0"/>
          <w:marTop w:val="0"/>
          <w:marBottom w:val="0"/>
          <w:divBdr>
            <w:top w:val="none" w:sz="0" w:space="0" w:color="auto"/>
            <w:left w:val="none" w:sz="0" w:space="0" w:color="auto"/>
            <w:bottom w:val="none" w:sz="0" w:space="0" w:color="auto"/>
            <w:right w:val="none" w:sz="0" w:space="0" w:color="auto"/>
          </w:divBdr>
        </w:div>
        <w:div w:id="1678730468">
          <w:marLeft w:val="0"/>
          <w:marRight w:val="0"/>
          <w:marTop w:val="0"/>
          <w:marBottom w:val="0"/>
          <w:divBdr>
            <w:top w:val="none" w:sz="0" w:space="0" w:color="auto"/>
            <w:left w:val="none" w:sz="0" w:space="0" w:color="auto"/>
            <w:bottom w:val="none" w:sz="0" w:space="0" w:color="auto"/>
            <w:right w:val="none" w:sz="0" w:space="0" w:color="auto"/>
          </w:divBdr>
        </w:div>
      </w:divsChild>
    </w:div>
    <w:div w:id="929192611">
      <w:bodyDiv w:val="1"/>
      <w:marLeft w:val="0"/>
      <w:marRight w:val="0"/>
      <w:marTop w:val="0"/>
      <w:marBottom w:val="0"/>
      <w:divBdr>
        <w:top w:val="none" w:sz="0" w:space="0" w:color="auto"/>
        <w:left w:val="none" w:sz="0" w:space="0" w:color="auto"/>
        <w:bottom w:val="none" w:sz="0" w:space="0" w:color="auto"/>
        <w:right w:val="none" w:sz="0" w:space="0" w:color="auto"/>
      </w:divBdr>
      <w:divsChild>
        <w:div w:id="7488640">
          <w:marLeft w:val="0"/>
          <w:marRight w:val="0"/>
          <w:marTop w:val="0"/>
          <w:marBottom w:val="0"/>
          <w:divBdr>
            <w:top w:val="none" w:sz="0" w:space="0" w:color="auto"/>
            <w:left w:val="none" w:sz="0" w:space="0" w:color="auto"/>
            <w:bottom w:val="none" w:sz="0" w:space="0" w:color="auto"/>
            <w:right w:val="none" w:sz="0" w:space="0" w:color="auto"/>
          </w:divBdr>
        </w:div>
        <w:div w:id="147140131">
          <w:marLeft w:val="0"/>
          <w:marRight w:val="0"/>
          <w:marTop w:val="0"/>
          <w:marBottom w:val="0"/>
          <w:divBdr>
            <w:top w:val="none" w:sz="0" w:space="0" w:color="auto"/>
            <w:left w:val="none" w:sz="0" w:space="0" w:color="auto"/>
            <w:bottom w:val="none" w:sz="0" w:space="0" w:color="auto"/>
            <w:right w:val="none" w:sz="0" w:space="0" w:color="auto"/>
          </w:divBdr>
        </w:div>
        <w:div w:id="287706285">
          <w:marLeft w:val="0"/>
          <w:marRight w:val="0"/>
          <w:marTop w:val="0"/>
          <w:marBottom w:val="0"/>
          <w:divBdr>
            <w:top w:val="none" w:sz="0" w:space="0" w:color="auto"/>
            <w:left w:val="none" w:sz="0" w:space="0" w:color="auto"/>
            <w:bottom w:val="none" w:sz="0" w:space="0" w:color="auto"/>
            <w:right w:val="none" w:sz="0" w:space="0" w:color="auto"/>
          </w:divBdr>
        </w:div>
        <w:div w:id="438842951">
          <w:marLeft w:val="0"/>
          <w:marRight w:val="0"/>
          <w:marTop w:val="0"/>
          <w:marBottom w:val="0"/>
          <w:divBdr>
            <w:top w:val="none" w:sz="0" w:space="0" w:color="auto"/>
            <w:left w:val="none" w:sz="0" w:space="0" w:color="auto"/>
            <w:bottom w:val="none" w:sz="0" w:space="0" w:color="auto"/>
            <w:right w:val="none" w:sz="0" w:space="0" w:color="auto"/>
          </w:divBdr>
        </w:div>
        <w:div w:id="538324249">
          <w:marLeft w:val="0"/>
          <w:marRight w:val="0"/>
          <w:marTop w:val="0"/>
          <w:marBottom w:val="0"/>
          <w:divBdr>
            <w:top w:val="none" w:sz="0" w:space="0" w:color="auto"/>
            <w:left w:val="none" w:sz="0" w:space="0" w:color="auto"/>
            <w:bottom w:val="none" w:sz="0" w:space="0" w:color="auto"/>
            <w:right w:val="none" w:sz="0" w:space="0" w:color="auto"/>
          </w:divBdr>
        </w:div>
        <w:div w:id="618072413">
          <w:marLeft w:val="0"/>
          <w:marRight w:val="0"/>
          <w:marTop w:val="0"/>
          <w:marBottom w:val="0"/>
          <w:divBdr>
            <w:top w:val="none" w:sz="0" w:space="0" w:color="auto"/>
            <w:left w:val="none" w:sz="0" w:space="0" w:color="auto"/>
            <w:bottom w:val="none" w:sz="0" w:space="0" w:color="auto"/>
            <w:right w:val="none" w:sz="0" w:space="0" w:color="auto"/>
          </w:divBdr>
        </w:div>
        <w:div w:id="873272643">
          <w:marLeft w:val="0"/>
          <w:marRight w:val="0"/>
          <w:marTop w:val="0"/>
          <w:marBottom w:val="0"/>
          <w:divBdr>
            <w:top w:val="none" w:sz="0" w:space="0" w:color="auto"/>
            <w:left w:val="none" w:sz="0" w:space="0" w:color="auto"/>
            <w:bottom w:val="none" w:sz="0" w:space="0" w:color="auto"/>
            <w:right w:val="none" w:sz="0" w:space="0" w:color="auto"/>
          </w:divBdr>
        </w:div>
        <w:div w:id="924147116">
          <w:marLeft w:val="0"/>
          <w:marRight w:val="0"/>
          <w:marTop w:val="0"/>
          <w:marBottom w:val="0"/>
          <w:divBdr>
            <w:top w:val="none" w:sz="0" w:space="0" w:color="auto"/>
            <w:left w:val="none" w:sz="0" w:space="0" w:color="auto"/>
            <w:bottom w:val="none" w:sz="0" w:space="0" w:color="auto"/>
            <w:right w:val="none" w:sz="0" w:space="0" w:color="auto"/>
          </w:divBdr>
        </w:div>
        <w:div w:id="983126379">
          <w:marLeft w:val="0"/>
          <w:marRight w:val="0"/>
          <w:marTop w:val="0"/>
          <w:marBottom w:val="0"/>
          <w:divBdr>
            <w:top w:val="none" w:sz="0" w:space="0" w:color="auto"/>
            <w:left w:val="none" w:sz="0" w:space="0" w:color="auto"/>
            <w:bottom w:val="none" w:sz="0" w:space="0" w:color="auto"/>
            <w:right w:val="none" w:sz="0" w:space="0" w:color="auto"/>
          </w:divBdr>
        </w:div>
        <w:div w:id="1149590861">
          <w:marLeft w:val="0"/>
          <w:marRight w:val="0"/>
          <w:marTop w:val="0"/>
          <w:marBottom w:val="0"/>
          <w:divBdr>
            <w:top w:val="none" w:sz="0" w:space="0" w:color="auto"/>
            <w:left w:val="none" w:sz="0" w:space="0" w:color="auto"/>
            <w:bottom w:val="none" w:sz="0" w:space="0" w:color="auto"/>
            <w:right w:val="none" w:sz="0" w:space="0" w:color="auto"/>
          </w:divBdr>
        </w:div>
        <w:div w:id="1201741588">
          <w:marLeft w:val="0"/>
          <w:marRight w:val="0"/>
          <w:marTop w:val="0"/>
          <w:marBottom w:val="0"/>
          <w:divBdr>
            <w:top w:val="none" w:sz="0" w:space="0" w:color="auto"/>
            <w:left w:val="none" w:sz="0" w:space="0" w:color="auto"/>
            <w:bottom w:val="none" w:sz="0" w:space="0" w:color="auto"/>
            <w:right w:val="none" w:sz="0" w:space="0" w:color="auto"/>
          </w:divBdr>
        </w:div>
        <w:div w:id="1400397408">
          <w:marLeft w:val="0"/>
          <w:marRight w:val="0"/>
          <w:marTop w:val="0"/>
          <w:marBottom w:val="0"/>
          <w:divBdr>
            <w:top w:val="none" w:sz="0" w:space="0" w:color="auto"/>
            <w:left w:val="none" w:sz="0" w:space="0" w:color="auto"/>
            <w:bottom w:val="none" w:sz="0" w:space="0" w:color="auto"/>
            <w:right w:val="none" w:sz="0" w:space="0" w:color="auto"/>
          </w:divBdr>
        </w:div>
        <w:div w:id="1419866151">
          <w:marLeft w:val="0"/>
          <w:marRight w:val="0"/>
          <w:marTop w:val="0"/>
          <w:marBottom w:val="0"/>
          <w:divBdr>
            <w:top w:val="none" w:sz="0" w:space="0" w:color="auto"/>
            <w:left w:val="none" w:sz="0" w:space="0" w:color="auto"/>
            <w:bottom w:val="none" w:sz="0" w:space="0" w:color="auto"/>
            <w:right w:val="none" w:sz="0" w:space="0" w:color="auto"/>
          </w:divBdr>
        </w:div>
        <w:div w:id="1598827715">
          <w:marLeft w:val="0"/>
          <w:marRight w:val="0"/>
          <w:marTop w:val="0"/>
          <w:marBottom w:val="0"/>
          <w:divBdr>
            <w:top w:val="none" w:sz="0" w:space="0" w:color="auto"/>
            <w:left w:val="none" w:sz="0" w:space="0" w:color="auto"/>
            <w:bottom w:val="none" w:sz="0" w:space="0" w:color="auto"/>
            <w:right w:val="none" w:sz="0" w:space="0" w:color="auto"/>
          </w:divBdr>
        </w:div>
        <w:div w:id="1684823137">
          <w:marLeft w:val="0"/>
          <w:marRight w:val="0"/>
          <w:marTop w:val="0"/>
          <w:marBottom w:val="0"/>
          <w:divBdr>
            <w:top w:val="none" w:sz="0" w:space="0" w:color="auto"/>
            <w:left w:val="none" w:sz="0" w:space="0" w:color="auto"/>
            <w:bottom w:val="none" w:sz="0" w:space="0" w:color="auto"/>
            <w:right w:val="none" w:sz="0" w:space="0" w:color="auto"/>
          </w:divBdr>
        </w:div>
      </w:divsChild>
    </w:div>
    <w:div w:id="947932629">
      <w:bodyDiv w:val="1"/>
      <w:marLeft w:val="0"/>
      <w:marRight w:val="0"/>
      <w:marTop w:val="0"/>
      <w:marBottom w:val="0"/>
      <w:divBdr>
        <w:top w:val="none" w:sz="0" w:space="0" w:color="auto"/>
        <w:left w:val="none" w:sz="0" w:space="0" w:color="auto"/>
        <w:bottom w:val="none" w:sz="0" w:space="0" w:color="auto"/>
        <w:right w:val="none" w:sz="0" w:space="0" w:color="auto"/>
      </w:divBdr>
    </w:div>
    <w:div w:id="951933944">
      <w:bodyDiv w:val="1"/>
      <w:marLeft w:val="0"/>
      <w:marRight w:val="0"/>
      <w:marTop w:val="0"/>
      <w:marBottom w:val="0"/>
      <w:divBdr>
        <w:top w:val="none" w:sz="0" w:space="0" w:color="auto"/>
        <w:left w:val="none" w:sz="0" w:space="0" w:color="auto"/>
        <w:bottom w:val="none" w:sz="0" w:space="0" w:color="auto"/>
        <w:right w:val="none" w:sz="0" w:space="0" w:color="auto"/>
      </w:divBdr>
      <w:divsChild>
        <w:div w:id="39256788">
          <w:marLeft w:val="0"/>
          <w:marRight w:val="0"/>
          <w:marTop w:val="0"/>
          <w:marBottom w:val="0"/>
          <w:divBdr>
            <w:top w:val="none" w:sz="0" w:space="0" w:color="auto"/>
            <w:left w:val="none" w:sz="0" w:space="0" w:color="auto"/>
            <w:bottom w:val="none" w:sz="0" w:space="0" w:color="auto"/>
            <w:right w:val="none" w:sz="0" w:space="0" w:color="auto"/>
          </w:divBdr>
          <w:divsChild>
            <w:div w:id="957104643">
              <w:marLeft w:val="0"/>
              <w:marRight w:val="0"/>
              <w:marTop w:val="0"/>
              <w:marBottom w:val="0"/>
              <w:divBdr>
                <w:top w:val="none" w:sz="0" w:space="0" w:color="auto"/>
                <w:left w:val="none" w:sz="0" w:space="0" w:color="auto"/>
                <w:bottom w:val="none" w:sz="0" w:space="0" w:color="auto"/>
                <w:right w:val="none" w:sz="0" w:space="0" w:color="auto"/>
              </w:divBdr>
            </w:div>
          </w:divsChild>
        </w:div>
        <w:div w:id="42993798">
          <w:marLeft w:val="0"/>
          <w:marRight w:val="0"/>
          <w:marTop w:val="0"/>
          <w:marBottom w:val="0"/>
          <w:divBdr>
            <w:top w:val="none" w:sz="0" w:space="0" w:color="auto"/>
            <w:left w:val="none" w:sz="0" w:space="0" w:color="auto"/>
            <w:bottom w:val="none" w:sz="0" w:space="0" w:color="auto"/>
            <w:right w:val="none" w:sz="0" w:space="0" w:color="auto"/>
          </w:divBdr>
          <w:divsChild>
            <w:div w:id="469522238">
              <w:marLeft w:val="0"/>
              <w:marRight w:val="0"/>
              <w:marTop w:val="0"/>
              <w:marBottom w:val="0"/>
              <w:divBdr>
                <w:top w:val="none" w:sz="0" w:space="0" w:color="auto"/>
                <w:left w:val="none" w:sz="0" w:space="0" w:color="auto"/>
                <w:bottom w:val="none" w:sz="0" w:space="0" w:color="auto"/>
                <w:right w:val="none" w:sz="0" w:space="0" w:color="auto"/>
              </w:divBdr>
            </w:div>
          </w:divsChild>
        </w:div>
        <w:div w:id="83891114">
          <w:marLeft w:val="0"/>
          <w:marRight w:val="0"/>
          <w:marTop w:val="0"/>
          <w:marBottom w:val="0"/>
          <w:divBdr>
            <w:top w:val="none" w:sz="0" w:space="0" w:color="auto"/>
            <w:left w:val="none" w:sz="0" w:space="0" w:color="auto"/>
            <w:bottom w:val="none" w:sz="0" w:space="0" w:color="auto"/>
            <w:right w:val="none" w:sz="0" w:space="0" w:color="auto"/>
          </w:divBdr>
          <w:divsChild>
            <w:div w:id="836648791">
              <w:marLeft w:val="0"/>
              <w:marRight w:val="0"/>
              <w:marTop w:val="0"/>
              <w:marBottom w:val="0"/>
              <w:divBdr>
                <w:top w:val="none" w:sz="0" w:space="0" w:color="auto"/>
                <w:left w:val="none" w:sz="0" w:space="0" w:color="auto"/>
                <w:bottom w:val="none" w:sz="0" w:space="0" w:color="auto"/>
                <w:right w:val="none" w:sz="0" w:space="0" w:color="auto"/>
              </w:divBdr>
            </w:div>
          </w:divsChild>
        </w:div>
        <w:div w:id="272055053">
          <w:marLeft w:val="0"/>
          <w:marRight w:val="0"/>
          <w:marTop w:val="0"/>
          <w:marBottom w:val="0"/>
          <w:divBdr>
            <w:top w:val="none" w:sz="0" w:space="0" w:color="auto"/>
            <w:left w:val="none" w:sz="0" w:space="0" w:color="auto"/>
            <w:bottom w:val="none" w:sz="0" w:space="0" w:color="auto"/>
            <w:right w:val="none" w:sz="0" w:space="0" w:color="auto"/>
          </w:divBdr>
          <w:divsChild>
            <w:div w:id="352651548">
              <w:marLeft w:val="0"/>
              <w:marRight w:val="0"/>
              <w:marTop w:val="0"/>
              <w:marBottom w:val="0"/>
              <w:divBdr>
                <w:top w:val="none" w:sz="0" w:space="0" w:color="auto"/>
                <w:left w:val="none" w:sz="0" w:space="0" w:color="auto"/>
                <w:bottom w:val="none" w:sz="0" w:space="0" w:color="auto"/>
                <w:right w:val="none" w:sz="0" w:space="0" w:color="auto"/>
              </w:divBdr>
            </w:div>
          </w:divsChild>
        </w:div>
        <w:div w:id="310329234">
          <w:marLeft w:val="0"/>
          <w:marRight w:val="0"/>
          <w:marTop w:val="0"/>
          <w:marBottom w:val="0"/>
          <w:divBdr>
            <w:top w:val="none" w:sz="0" w:space="0" w:color="auto"/>
            <w:left w:val="none" w:sz="0" w:space="0" w:color="auto"/>
            <w:bottom w:val="none" w:sz="0" w:space="0" w:color="auto"/>
            <w:right w:val="none" w:sz="0" w:space="0" w:color="auto"/>
          </w:divBdr>
          <w:divsChild>
            <w:div w:id="1906723732">
              <w:marLeft w:val="0"/>
              <w:marRight w:val="0"/>
              <w:marTop w:val="0"/>
              <w:marBottom w:val="0"/>
              <w:divBdr>
                <w:top w:val="none" w:sz="0" w:space="0" w:color="auto"/>
                <w:left w:val="none" w:sz="0" w:space="0" w:color="auto"/>
                <w:bottom w:val="none" w:sz="0" w:space="0" w:color="auto"/>
                <w:right w:val="none" w:sz="0" w:space="0" w:color="auto"/>
              </w:divBdr>
            </w:div>
          </w:divsChild>
        </w:div>
        <w:div w:id="345327926">
          <w:marLeft w:val="0"/>
          <w:marRight w:val="0"/>
          <w:marTop w:val="0"/>
          <w:marBottom w:val="0"/>
          <w:divBdr>
            <w:top w:val="none" w:sz="0" w:space="0" w:color="auto"/>
            <w:left w:val="none" w:sz="0" w:space="0" w:color="auto"/>
            <w:bottom w:val="none" w:sz="0" w:space="0" w:color="auto"/>
            <w:right w:val="none" w:sz="0" w:space="0" w:color="auto"/>
          </w:divBdr>
          <w:divsChild>
            <w:div w:id="390035365">
              <w:marLeft w:val="0"/>
              <w:marRight w:val="0"/>
              <w:marTop w:val="0"/>
              <w:marBottom w:val="0"/>
              <w:divBdr>
                <w:top w:val="none" w:sz="0" w:space="0" w:color="auto"/>
                <w:left w:val="none" w:sz="0" w:space="0" w:color="auto"/>
                <w:bottom w:val="none" w:sz="0" w:space="0" w:color="auto"/>
                <w:right w:val="none" w:sz="0" w:space="0" w:color="auto"/>
              </w:divBdr>
            </w:div>
          </w:divsChild>
        </w:div>
        <w:div w:id="369571019">
          <w:marLeft w:val="0"/>
          <w:marRight w:val="0"/>
          <w:marTop w:val="0"/>
          <w:marBottom w:val="0"/>
          <w:divBdr>
            <w:top w:val="none" w:sz="0" w:space="0" w:color="auto"/>
            <w:left w:val="none" w:sz="0" w:space="0" w:color="auto"/>
            <w:bottom w:val="none" w:sz="0" w:space="0" w:color="auto"/>
            <w:right w:val="none" w:sz="0" w:space="0" w:color="auto"/>
          </w:divBdr>
          <w:divsChild>
            <w:div w:id="1949310305">
              <w:marLeft w:val="0"/>
              <w:marRight w:val="0"/>
              <w:marTop w:val="0"/>
              <w:marBottom w:val="0"/>
              <w:divBdr>
                <w:top w:val="none" w:sz="0" w:space="0" w:color="auto"/>
                <w:left w:val="none" w:sz="0" w:space="0" w:color="auto"/>
                <w:bottom w:val="none" w:sz="0" w:space="0" w:color="auto"/>
                <w:right w:val="none" w:sz="0" w:space="0" w:color="auto"/>
              </w:divBdr>
            </w:div>
          </w:divsChild>
        </w:div>
        <w:div w:id="387539054">
          <w:marLeft w:val="0"/>
          <w:marRight w:val="0"/>
          <w:marTop w:val="0"/>
          <w:marBottom w:val="0"/>
          <w:divBdr>
            <w:top w:val="none" w:sz="0" w:space="0" w:color="auto"/>
            <w:left w:val="none" w:sz="0" w:space="0" w:color="auto"/>
            <w:bottom w:val="none" w:sz="0" w:space="0" w:color="auto"/>
            <w:right w:val="none" w:sz="0" w:space="0" w:color="auto"/>
          </w:divBdr>
          <w:divsChild>
            <w:div w:id="1980529159">
              <w:marLeft w:val="0"/>
              <w:marRight w:val="0"/>
              <w:marTop w:val="0"/>
              <w:marBottom w:val="0"/>
              <w:divBdr>
                <w:top w:val="none" w:sz="0" w:space="0" w:color="auto"/>
                <w:left w:val="none" w:sz="0" w:space="0" w:color="auto"/>
                <w:bottom w:val="none" w:sz="0" w:space="0" w:color="auto"/>
                <w:right w:val="none" w:sz="0" w:space="0" w:color="auto"/>
              </w:divBdr>
            </w:div>
          </w:divsChild>
        </w:div>
        <w:div w:id="530532698">
          <w:marLeft w:val="0"/>
          <w:marRight w:val="0"/>
          <w:marTop w:val="0"/>
          <w:marBottom w:val="0"/>
          <w:divBdr>
            <w:top w:val="none" w:sz="0" w:space="0" w:color="auto"/>
            <w:left w:val="none" w:sz="0" w:space="0" w:color="auto"/>
            <w:bottom w:val="none" w:sz="0" w:space="0" w:color="auto"/>
            <w:right w:val="none" w:sz="0" w:space="0" w:color="auto"/>
          </w:divBdr>
          <w:divsChild>
            <w:div w:id="1284925034">
              <w:marLeft w:val="0"/>
              <w:marRight w:val="0"/>
              <w:marTop w:val="0"/>
              <w:marBottom w:val="0"/>
              <w:divBdr>
                <w:top w:val="none" w:sz="0" w:space="0" w:color="auto"/>
                <w:left w:val="none" w:sz="0" w:space="0" w:color="auto"/>
                <w:bottom w:val="none" w:sz="0" w:space="0" w:color="auto"/>
                <w:right w:val="none" w:sz="0" w:space="0" w:color="auto"/>
              </w:divBdr>
            </w:div>
          </w:divsChild>
        </w:div>
        <w:div w:id="545071145">
          <w:marLeft w:val="0"/>
          <w:marRight w:val="0"/>
          <w:marTop w:val="0"/>
          <w:marBottom w:val="0"/>
          <w:divBdr>
            <w:top w:val="none" w:sz="0" w:space="0" w:color="auto"/>
            <w:left w:val="none" w:sz="0" w:space="0" w:color="auto"/>
            <w:bottom w:val="none" w:sz="0" w:space="0" w:color="auto"/>
            <w:right w:val="none" w:sz="0" w:space="0" w:color="auto"/>
          </w:divBdr>
          <w:divsChild>
            <w:div w:id="519200335">
              <w:marLeft w:val="0"/>
              <w:marRight w:val="0"/>
              <w:marTop w:val="0"/>
              <w:marBottom w:val="0"/>
              <w:divBdr>
                <w:top w:val="none" w:sz="0" w:space="0" w:color="auto"/>
                <w:left w:val="none" w:sz="0" w:space="0" w:color="auto"/>
                <w:bottom w:val="none" w:sz="0" w:space="0" w:color="auto"/>
                <w:right w:val="none" w:sz="0" w:space="0" w:color="auto"/>
              </w:divBdr>
            </w:div>
          </w:divsChild>
        </w:div>
        <w:div w:id="565261972">
          <w:marLeft w:val="0"/>
          <w:marRight w:val="0"/>
          <w:marTop w:val="0"/>
          <w:marBottom w:val="0"/>
          <w:divBdr>
            <w:top w:val="none" w:sz="0" w:space="0" w:color="auto"/>
            <w:left w:val="none" w:sz="0" w:space="0" w:color="auto"/>
            <w:bottom w:val="none" w:sz="0" w:space="0" w:color="auto"/>
            <w:right w:val="none" w:sz="0" w:space="0" w:color="auto"/>
          </w:divBdr>
          <w:divsChild>
            <w:div w:id="1323310673">
              <w:marLeft w:val="0"/>
              <w:marRight w:val="0"/>
              <w:marTop w:val="0"/>
              <w:marBottom w:val="0"/>
              <w:divBdr>
                <w:top w:val="none" w:sz="0" w:space="0" w:color="auto"/>
                <w:left w:val="none" w:sz="0" w:space="0" w:color="auto"/>
                <w:bottom w:val="none" w:sz="0" w:space="0" w:color="auto"/>
                <w:right w:val="none" w:sz="0" w:space="0" w:color="auto"/>
              </w:divBdr>
            </w:div>
          </w:divsChild>
        </w:div>
        <w:div w:id="689376699">
          <w:marLeft w:val="0"/>
          <w:marRight w:val="0"/>
          <w:marTop w:val="0"/>
          <w:marBottom w:val="0"/>
          <w:divBdr>
            <w:top w:val="none" w:sz="0" w:space="0" w:color="auto"/>
            <w:left w:val="none" w:sz="0" w:space="0" w:color="auto"/>
            <w:bottom w:val="none" w:sz="0" w:space="0" w:color="auto"/>
            <w:right w:val="none" w:sz="0" w:space="0" w:color="auto"/>
          </w:divBdr>
          <w:divsChild>
            <w:div w:id="1224874891">
              <w:marLeft w:val="0"/>
              <w:marRight w:val="0"/>
              <w:marTop w:val="0"/>
              <w:marBottom w:val="0"/>
              <w:divBdr>
                <w:top w:val="none" w:sz="0" w:space="0" w:color="auto"/>
                <w:left w:val="none" w:sz="0" w:space="0" w:color="auto"/>
                <w:bottom w:val="none" w:sz="0" w:space="0" w:color="auto"/>
                <w:right w:val="none" w:sz="0" w:space="0" w:color="auto"/>
              </w:divBdr>
            </w:div>
          </w:divsChild>
        </w:div>
        <w:div w:id="818573963">
          <w:marLeft w:val="0"/>
          <w:marRight w:val="0"/>
          <w:marTop w:val="0"/>
          <w:marBottom w:val="0"/>
          <w:divBdr>
            <w:top w:val="none" w:sz="0" w:space="0" w:color="auto"/>
            <w:left w:val="none" w:sz="0" w:space="0" w:color="auto"/>
            <w:bottom w:val="none" w:sz="0" w:space="0" w:color="auto"/>
            <w:right w:val="none" w:sz="0" w:space="0" w:color="auto"/>
          </w:divBdr>
          <w:divsChild>
            <w:div w:id="878203641">
              <w:marLeft w:val="0"/>
              <w:marRight w:val="0"/>
              <w:marTop w:val="0"/>
              <w:marBottom w:val="0"/>
              <w:divBdr>
                <w:top w:val="none" w:sz="0" w:space="0" w:color="auto"/>
                <w:left w:val="none" w:sz="0" w:space="0" w:color="auto"/>
                <w:bottom w:val="none" w:sz="0" w:space="0" w:color="auto"/>
                <w:right w:val="none" w:sz="0" w:space="0" w:color="auto"/>
              </w:divBdr>
            </w:div>
          </w:divsChild>
        </w:div>
        <w:div w:id="868907805">
          <w:marLeft w:val="0"/>
          <w:marRight w:val="0"/>
          <w:marTop w:val="0"/>
          <w:marBottom w:val="0"/>
          <w:divBdr>
            <w:top w:val="none" w:sz="0" w:space="0" w:color="auto"/>
            <w:left w:val="none" w:sz="0" w:space="0" w:color="auto"/>
            <w:bottom w:val="none" w:sz="0" w:space="0" w:color="auto"/>
            <w:right w:val="none" w:sz="0" w:space="0" w:color="auto"/>
          </w:divBdr>
          <w:divsChild>
            <w:div w:id="1940478840">
              <w:marLeft w:val="0"/>
              <w:marRight w:val="0"/>
              <w:marTop w:val="0"/>
              <w:marBottom w:val="0"/>
              <w:divBdr>
                <w:top w:val="none" w:sz="0" w:space="0" w:color="auto"/>
                <w:left w:val="none" w:sz="0" w:space="0" w:color="auto"/>
                <w:bottom w:val="none" w:sz="0" w:space="0" w:color="auto"/>
                <w:right w:val="none" w:sz="0" w:space="0" w:color="auto"/>
              </w:divBdr>
            </w:div>
          </w:divsChild>
        </w:div>
        <w:div w:id="1129977515">
          <w:marLeft w:val="0"/>
          <w:marRight w:val="0"/>
          <w:marTop w:val="0"/>
          <w:marBottom w:val="0"/>
          <w:divBdr>
            <w:top w:val="none" w:sz="0" w:space="0" w:color="auto"/>
            <w:left w:val="none" w:sz="0" w:space="0" w:color="auto"/>
            <w:bottom w:val="none" w:sz="0" w:space="0" w:color="auto"/>
            <w:right w:val="none" w:sz="0" w:space="0" w:color="auto"/>
          </w:divBdr>
          <w:divsChild>
            <w:div w:id="1567959531">
              <w:marLeft w:val="0"/>
              <w:marRight w:val="0"/>
              <w:marTop w:val="0"/>
              <w:marBottom w:val="0"/>
              <w:divBdr>
                <w:top w:val="none" w:sz="0" w:space="0" w:color="auto"/>
                <w:left w:val="none" w:sz="0" w:space="0" w:color="auto"/>
                <w:bottom w:val="none" w:sz="0" w:space="0" w:color="auto"/>
                <w:right w:val="none" w:sz="0" w:space="0" w:color="auto"/>
              </w:divBdr>
            </w:div>
          </w:divsChild>
        </w:div>
        <w:div w:id="1137842830">
          <w:marLeft w:val="0"/>
          <w:marRight w:val="0"/>
          <w:marTop w:val="0"/>
          <w:marBottom w:val="0"/>
          <w:divBdr>
            <w:top w:val="none" w:sz="0" w:space="0" w:color="auto"/>
            <w:left w:val="none" w:sz="0" w:space="0" w:color="auto"/>
            <w:bottom w:val="none" w:sz="0" w:space="0" w:color="auto"/>
            <w:right w:val="none" w:sz="0" w:space="0" w:color="auto"/>
          </w:divBdr>
          <w:divsChild>
            <w:div w:id="2001493994">
              <w:marLeft w:val="0"/>
              <w:marRight w:val="0"/>
              <w:marTop w:val="0"/>
              <w:marBottom w:val="0"/>
              <w:divBdr>
                <w:top w:val="none" w:sz="0" w:space="0" w:color="auto"/>
                <w:left w:val="none" w:sz="0" w:space="0" w:color="auto"/>
                <w:bottom w:val="none" w:sz="0" w:space="0" w:color="auto"/>
                <w:right w:val="none" w:sz="0" w:space="0" w:color="auto"/>
              </w:divBdr>
            </w:div>
          </w:divsChild>
        </w:div>
        <w:div w:id="1283608753">
          <w:marLeft w:val="0"/>
          <w:marRight w:val="0"/>
          <w:marTop w:val="0"/>
          <w:marBottom w:val="0"/>
          <w:divBdr>
            <w:top w:val="none" w:sz="0" w:space="0" w:color="auto"/>
            <w:left w:val="none" w:sz="0" w:space="0" w:color="auto"/>
            <w:bottom w:val="none" w:sz="0" w:space="0" w:color="auto"/>
            <w:right w:val="none" w:sz="0" w:space="0" w:color="auto"/>
          </w:divBdr>
          <w:divsChild>
            <w:div w:id="300111423">
              <w:marLeft w:val="0"/>
              <w:marRight w:val="0"/>
              <w:marTop w:val="0"/>
              <w:marBottom w:val="0"/>
              <w:divBdr>
                <w:top w:val="none" w:sz="0" w:space="0" w:color="auto"/>
                <w:left w:val="none" w:sz="0" w:space="0" w:color="auto"/>
                <w:bottom w:val="none" w:sz="0" w:space="0" w:color="auto"/>
                <w:right w:val="none" w:sz="0" w:space="0" w:color="auto"/>
              </w:divBdr>
            </w:div>
          </w:divsChild>
        </w:div>
        <w:div w:id="1286355408">
          <w:marLeft w:val="0"/>
          <w:marRight w:val="0"/>
          <w:marTop w:val="0"/>
          <w:marBottom w:val="0"/>
          <w:divBdr>
            <w:top w:val="none" w:sz="0" w:space="0" w:color="auto"/>
            <w:left w:val="none" w:sz="0" w:space="0" w:color="auto"/>
            <w:bottom w:val="none" w:sz="0" w:space="0" w:color="auto"/>
            <w:right w:val="none" w:sz="0" w:space="0" w:color="auto"/>
          </w:divBdr>
          <w:divsChild>
            <w:div w:id="1350906348">
              <w:marLeft w:val="0"/>
              <w:marRight w:val="0"/>
              <w:marTop w:val="0"/>
              <w:marBottom w:val="0"/>
              <w:divBdr>
                <w:top w:val="none" w:sz="0" w:space="0" w:color="auto"/>
                <w:left w:val="none" w:sz="0" w:space="0" w:color="auto"/>
                <w:bottom w:val="none" w:sz="0" w:space="0" w:color="auto"/>
                <w:right w:val="none" w:sz="0" w:space="0" w:color="auto"/>
              </w:divBdr>
            </w:div>
          </w:divsChild>
        </w:div>
        <w:div w:id="1297179649">
          <w:marLeft w:val="0"/>
          <w:marRight w:val="0"/>
          <w:marTop w:val="0"/>
          <w:marBottom w:val="0"/>
          <w:divBdr>
            <w:top w:val="none" w:sz="0" w:space="0" w:color="auto"/>
            <w:left w:val="none" w:sz="0" w:space="0" w:color="auto"/>
            <w:bottom w:val="none" w:sz="0" w:space="0" w:color="auto"/>
            <w:right w:val="none" w:sz="0" w:space="0" w:color="auto"/>
          </w:divBdr>
          <w:divsChild>
            <w:div w:id="201485478">
              <w:marLeft w:val="0"/>
              <w:marRight w:val="0"/>
              <w:marTop w:val="0"/>
              <w:marBottom w:val="0"/>
              <w:divBdr>
                <w:top w:val="none" w:sz="0" w:space="0" w:color="auto"/>
                <w:left w:val="none" w:sz="0" w:space="0" w:color="auto"/>
                <w:bottom w:val="none" w:sz="0" w:space="0" w:color="auto"/>
                <w:right w:val="none" w:sz="0" w:space="0" w:color="auto"/>
              </w:divBdr>
            </w:div>
          </w:divsChild>
        </w:div>
        <w:div w:id="1326087807">
          <w:marLeft w:val="0"/>
          <w:marRight w:val="0"/>
          <w:marTop w:val="0"/>
          <w:marBottom w:val="0"/>
          <w:divBdr>
            <w:top w:val="none" w:sz="0" w:space="0" w:color="auto"/>
            <w:left w:val="none" w:sz="0" w:space="0" w:color="auto"/>
            <w:bottom w:val="none" w:sz="0" w:space="0" w:color="auto"/>
            <w:right w:val="none" w:sz="0" w:space="0" w:color="auto"/>
          </w:divBdr>
          <w:divsChild>
            <w:div w:id="157575651">
              <w:marLeft w:val="0"/>
              <w:marRight w:val="0"/>
              <w:marTop w:val="0"/>
              <w:marBottom w:val="0"/>
              <w:divBdr>
                <w:top w:val="none" w:sz="0" w:space="0" w:color="auto"/>
                <w:left w:val="none" w:sz="0" w:space="0" w:color="auto"/>
                <w:bottom w:val="none" w:sz="0" w:space="0" w:color="auto"/>
                <w:right w:val="none" w:sz="0" w:space="0" w:color="auto"/>
              </w:divBdr>
            </w:div>
          </w:divsChild>
        </w:div>
        <w:div w:id="1365860731">
          <w:marLeft w:val="0"/>
          <w:marRight w:val="0"/>
          <w:marTop w:val="0"/>
          <w:marBottom w:val="0"/>
          <w:divBdr>
            <w:top w:val="none" w:sz="0" w:space="0" w:color="auto"/>
            <w:left w:val="none" w:sz="0" w:space="0" w:color="auto"/>
            <w:bottom w:val="none" w:sz="0" w:space="0" w:color="auto"/>
            <w:right w:val="none" w:sz="0" w:space="0" w:color="auto"/>
          </w:divBdr>
          <w:divsChild>
            <w:div w:id="1862087696">
              <w:marLeft w:val="0"/>
              <w:marRight w:val="0"/>
              <w:marTop w:val="0"/>
              <w:marBottom w:val="0"/>
              <w:divBdr>
                <w:top w:val="none" w:sz="0" w:space="0" w:color="auto"/>
                <w:left w:val="none" w:sz="0" w:space="0" w:color="auto"/>
                <w:bottom w:val="none" w:sz="0" w:space="0" w:color="auto"/>
                <w:right w:val="none" w:sz="0" w:space="0" w:color="auto"/>
              </w:divBdr>
            </w:div>
          </w:divsChild>
        </w:div>
        <w:div w:id="1420062049">
          <w:marLeft w:val="0"/>
          <w:marRight w:val="0"/>
          <w:marTop w:val="0"/>
          <w:marBottom w:val="0"/>
          <w:divBdr>
            <w:top w:val="none" w:sz="0" w:space="0" w:color="auto"/>
            <w:left w:val="none" w:sz="0" w:space="0" w:color="auto"/>
            <w:bottom w:val="none" w:sz="0" w:space="0" w:color="auto"/>
            <w:right w:val="none" w:sz="0" w:space="0" w:color="auto"/>
          </w:divBdr>
          <w:divsChild>
            <w:div w:id="1116558988">
              <w:marLeft w:val="0"/>
              <w:marRight w:val="0"/>
              <w:marTop w:val="0"/>
              <w:marBottom w:val="0"/>
              <w:divBdr>
                <w:top w:val="none" w:sz="0" w:space="0" w:color="auto"/>
                <w:left w:val="none" w:sz="0" w:space="0" w:color="auto"/>
                <w:bottom w:val="none" w:sz="0" w:space="0" w:color="auto"/>
                <w:right w:val="none" w:sz="0" w:space="0" w:color="auto"/>
              </w:divBdr>
            </w:div>
          </w:divsChild>
        </w:div>
        <w:div w:id="1445804157">
          <w:marLeft w:val="0"/>
          <w:marRight w:val="0"/>
          <w:marTop w:val="0"/>
          <w:marBottom w:val="0"/>
          <w:divBdr>
            <w:top w:val="none" w:sz="0" w:space="0" w:color="auto"/>
            <w:left w:val="none" w:sz="0" w:space="0" w:color="auto"/>
            <w:bottom w:val="none" w:sz="0" w:space="0" w:color="auto"/>
            <w:right w:val="none" w:sz="0" w:space="0" w:color="auto"/>
          </w:divBdr>
          <w:divsChild>
            <w:div w:id="1561868110">
              <w:marLeft w:val="0"/>
              <w:marRight w:val="0"/>
              <w:marTop w:val="0"/>
              <w:marBottom w:val="0"/>
              <w:divBdr>
                <w:top w:val="none" w:sz="0" w:space="0" w:color="auto"/>
                <w:left w:val="none" w:sz="0" w:space="0" w:color="auto"/>
                <w:bottom w:val="none" w:sz="0" w:space="0" w:color="auto"/>
                <w:right w:val="none" w:sz="0" w:space="0" w:color="auto"/>
              </w:divBdr>
            </w:div>
          </w:divsChild>
        </w:div>
        <w:div w:id="1502965538">
          <w:marLeft w:val="0"/>
          <w:marRight w:val="0"/>
          <w:marTop w:val="0"/>
          <w:marBottom w:val="0"/>
          <w:divBdr>
            <w:top w:val="none" w:sz="0" w:space="0" w:color="auto"/>
            <w:left w:val="none" w:sz="0" w:space="0" w:color="auto"/>
            <w:bottom w:val="none" w:sz="0" w:space="0" w:color="auto"/>
            <w:right w:val="none" w:sz="0" w:space="0" w:color="auto"/>
          </w:divBdr>
          <w:divsChild>
            <w:div w:id="93088307">
              <w:marLeft w:val="0"/>
              <w:marRight w:val="0"/>
              <w:marTop w:val="0"/>
              <w:marBottom w:val="0"/>
              <w:divBdr>
                <w:top w:val="none" w:sz="0" w:space="0" w:color="auto"/>
                <w:left w:val="none" w:sz="0" w:space="0" w:color="auto"/>
                <w:bottom w:val="none" w:sz="0" w:space="0" w:color="auto"/>
                <w:right w:val="none" w:sz="0" w:space="0" w:color="auto"/>
              </w:divBdr>
            </w:div>
          </w:divsChild>
        </w:div>
        <w:div w:id="1536389504">
          <w:marLeft w:val="0"/>
          <w:marRight w:val="0"/>
          <w:marTop w:val="0"/>
          <w:marBottom w:val="0"/>
          <w:divBdr>
            <w:top w:val="none" w:sz="0" w:space="0" w:color="auto"/>
            <w:left w:val="none" w:sz="0" w:space="0" w:color="auto"/>
            <w:bottom w:val="none" w:sz="0" w:space="0" w:color="auto"/>
            <w:right w:val="none" w:sz="0" w:space="0" w:color="auto"/>
          </w:divBdr>
          <w:divsChild>
            <w:div w:id="314185028">
              <w:marLeft w:val="0"/>
              <w:marRight w:val="0"/>
              <w:marTop w:val="0"/>
              <w:marBottom w:val="0"/>
              <w:divBdr>
                <w:top w:val="none" w:sz="0" w:space="0" w:color="auto"/>
                <w:left w:val="none" w:sz="0" w:space="0" w:color="auto"/>
                <w:bottom w:val="none" w:sz="0" w:space="0" w:color="auto"/>
                <w:right w:val="none" w:sz="0" w:space="0" w:color="auto"/>
              </w:divBdr>
            </w:div>
          </w:divsChild>
        </w:div>
        <w:div w:id="1712850277">
          <w:marLeft w:val="0"/>
          <w:marRight w:val="0"/>
          <w:marTop w:val="0"/>
          <w:marBottom w:val="0"/>
          <w:divBdr>
            <w:top w:val="none" w:sz="0" w:space="0" w:color="auto"/>
            <w:left w:val="none" w:sz="0" w:space="0" w:color="auto"/>
            <w:bottom w:val="none" w:sz="0" w:space="0" w:color="auto"/>
            <w:right w:val="none" w:sz="0" w:space="0" w:color="auto"/>
          </w:divBdr>
          <w:divsChild>
            <w:div w:id="1670596018">
              <w:marLeft w:val="0"/>
              <w:marRight w:val="0"/>
              <w:marTop w:val="0"/>
              <w:marBottom w:val="0"/>
              <w:divBdr>
                <w:top w:val="none" w:sz="0" w:space="0" w:color="auto"/>
                <w:left w:val="none" w:sz="0" w:space="0" w:color="auto"/>
                <w:bottom w:val="none" w:sz="0" w:space="0" w:color="auto"/>
                <w:right w:val="none" w:sz="0" w:space="0" w:color="auto"/>
              </w:divBdr>
            </w:div>
          </w:divsChild>
        </w:div>
        <w:div w:id="1817070244">
          <w:marLeft w:val="0"/>
          <w:marRight w:val="0"/>
          <w:marTop w:val="0"/>
          <w:marBottom w:val="0"/>
          <w:divBdr>
            <w:top w:val="none" w:sz="0" w:space="0" w:color="auto"/>
            <w:left w:val="none" w:sz="0" w:space="0" w:color="auto"/>
            <w:bottom w:val="none" w:sz="0" w:space="0" w:color="auto"/>
            <w:right w:val="none" w:sz="0" w:space="0" w:color="auto"/>
          </w:divBdr>
          <w:divsChild>
            <w:div w:id="2078627051">
              <w:marLeft w:val="0"/>
              <w:marRight w:val="0"/>
              <w:marTop w:val="0"/>
              <w:marBottom w:val="0"/>
              <w:divBdr>
                <w:top w:val="none" w:sz="0" w:space="0" w:color="auto"/>
                <w:left w:val="none" w:sz="0" w:space="0" w:color="auto"/>
                <w:bottom w:val="none" w:sz="0" w:space="0" w:color="auto"/>
                <w:right w:val="none" w:sz="0" w:space="0" w:color="auto"/>
              </w:divBdr>
            </w:div>
          </w:divsChild>
        </w:div>
        <w:div w:id="1820489448">
          <w:marLeft w:val="0"/>
          <w:marRight w:val="0"/>
          <w:marTop w:val="0"/>
          <w:marBottom w:val="0"/>
          <w:divBdr>
            <w:top w:val="none" w:sz="0" w:space="0" w:color="auto"/>
            <w:left w:val="none" w:sz="0" w:space="0" w:color="auto"/>
            <w:bottom w:val="none" w:sz="0" w:space="0" w:color="auto"/>
            <w:right w:val="none" w:sz="0" w:space="0" w:color="auto"/>
          </w:divBdr>
          <w:divsChild>
            <w:div w:id="1715039823">
              <w:marLeft w:val="0"/>
              <w:marRight w:val="0"/>
              <w:marTop w:val="0"/>
              <w:marBottom w:val="0"/>
              <w:divBdr>
                <w:top w:val="none" w:sz="0" w:space="0" w:color="auto"/>
                <w:left w:val="none" w:sz="0" w:space="0" w:color="auto"/>
                <w:bottom w:val="none" w:sz="0" w:space="0" w:color="auto"/>
                <w:right w:val="none" w:sz="0" w:space="0" w:color="auto"/>
              </w:divBdr>
            </w:div>
          </w:divsChild>
        </w:div>
        <w:div w:id="1832257097">
          <w:marLeft w:val="0"/>
          <w:marRight w:val="0"/>
          <w:marTop w:val="0"/>
          <w:marBottom w:val="0"/>
          <w:divBdr>
            <w:top w:val="none" w:sz="0" w:space="0" w:color="auto"/>
            <w:left w:val="none" w:sz="0" w:space="0" w:color="auto"/>
            <w:bottom w:val="none" w:sz="0" w:space="0" w:color="auto"/>
            <w:right w:val="none" w:sz="0" w:space="0" w:color="auto"/>
          </w:divBdr>
          <w:divsChild>
            <w:div w:id="198321130">
              <w:marLeft w:val="0"/>
              <w:marRight w:val="0"/>
              <w:marTop w:val="0"/>
              <w:marBottom w:val="0"/>
              <w:divBdr>
                <w:top w:val="none" w:sz="0" w:space="0" w:color="auto"/>
                <w:left w:val="none" w:sz="0" w:space="0" w:color="auto"/>
                <w:bottom w:val="none" w:sz="0" w:space="0" w:color="auto"/>
                <w:right w:val="none" w:sz="0" w:space="0" w:color="auto"/>
              </w:divBdr>
            </w:div>
          </w:divsChild>
        </w:div>
        <w:div w:id="1892497566">
          <w:marLeft w:val="0"/>
          <w:marRight w:val="0"/>
          <w:marTop w:val="0"/>
          <w:marBottom w:val="0"/>
          <w:divBdr>
            <w:top w:val="none" w:sz="0" w:space="0" w:color="auto"/>
            <w:left w:val="none" w:sz="0" w:space="0" w:color="auto"/>
            <w:bottom w:val="none" w:sz="0" w:space="0" w:color="auto"/>
            <w:right w:val="none" w:sz="0" w:space="0" w:color="auto"/>
          </w:divBdr>
          <w:divsChild>
            <w:div w:id="773014349">
              <w:marLeft w:val="0"/>
              <w:marRight w:val="0"/>
              <w:marTop w:val="0"/>
              <w:marBottom w:val="0"/>
              <w:divBdr>
                <w:top w:val="none" w:sz="0" w:space="0" w:color="auto"/>
                <w:left w:val="none" w:sz="0" w:space="0" w:color="auto"/>
                <w:bottom w:val="none" w:sz="0" w:space="0" w:color="auto"/>
                <w:right w:val="none" w:sz="0" w:space="0" w:color="auto"/>
              </w:divBdr>
            </w:div>
          </w:divsChild>
        </w:div>
        <w:div w:id="1902131094">
          <w:marLeft w:val="0"/>
          <w:marRight w:val="0"/>
          <w:marTop w:val="0"/>
          <w:marBottom w:val="0"/>
          <w:divBdr>
            <w:top w:val="none" w:sz="0" w:space="0" w:color="auto"/>
            <w:left w:val="none" w:sz="0" w:space="0" w:color="auto"/>
            <w:bottom w:val="none" w:sz="0" w:space="0" w:color="auto"/>
            <w:right w:val="none" w:sz="0" w:space="0" w:color="auto"/>
          </w:divBdr>
          <w:divsChild>
            <w:div w:id="2055305648">
              <w:marLeft w:val="0"/>
              <w:marRight w:val="0"/>
              <w:marTop w:val="0"/>
              <w:marBottom w:val="0"/>
              <w:divBdr>
                <w:top w:val="none" w:sz="0" w:space="0" w:color="auto"/>
                <w:left w:val="none" w:sz="0" w:space="0" w:color="auto"/>
                <w:bottom w:val="none" w:sz="0" w:space="0" w:color="auto"/>
                <w:right w:val="none" w:sz="0" w:space="0" w:color="auto"/>
              </w:divBdr>
            </w:div>
          </w:divsChild>
        </w:div>
        <w:div w:id="1927110061">
          <w:marLeft w:val="0"/>
          <w:marRight w:val="0"/>
          <w:marTop w:val="0"/>
          <w:marBottom w:val="0"/>
          <w:divBdr>
            <w:top w:val="none" w:sz="0" w:space="0" w:color="auto"/>
            <w:left w:val="none" w:sz="0" w:space="0" w:color="auto"/>
            <w:bottom w:val="none" w:sz="0" w:space="0" w:color="auto"/>
            <w:right w:val="none" w:sz="0" w:space="0" w:color="auto"/>
          </w:divBdr>
          <w:divsChild>
            <w:div w:id="239679275">
              <w:marLeft w:val="0"/>
              <w:marRight w:val="0"/>
              <w:marTop w:val="0"/>
              <w:marBottom w:val="0"/>
              <w:divBdr>
                <w:top w:val="none" w:sz="0" w:space="0" w:color="auto"/>
                <w:left w:val="none" w:sz="0" w:space="0" w:color="auto"/>
                <w:bottom w:val="none" w:sz="0" w:space="0" w:color="auto"/>
                <w:right w:val="none" w:sz="0" w:space="0" w:color="auto"/>
              </w:divBdr>
            </w:div>
          </w:divsChild>
        </w:div>
        <w:div w:id="1965891640">
          <w:marLeft w:val="0"/>
          <w:marRight w:val="0"/>
          <w:marTop w:val="0"/>
          <w:marBottom w:val="0"/>
          <w:divBdr>
            <w:top w:val="none" w:sz="0" w:space="0" w:color="auto"/>
            <w:left w:val="none" w:sz="0" w:space="0" w:color="auto"/>
            <w:bottom w:val="none" w:sz="0" w:space="0" w:color="auto"/>
            <w:right w:val="none" w:sz="0" w:space="0" w:color="auto"/>
          </w:divBdr>
          <w:divsChild>
            <w:div w:id="1473719525">
              <w:marLeft w:val="0"/>
              <w:marRight w:val="0"/>
              <w:marTop w:val="0"/>
              <w:marBottom w:val="0"/>
              <w:divBdr>
                <w:top w:val="none" w:sz="0" w:space="0" w:color="auto"/>
                <w:left w:val="none" w:sz="0" w:space="0" w:color="auto"/>
                <w:bottom w:val="none" w:sz="0" w:space="0" w:color="auto"/>
                <w:right w:val="none" w:sz="0" w:space="0" w:color="auto"/>
              </w:divBdr>
            </w:div>
          </w:divsChild>
        </w:div>
        <w:div w:id="1978413777">
          <w:marLeft w:val="0"/>
          <w:marRight w:val="0"/>
          <w:marTop w:val="0"/>
          <w:marBottom w:val="0"/>
          <w:divBdr>
            <w:top w:val="none" w:sz="0" w:space="0" w:color="auto"/>
            <w:left w:val="none" w:sz="0" w:space="0" w:color="auto"/>
            <w:bottom w:val="none" w:sz="0" w:space="0" w:color="auto"/>
            <w:right w:val="none" w:sz="0" w:space="0" w:color="auto"/>
          </w:divBdr>
          <w:divsChild>
            <w:div w:id="558320341">
              <w:marLeft w:val="0"/>
              <w:marRight w:val="0"/>
              <w:marTop w:val="0"/>
              <w:marBottom w:val="0"/>
              <w:divBdr>
                <w:top w:val="none" w:sz="0" w:space="0" w:color="auto"/>
                <w:left w:val="none" w:sz="0" w:space="0" w:color="auto"/>
                <w:bottom w:val="none" w:sz="0" w:space="0" w:color="auto"/>
                <w:right w:val="none" w:sz="0" w:space="0" w:color="auto"/>
              </w:divBdr>
            </w:div>
          </w:divsChild>
        </w:div>
        <w:div w:id="2111509809">
          <w:marLeft w:val="0"/>
          <w:marRight w:val="0"/>
          <w:marTop w:val="0"/>
          <w:marBottom w:val="0"/>
          <w:divBdr>
            <w:top w:val="none" w:sz="0" w:space="0" w:color="auto"/>
            <w:left w:val="none" w:sz="0" w:space="0" w:color="auto"/>
            <w:bottom w:val="none" w:sz="0" w:space="0" w:color="auto"/>
            <w:right w:val="none" w:sz="0" w:space="0" w:color="auto"/>
          </w:divBdr>
          <w:divsChild>
            <w:div w:id="19337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1475">
      <w:bodyDiv w:val="1"/>
      <w:marLeft w:val="0"/>
      <w:marRight w:val="0"/>
      <w:marTop w:val="0"/>
      <w:marBottom w:val="0"/>
      <w:divBdr>
        <w:top w:val="none" w:sz="0" w:space="0" w:color="auto"/>
        <w:left w:val="none" w:sz="0" w:space="0" w:color="auto"/>
        <w:bottom w:val="none" w:sz="0" w:space="0" w:color="auto"/>
        <w:right w:val="none" w:sz="0" w:space="0" w:color="auto"/>
      </w:divBdr>
      <w:divsChild>
        <w:div w:id="1041780511">
          <w:marLeft w:val="0"/>
          <w:marRight w:val="0"/>
          <w:marTop w:val="0"/>
          <w:marBottom w:val="0"/>
          <w:divBdr>
            <w:top w:val="none" w:sz="0" w:space="0" w:color="auto"/>
            <w:left w:val="none" w:sz="0" w:space="0" w:color="auto"/>
            <w:bottom w:val="none" w:sz="0" w:space="0" w:color="auto"/>
            <w:right w:val="none" w:sz="0" w:space="0" w:color="auto"/>
          </w:divBdr>
          <w:divsChild>
            <w:div w:id="1165433015">
              <w:marLeft w:val="0"/>
              <w:marRight w:val="0"/>
              <w:marTop w:val="0"/>
              <w:marBottom w:val="0"/>
              <w:divBdr>
                <w:top w:val="none" w:sz="0" w:space="0" w:color="auto"/>
                <w:left w:val="none" w:sz="0" w:space="0" w:color="auto"/>
                <w:bottom w:val="none" w:sz="0" w:space="0" w:color="auto"/>
                <w:right w:val="none" w:sz="0" w:space="0" w:color="auto"/>
              </w:divBdr>
            </w:div>
          </w:divsChild>
        </w:div>
        <w:div w:id="1556890460">
          <w:marLeft w:val="0"/>
          <w:marRight w:val="0"/>
          <w:marTop w:val="0"/>
          <w:marBottom w:val="0"/>
          <w:divBdr>
            <w:top w:val="none" w:sz="0" w:space="0" w:color="auto"/>
            <w:left w:val="none" w:sz="0" w:space="0" w:color="auto"/>
            <w:bottom w:val="none" w:sz="0" w:space="0" w:color="auto"/>
            <w:right w:val="none" w:sz="0" w:space="0" w:color="auto"/>
          </w:divBdr>
          <w:divsChild>
            <w:div w:id="1444301575">
              <w:marLeft w:val="0"/>
              <w:marRight w:val="0"/>
              <w:marTop w:val="0"/>
              <w:marBottom w:val="0"/>
              <w:divBdr>
                <w:top w:val="none" w:sz="0" w:space="0" w:color="auto"/>
                <w:left w:val="none" w:sz="0" w:space="0" w:color="auto"/>
                <w:bottom w:val="none" w:sz="0" w:space="0" w:color="auto"/>
                <w:right w:val="none" w:sz="0" w:space="0" w:color="auto"/>
              </w:divBdr>
            </w:div>
          </w:divsChild>
        </w:div>
        <w:div w:id="1980918194">
          <w:marLeft w:val="0"/>
          <w:marRight w:val="0"/>
          <w:marTop w:val="0"/>
          <w:marBottom w:val="0"/>
          <w:divBdr>
            <w:top w:val="none" w:sz="0" w:space="0" w:color="auto"/>
            <w:left w:val="none" w:sz="0" w:space="0" w:color="auto"/>
            <w:bottom w:val="none" w:sz="0" w:space="0" w:color="auto"/>
            <w:right w:val="none" w:sz="0" w:space="0" w:color="auto"/>
          </w:divBdr>
          <w:divsChild>
            <w:div w:id="19786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8282">
      <w:bodyDiv w:val="1"/>
      <w:marLeft w:val="0"/>
      <w:marRight w:val="0"/>
      <w:marTop w:val="0"/>
      <w:marBottom w:val="0"/>
      <w:divBdr>
        <w:top w:val="none" w:sz="0" w:space="0" w:color="auto"/>
        <w:left w:val="none" w:sz="0" w:space="0" w:color="auto"/>
        <w:bottom w:val="none" w:sz="0" w:space="0" w:color="auto"/>
        <w:right w:val="none" w:sz="0" w:space="0" w:color="auto"/>
      </w:divBdr>
      <w:divsChild>
        <w:div w:id="209533004">
          <w:marLeft w:val="0"/>
          <w:marRight w:val="0"/>
          <w:marTop w:val="0"/>
          <w:marBottom w:val="0"/>
          <w:divBdr>
            <w:top w:val="none" w:sz="0" w:space="0" w:color="auto"/>
            <w:left w:val="none" w:sz="0" w:space="0" w:color="auto"/>
            <w:bottom w:val="none" w:sz="0" w:space="0" w:color="auto"/>
            <w:right w:val="none" w:sz="0" w:space="0" w:color="auto"/>
          </w:divBdr>
        </w:div>
        <w:div w:id="597059796">
          <w:marLeft w:val="0"/>
          <w:marRight w:val="0"/>
          <w:marTop w:val="0"/>
          <w:marBottom w:val="0"/>
          <w:divBdr>
            <w:top w:val="none" w:sz="0" w:space="0" w:color="auto"/>
            <w:left w:val="none" w:sz="0" w:space="0" w:color="auto"/>
            <w:bottom w:val="none" w:sz="0" w:space="0" w:color="auto"/>
            <w:right w:val="none" w:sz="0" w:space="0" w:color="auto"/>
          </w:divBdr>
        </w:div>
        <w:div w:id="852568097">
          <w:marLeft w:val="0"/>
          <w:marRight w:val="0"/>
          <w:marTop w:val="0"/>
          <w:marBottom w:val="0"/>
          <w:divBdr>
            <w:top w:val="none" w:sz="0" w:space="0" w:color="auto"/>
            <w:left w:val="none" w:sz="0" w:space="0" w:color="auto"/>
            <w:bottom w:val="none" w:sz="0" w:space="0" w:color="auto"/>
            <w:right w:val="none" w:sz="0" w:space="0" w:color="auto"/>
          </w:divBdr>
        </w:div>
        <w:div w:id="1569074966">
          <w:marLeft w:val="0"/>
          <w:marRight w:val="0"/>
          <w:marTop w:val="0"/>
          <w:marBottom w:val="0"/>
          <w:divBdr>
            <w:top w:val="none" w:sz="0" w:space="0" w:color="auto"/>
            <w:left w:val="none" w:sz="0" w:space="0" w:color="auto"/>
            <w:bottom w:val="none" w:sz="0" w:space="0" w:color="auto"/>
            <w:right w:val="none" w:sz="0" w:space="0" w:color="auto"/>
          </w:divBdr>
        </w:div>
        <w:div w:id="1799761808">
          <w:marLeft w:val="0"/>
          <w:marRight w:val="0"/>
          <w:marTop w:val="0"/>
          <w:marBottom w:val="0"/>
          <w:divBdr>
            <w:top w:val="none" w:sz="0" w:space="0" w:color="auto"/>
            <w:left w:val="none" w:sz="0" w:space="0" w:color="auto"/>
            <w:bottom w:val="none" w:sz="0" w:space="0" w:color="auto"/>
            <w:right w:val="none" w:sz="0" w:space="0" w:color="auto"/>
          </w:divBdr>
        </w:div>
        <w:div w:id="2025158615">
          <w:marLeft w:val="0"/>
          <w:marRight w:val="0"/>
          <w:marTop w:val="0"/>
          <w:marBottom w:val="0"/>
          <w:divBdr>
            <w:top w:val="none" w:sz="0" w:space="0" w:color="auto"/>
            <w:left w:val="none" w:sz="0" w:space="0" w:color="auto"/>
            <w:bottom w:val="none" w:sz="0" w:space="0" w:color="auto"/>
            <w:right w:val="none" w:sz="0" w:space="0" w:color="auto"/>
          </w:divBdr>
        </w:div>
        <w:div w:id="2027251952">
          <w:marLeft w:val="0"/>
          <w:marRight w:val="0"/>
          <w:marTop w:val="0"/>
          <w:marBottom w:val="0"/>
          <w:divBdr>
            <w:top w:val="none" w:sz="0" w:space="0" w:color="auto"/>
            <w:left w:val="none" w:sz="0" w:space="0" w:color="auto"/>
            <w:bottom w:val="none" w:sz="0" w:space="0" w:color="auto"/>
            <w:right w:val="none" w:sz="0" w:space="0" w:color="auto"/>
          </w:divBdr>
        </w:div>
      </w:divsChild>
    </w:div>
    <w:div w:id="970482314">
      <w:bodyDiv w:val="1"/>
      <w:marLeft w:val="0"/>
      <w:marRight w:val="0"/>
      <w:marTop w:val="0"/>
      <w:marBottom w:val="0"/>
      <w:divBdr>
        <w:top w:val="none" w:sz="0" w:space="0" w:color="auto"/>
        <w:left w:val="none" w:sz="0" w:space="0" w:color="auto"/>
        <w:bottom w:val="none" w:sz="0" w:space="0" w:color="auto"/>
        <w:right w:val="none" w:sz="0" w:space="0" w:color="auto"/>
      </w:divBdr>
    </w:div>
    <w:div w:id="971132236">
      <w:bodyDiv w:val="1"/>
      <w:marLeft w:val="0"/>
      <w:marRight w:val="0"/>
      <w:marTop w:val="0"/>
      <w:marBottom w:val="0"/>
      <w:divBdr>
        <w:top w:val="none" w:sz="0" w:space="0" w:color="auto"/>
        <w:left w:val="none" w:sz="0" w:space="0" w:color="auto"/>
        <w:bottom w:val="none" w:sz="0" w:space="0" w:color="auto"/>
        <w:right w:val="none" w:sz="0" w:space="0" w:color="auto"/>
      </w:divBdr>
      <w:divsChild>
        <w:div w:id="473983481">
          <w:marLeft w:val="0"/>
          <w:marRight w:val="0"/>
          <w:marTop w:val="0"/>
          <w:marBottom w:val="0"/>
          <w:divBdr>
            <w:top w:val="none" w:sz="0" w:space="0" w:color="auto"/>
            <w:left w:val="none" w:sz="0" w:space="0" w:color="auto"/>
            <w:bottom w:val="none" w:sz="0" w:space="0" w:color="auto"/>
            <w:right w:val="none" w:sz="0" w:space="0" w:color="auto"/>
          </w:divBdr>
        </w:div>
        <w:div w:id="577247649">
          <w:marLeft w:val="0"/>
          <w:marRight w:val="0"/>
          <w:marTop w:val="0"/>
          <w:marBottom w:val="0"/>
          <w:divBdr>
            <w:top w:val="none" w:sz="0" w:space="0" w:color="auto"/>
            <w:left w:val="none" w:sz="0" w:space="0" w:color="auto"/>
            <w:bottom w:val="none" w:sz="0" w:space="0" w:color="auto"/>
            <w:right w:val="none" w:sz="0" w:space="0" w:color="auto"/>
          </w:divBdr>
        </w:div>
        <w:div w:id="598830939">
          <w:marLeft w:val="0"/>
          <w:marRight w:val="0"/>
          <w:marTop w:val="0"/>
          <w:marBottom w:val="0"/>
          <w:divBdr>
            <w:top w:val="none" w:sz="0" w:space="0" w:color="auto"/>
            <w:left w:val="none" w:sz="0" w:space="0" w:color="auto"/>
            <w:bottom w:val="none" w:sz="0" w:space="0" w:color="auto"/>
            <w:right w:val="none" w:sz="0" w:space="0" w:color="auto"/>
          </w:divBdr>
        </w:div>
        <w:div w:id="733351467">
          <w:marLeft w:val="0"/>
          <w:marRight w:val="0"/>
          <w:marTop w:val="0"/>
          <w:marBottom w:val="0"/>
          <w:divBdr>
            <w:top w:val="none" w:sz="0" w:space="0" w:color="auto"/>
            <w:left w:val="none" w:sz="0" w:space="0" w:color="auto"/>
            <w:bottom w:val="none" w:sz="0" w:space="0" w:color="auto"/>
            <w:right w:val="none" w:sz="0" w:space="0" w:color="auto"/>
          </w:divBdr>
        </w:div>
        <w:div w:id="749156864">
          <w:marLeft w:val="0"/>
          <w:marRight w:val="0"/>
          <w:marTop w:val="0"/>
          <w:marBottom w:val="0"/>
          <w:divBdr>
            <w:top w:val="none" w:sz="0" w:space="0" w:color="auto"/>
            <w:left w:val="none" w:sz="0" w:space="0" w:color="auto"/>
            <w:bottom w:val="none" w:sz="0" w:space="0" w:color="auto"/>
            <w:right w:val="none" w:sz="0" w:space="0" w:color="auto"/>
          </w:divBdr>
        </w:div>
      </w:divsChild>
    </w:div>
    <w:div w:id="972951879">
      <w:bodyDiv w:val="1"/>
      <w:marLeft w:val="0"/>
      <w:marRight w:val="0"/>
      <w:marTop w:val="0"/>
      <w:marBottom w:val="0"/>
      <w:divBdr>
        <w:top w:val="none" w:sz="0" w:space="0" w:color="auto"/>
        <w:left w:val="none" w:sz="0" w:space="0" w:color="auto"/>
        <w:bottom w:val="none" w:sz="0" w:space="0" w:color="auto"/>
        <w:right w:val="none" w:sz="0" w:space="0" w:color="auto"/>
      </w:divBdr>
    </w:div>
    <w:div w:id="995770002">
      <w:bodyDiv w:val="1"/>
      <w:marLeft w:val="0"/>
      <w:marRight w:val="0"/>
      <w:marTop w:val="0"/>
      <w:marBottom w:val="0"/>
      <w:divBdr>
        <w:top w:val="none" w:sz="0" w:space="0" w:color="auto"/>
        <w:left w:val="none" w:sz="0" w:space="0" w:color="auto"/>
        <w:bottom w:val="none" w:sz="0" w:space="0" w:color="auto"/>
        <w:right w:val="none" w:sz="0" w:space="0" w:color="auto"/>
      </w:divBdr>
      <w:divsChild>
        <w:div w:id="25179078">
          <w:marLeft w:val="0"/>
          <w:marRight w:val="0"/>
          <w:marTop w:val="0"/>
          <w:marBottom w:val="0"/>
          <w:divBdr>
            <w:top w:val="none" w:sz="0" w:space="0" w:color="auto"/>
            <w:left w:val="none" w:sz="0" w:space="0" w:color="auto"/>
            <w:bottom w:val="none" w:sz="0" w:space="0" w:color="auto"/>
            <w:right w:val="none" w:sz="0" w:space="0" w:color="auto"/>
          </w:divBdr>
          <w:divsChild>
            <w:div w:id="1431897121">
              <w:marLeft w:val="-30"/>
              <w:marRight w:val="0"/>
              <w:marTop w:val="0"/>
              <w:marBottom w:val="0"/>
              <w:divBdr>
                <w:top w:val="single" w:sz="12" w:space="5" w:color="E2231B"/>
                <w:left w:val="single" w:sz="12" w:space="5" w:color="E2231B"/>
                <w:bottom w:val="single" w:sz="12" w:space="5" w:color="E2231B"/>
                <w:right w:val="single" w:sz="12" w:space="0" w:color="E2231B"/>
              </w:divBdr>
              <w:divsChild>
                <w:div w:id="1255044900">
                  <w:marLeft w:val="0"/>
                  <w:marRight w:val="0"/>
                  <w:marTop w:val="0"/>
                  <w:marBottom w:val="0"/>
                  <w:divBdr>
                    <w:top w:val="none" w:sz="0" w:space="0" w:color="auto"/>
                    <w:left w:val="none" w:sz="0" w:space="0" w:color="auto"/>
                    <w:bottom w:val="none" w:sz="0" w:space="0" w:color="auto"/>
                    <w:right w:val="none" w:sz="0" w:space="0" w:color="auto"/>
                  </w:divBdr>
                  <w:divsChild>
                    <w:div w:id="235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8961">
              <w:marLeft w:val="0"/>
              <w:marRight w:val="0"/>
              <w:marTop w:val="0"/>
              <w:marBottom w:val="0"/>
              <w:divBdr>
                <w:top w:val="none" w:sz="0" w:space="0" w:color="auto"/>
                <w:left w:val="none" w:sz="0" w:space="0" w:color="auto"/>
                <w:bottom w:val="none" w:sz="0" w:space="0" w:color="auto"/>
                <w:right w:val="none" w:sz="0" w:space="0" w:color="auto"/>
              </w:divBdr>
            </w:div>
          </w:divsChild>
        </w:div>
        <w:div w:id="248318865">
          <w:marLeft w:val="0"/>
          <w:marRight w:val="0"/>
          <w:marTop w:val="0"/>
          <w:marBottom w:val="0"/>
          <w:divBdr>
            <w:top w:val="none" w:sz="0" w:space="0" w:color="auto"/>
            <w:left w:val="none" w:sz="0" w:space="0" w:color="auto"/>
            <w:bottom w:val="none" w:sz="0" w:space="0" w:color="auto"/>
            <w:right w:val="none" w:sz="0" w:space="0" w:color="auto"/>
          </w:divBdr>
          <w:divsChild>
            <w:div w:id="1228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11778">
      <w:bodyDiv w:val="1"/>
      <w:marLeft w:val="0"/>
      <w:marRight w:val="0"/>
      <w:marTop w:val="0"/>
      <w:marBottom w:val="0"/>
      <w:divBdr>
        <w:top w:val="none" w:sz="0" w:space="0" w:color="auto"/>
        <w:left w:val="none" w:sz="0" w:space="0" w:color="auto"/>
        <w:bottom w:val="none" w:sz="0" w:space="0" w:color="auto"/>
        <w:right w:val="none" w:sz="0" w:space="0" w:color="auto"/>
      </w:divBdr>
    </w:div>
    <w:div w:id="1041511571">
      <w:bodyDiv w:val="1"/>
      <w:marLeft w:val="0"/>
      <w:marRight w:val="0"/>
      <w:marTop w:val="0"/>
      <w:marBottom w:val="0"/>
      <w:divBdr>
        <w:top w:val="none" w:sz="0" w:space="0" w:color="auto"/>
        <w:left w:val="none" w:sz="0" w:space="0" w:color="auto"/>
        <w:bottom w:val="none" w:sz="0" w:space="0" w:color="auto"/>
        <w:right w:val="none" w:sz="0" w:space="0" w:color="auto"/>
      </w:divBdr>
    </w:div>
    <w:div w:id="1044911731">
      <w:bodyDiv w:val="1"/>
      <w:marLeft w:val="0"/>
      <w:marRight w:val="0"/>
      <w:marTop w:val="0"/>
      <w:marBottom w:val="0"/>
      <w:divBdr>
        <w:top w:val="none" w:sz="0" w:space="0" w:color="auto"/>
        <w:left w:val="none" w:sz="0" w:space="0" w:color="auto"/>
        <w:bottom w:val="none" w:sz="0" w:space="0" w:color="auto"/>
        <w:right w:val="none" w:sz="0" w:space="0" w:color="auto"/>
      </w:divBdr>
      <w:divsChild>
        <w:div w:id="16661914">
          <w:marLeft w:val="0"/>
          <w:marRight w:val="0"/>
          <w:marTop w:val="0"/>
          <w:marBottom w:val="0"/>
          <w:divBdr>
            <w:top w:val="none" w:sz="0" w:space="0" w:color="auto"/>
            <w:left w:val="none" w:sz="0" w:space="0" w:color="auto"/>
            <w:bottom w:val="none" w:sz="0" w:space="0" w:color="auto"/>
            <w:right w:val="none" w:sz="0" w:space="0" w:color="auto"/>
          </w:divBdr>
          <w:divsChild>
            <w:div w:id="1321227990">
              <w:marLeft w:val="0"/>
              <w:marRight w:val="0"/>
              <w:marTop w:val="0"/>
              <w:marBottom w:val="0"/>
              <w:divBdr>
                <w:top w:val="none" w:sz="0" w:space="0" w:color="auto"/>
                <w:left w:val="none" w:sz="0" w:space="0" w:color="auto"/>
                <w:bottom w:val="none" w:sz="0" w:space="0" w:color="auto"/>
                <w:right w:val="none" w:sz="0" w:space="0" w:color="auto"/>
              </w:divBdr>
            </w:div>
          </w:divsChild>
        </w:div>
        <w:div w:id="90247260">
          <w:marLeft w:val="0"/>
          <w:marRight w:val="0"/>
          <w:marTop w:val="0"/>
          <w:marBottom w:val="0"/>
          <w:divBdr>
            <w:top w:val="none" w:sz="0" w:space="0" w:color="auto"/>
            <w:left w:val="none" w:sz="0" w:space="0" w:color="auto"/>
            <w:bottom w:val="none" w:sz="0" w:space="0" w:color="auto"/>
            <w:right w:val="none" w:sz="0" w:space="0" w:color="auto"/>
          </w:divBdr>
          <w:divsChild>
            <w:div w:id="1837963149">
              <w:marLeft w:val="0"/>
              <w:marRight w:val="0"/>
              <w:marTop w:val="0"/>
              <w:marBottom w:val="0"/>
              <w:divBdr>
                <w:top w:val="none" w:sz="0" w:space="0" w:color="auto"/>
                <w:left w:val="none" w:sz="0" w:space="0" w:color="auto"/>
                <w:bottom w:val="none" w:sz="0" w:space="0" w:color="auto"/>
                <w:right w:val="none" w:sz="0" w:space="0" w:color="auto"/>
              </w:divBdr>
            </w:div>
          </w:divsChild>
        </w:div>
        <w:div w:id="125779934">
          <w:marLeft w:val="0"/>
          <w:marRight w:val="0"/>
          <w:marTop w:val="0"/>
          <w:marBottom w:val="0"/>
          <w:divBdr>
            <w:top w:val="none" w:sz="0" w:space="0" w:color="auto"/>
            <w:left w:val="none" w:sz="0" w:space="0" w:color="auto"/>
            <w:bottom w:val="none" w:sz="0" w:space="0" w:color="auto"/>
            <w:right w:val="none" w:sz="0" w:space="0" w:color="auto"/>
          </w:divBdr>
          <w:divsChild>
            <w:div w:id="840240052">
              <w:marLeft w:val="0"/>
              <w:marRight w:val="0"/>
              <w:marTop w:val="0"/>
              <w:marBottom w:val="0"/>
              <w:divBdr>
                <w:top w:val="none" w:sz="0" w:space="0" w:color="auto"/>
                <w:left w:val="none" w:sz="0" w:space="0" w:color="auto"/>
                <w:bottom w:val="none" w:sz="0" w:space="0" w:color="auto"/>
                <w:right w:val="none" w:sz="0" w:space="0" w:color="auto"/>
              </w:divBdr>
            </w:div>
          </w:divsChild>
        </w:div>
        <w:div w:id="321472785">
          <w:marLeft w:val="0"/>
          <w:marRight w:val="0"/>
          <w:marTop w:val="0"/>
          <w:marBottom w:val="0"/>
          <w:divBdr>
            <w:top w:val="none" w:sz="0" w:space="0" w:color="auto"/>
            <w:left w:val="none" w:sz="0" w:space="0" w:color="auto"/>
            <w:bottom w:val="none" w:sz="0" w:space="0" w:color="auto"/>
            <w:right w:val="none" w:sz="0" w:space="0" w:color="auto"/>
          </w:divBdr>
          <w:divsChild>
            <w:div w:id="1392194707">
              <w:marLeft w:val="0"/>
              <w:marRight w:val="0"/>
              <w:marTop w:val="0"/>
              <w:marBottom w:val="0"/>
              <w:divBdr>
                <w:top w:val="none" w:sz="0" w:space="0" w:color="auto"/>
                <w:left w:val="none" w:sz="0" w:space="0" w:color="auto"/>
                <w:bottom w:val="none" w:sz="0" w:space="0" w:color="auto"/>
                <w:right w:val="none" w:sz="0" w:space="0" w:color="auto"/>
              </w:divBdr>
            </w:div>
          </w:divsChild>
        </w:div>
        <w:div w:id="500505374">
          <w:marLeft w:val="0"/>
          <w:marRight w:val="0"/>
          <w:marTop w:val="0"/>
          <w:marBottom w:val="0"/>
          <w:divBdr>
            <w:top w:val="none" w:sz="0" w:space="0" w:color="auto"/>
            <w:left w:val="none" w:sz="0" w:space="0" w:color="auto"/>
            <w:bottom w:val="none" w:sz="0" w:space="0" w:color="auto"/>
            <w:right w:val="none" w:sz="0" w:space="0" w:color="auto"/>
          </w:divBdr>
          <w:divsChild>
            <w:div w:id="310016596">
              <w:marLeft w:val="0"/>
              <w:marRight w:val="0"/>
              <w:marTop w:val="0"/>
              <w:marBottom w:val="0"/>
              <w:divBdr>
                <w:top w:val="none" w:sz="0" w:space="0" w:color="auto"/>
                <w:left w:val="none" w:sz="0" w:space="0" w:color="auto"/>
                <w:bottom w:val="none" w:sz="0" w:space="0" w:color="auto"/>
                <w:right w:val="none" w:sz="0" w:space="0" w:color="auto"/>
              </w:divBdr>
            </w:div>
          </w:divsChild>
        </w:div>
        <w:div w:id="542327503">
          <w:marLeft w:val="0"/>
          <w:marRight w:val="0"/>
          <w:marTop w:val="0"/>
          <w:marBottom w:val="0"/>
          <w:divBdr>
            <w:top w:val="none" w:sz="0" w:space="0" w:color="auto"/>
            <w:left w:val="none" w:sz="0" w:space="0" w:color="auto"/>
            <w:bottom w:val="none" w:sz="0" w:space="0" w:color="auto"/>
            <w:right w:val="none" w:sz="0" w:space="0" w:color="auto"/>
          </w:divBdr>
          <w:divsChild>
            <w:div w:id="1027096461">
              <w:marLeft w:val="0"/>
              <w:marRight w:val="0"/>
              <w:marTop w:val="0"/>
              <w:marBottom w:val="0"/>
              <w:divBdr>
                <w:top w:val="none" w:sz="0" w:space="0" w:color="auto"/>
                <w:left w:val="none" w:sz="0" w:space="0" w:color="auto"/>
                <w:bottom w:val="none" w:sz="0" w:space="0" w:color="auto"/>
                <w:right w:val="none" w:sz="0" w:space="0" w:color="auto"/>
              </w:divBdr>
            </w:div>
          </w:divsChild>
        </w:div>
        <w:div w:id="600917046">
          <w:marLeft w:val="0"/>
          <w:marRight w:val="0"/>
          <w:marTop w:val="0"/>
          <w:marBottom w:val="0"/>
          <w:divBdr>
            <w:top w:val="none" w:sz="0" w:space="0" w:color="auto"/>
            <w:left w:val="none" w:sz="0" w:space="0" w:color="auto"/>
            <w:bottom w:val="none" w:sz="0" w:space="0" w:color="auto"/>
            <w:right w:val="none" w:sz="0" w:space="0" w:color="auto"/>
          </w:divBdr>
          <w:divsChild>
            <w:div w:id="1691300298">
              <w:marLeft w:val="0"/>
              <w:marRight w:val="0"/>
              <w:marTop w:val="0"/>
              <w:marBottom w:val="0"/>
              <w:divBdr>
                <w:top w:val="none" w:sz="0" w:space="0" w:color="auto"/>
                <w:left w:val="none" w:sz="0" w:space="0" w:color="auto"/>
                <w:bottom w:val="none" w:sz="0" w:space="0" w:color="auto"/>
                <w:right w:val="none" w:sz="0" w:space="0" w:color="auto"/>
              </w:divBdr>
            </w:div>
          </w:divsChild>
        </w:div>
        <w:div w:id="712969553">
          <w:marLeft w:val="0"/>
          <w:marRight w:val="0"/>
          <w:marTop w:val="0"/>
          <w:marBottom w:val="0"/>
          <w:divBdr>
            <w:top w:val="none" w:sz="0" w:space="0" w:color="auto"/>
            <w:left w:val="none" w:sz="0" w:space="0" w:color="auto"/>
            <w:bottom w:val="none" w:sz="0" w:space="0" w:color="auto"/>
            <w:right w:val="none" w:sz="0" w:space="0" w:color="auto"/>
          </w:divBdr>
          <w:divsChild>
            <w:div w:id="1061824899">
              <w:marLeft w:val="0"/>
              <w:marRight w:val="0"/>
              <w:marTop w:val="0"/>
              <w:marBottom w:val="0"/>
              <w:divBdr>
                <w:top w:val="none" w:sz="0" w:space="0" w:color="auto"/>
                <w:left w:val="none" w:sz="0" w:space="0" w:color="auto"/>
                <w:bottom w:val="none" w:sz="0" w:space="0" w:color="auto"/>
                <w:right w:val="none" w:sz="0" w:space="0" w:color="auto"/>
              </w:divBdr>
            </w:div>
          </w:divsChild>
        </w:div>
        <w:div w:id="908227731">
          <w:marLeft w:val="0"/>
          <w:marRight w:val="0"/>
          <w:marTop w:val="0"/>
          <w:marBottom w:val="0"/>
          <w:divBdr>
            <w:top w:val="none" w:sz="0" w:space="0" w:color="auto"/>
            <w:left w:val="none" w:sz="0" w:space="0" w:color="auto"/>
            <w:bottom w:val="none" w:sz="0" w:space="0" w:color="auto"/>
            <w:right w:val="none" w:sz="0" w:space="0" w:color="auto"/>
          </w:divBdr>
          <w:divsChild>
            <w:div w:id="325133352">
              <w:marLeft w:val="0"/>
              <w:marRight w:val="0"/>
              <w:marTop w:val="0"/>
              <w:marBottom w:val="0"/>
              <w:divBdr>
                <w:top w:val="none" w:sz="0" w:space="0" w:color="auto"/>
                <w:left w:val="none" w:sz="0" w:space="0" w:color="auto"/>
                <w:bottom w:val="none" w:sz="0" w:space="0" w:color="auto"/>
                <w:right w:val="none" w:sz="0" w:space="0" w:color="auto"/>
              </w:divBdr>
            </w:div>
          </w:divsChild>
        </w:div>
        <w:div w:id="922447890">
          <w:marLeft w:val="0"/>
          <w:marRight w:val="0"/>
          <w:marTop w:val="0"/>
          <w:marBottom w:val="0"/>
          <w:divBdr>
            <w:top w:val="none" w:sz="0" w:space="0" w:color="auto"/>
            <w:left w:val="none" w:sz="0" w:space="0" w:color="auto"/>
            <w:bottom w:val="none" w:sz="0" w:space="0" w:color="auto"/>
            <w:right w:val="none" w:sz="0" w:space="0" w:color="auto"/>
          </w:divBdr>
          <w:divsChild>
            <w:div w:id="606815088">
              <w:marLeft w:val="0"/>
              <w:marRight w:val="0"/>
              <w:marTop w:val="0"/>
              <w:marBottom w:val="0"/>
              <w:divBdr>
                <w:top w:val="none" w:sz="0" w:space="0" w:color="auto"/>
                <w:left w:val="none" w:sz="0" w:space="0" w:color="auto"/>
                <w:bottom w:val="none" w:sz="0" w:space="0" w:color="auto"/>
                <w:right w:val="none" w:sz="0" w:space="0" w:color="auto"/>
              </w:divBdr>
            </w:div>
          </w:divsChild>
        </w:div>
        <w:div w:id="1138959127">
          <w:marLeft w:val="0"/>
          <w:marRight w:val="0"/>
          <w:marTop w:val="0"/>
          <w:marBottom w:val="0"/>
          <w:divBdr>
            <w:top w:val="none" w:sz="0" w:space="0" w:color="auto"/>
            <w:left w:val="none" w:sz="0" w:space="0" w:color="auto"/>
            <w:bottom w:val="none" w:sz="0" w:space="0" w:color="auto"/>
            <w:right w:val="none" w:sz="0" w:space="0" w:color="auto"/>
          </w:divBdr>
          <w:divsChild>
            <w:div w:id="1024095665">
              <w:marLeft w:val="0"/>
              <w:marRight w:val="0"/>
              <w:marTop w:val="0"/>
              <w:marBottom w:val="0"/>
              <w:divBdr>
                <w:top w:val="none" w:sz="0" w:space="0" w:color="auto"/>
                <w:left w:val="none" w:sz="0" w:space="0" w:color="auto"/>
                <w:bottom w:val="none" w:sz="0" w:space="0" w:color="auto"/>
                <w:right w:val="none" w:sz="0" w:space="0" w:color="auto"/>
              </w:divBdr>
            </w:div>
          </w:divsChild>
        </w:div>
        <w:div w:id="1252809783">
          <w:marLeft w:val="0"/>
          <w:marRight w:val="0"/>
          <w:marTop w:val="0"/>
          <w:marBottom w:val="0"/>
          <w:divBdr>
            <w:top w:val="none" w:sz="0" w:space="0" w:color="auto"/>
            <w:left w:val="none" w:sz="0" w:space="0" w:color="auto"/>
            <w:bottom w:val="none" w:sz="0" w:space="0" w:color="auto"/>
            <w:right w:val="none" w:sz="0" w:space="0" w:color="auto"/>
          </w:divBdr>
          <w:divsChild>
            <w:div w:id="1737162984">
              <w:marLeft w:val="0"/>
              <w:marRight w:val="0"/>
              <w:marTop w:val="0"/>
              <w:marBottom w:val="0"/>
              <w:divBdr>
                <w:top w:val="none" w:sz="0" w:space="0" w:color="auto"/>
                <w:left w:val="none" w:sz="0" w:space="0" w:color="auto"/>
                <w:bottom w:val="none" w:sz="0" w:space="0" w:color="auto"/>
                <w:right w:val="none" w:sz="0" w:space="0" w:color="auto"/>
              </w:divBdr>
            </w:div>
          </w:divsChild>
        </w:div>
        <w:div w:id="1285428866">
          <w:marLeft w:val="0"/>
          <w:marRight w:val="0"/>
          <w:marTop w:val="0"/>
          <w:marBottom w:val="0"/>
          <w:divBdr>
            <w:top w:val="none" w:sz="0" w:space="0" w:color="auto"/>
            <w:left w:val="none" w:sz="0" w:space="0" w:color="auto"/>
            <w:bottom w:val="none" w:sz="0" w:space="0" w:color="auto"/>
            <w:right w:val="none" w:sz="0" w:space="0" w:color="auto"/>
          </w:divBdr>
          <w:divsChild>
            <w:div w:id="1667247659">
              <w:marLeft w:val="0"/>
              <w:marRight w:val="0"/>
              <w:marTop w:val="0"/>
              <w:marBottom w:val="0"/>
              <w:divBdr>
                <w:top w:val="none" w:sz="0" w:space="0" w:color="auto"/>
                <w:left w:val="none" w:sz="0" w:space="0" w:color="auto"/>
                <w:bottom w:val="none" w:sz="0" w:space="0" w:color="auto"/>
                <w:right w:val="none" w:sz="0" w:space="0" w:color="auto"/>
              </w:divBdr>
            </w:div>
          </w:divsChild>
        </w:div>
        <w:div w:id="1358046587">
          <w:marLeft w:val="0"/>
          <w:marRight w:val="0"/>
          <w:marTop w:val="0"/>
          <w:marBottom w:val="0"/>
          <w:divBdr>
            <w:top w:val="none" w:sz="0" w:space="0" w:color="auto"/>
            <w:left w:val="none" w:sz="0" w:space="0" w:color="auto"/>
            <w:bottom w:val="none" w:sz="0" w:space="0" w:color="auto"/>
            <w:right w:val="none" w:sz="0" w:space="0" w:color="auto"/>
          </w:divBdr>
          <w:divsChild>
            <w:div w:id="1211384428">
              <w:marLeft w:val="0"/>
              <w:marRight w:val="0"/>
              <w:marTop w:val="0"/>
              <w:marBottom w:val="0"/>
              <w:divBdr>
                <w:top w:val="none" w:sz="0" w:space="0" w:color="auto"/>
                <w:left w:val="none" w:sz="0" w:space="0" w:color="auto"/>
                <w:bottom w:val="none" w:sz="0" w:space="0" w:color="auto"/>
                <w:right w:val="none" w:sz="0" w:space="0" w:color="auto"/>
              </w:divBdr>
            </w:div>
          </w:divsChild>
        </w:div>
        <w:div w:id="1454326253">
          <w:marLeft w:val="0"/>
          <w:marRight w:val="0"/>
          <w:marTop w:val="0"/>
          <w:marBottom w:val="0"/>
          <w:divBdr>
            <w:top w:val="none" w:sz="0" w:space="0" w:color="auto"/>
            <w:left w:val="none" w:sz="0" w:space="0" w:color="auto"/>
            <w:bottom w:val="none" w:sz="0" w:space="0" w:color="auto"/>
            <w:right w:val="none" w:sz="0" w:space="0" w:color="auto"/>
          </w:divBdr>
          <w:divsChild>
            <w:div w:id="1602177178">
              <w:marLeft w:val="0"/>
              <w:marRight w:val="0"/>
              <w:marTop w:val="0"/>
              <w:marBottom w:val="0"/>
              <w:divBdr>
                <w:top w:val="none" w:sz="0" w:space="0" w:color="auto"/>
                <w:left w:val="none" w:sz="0" w:space="0" w:color="auto"/>
                <w:bottom w:val="none" w:sz="0" w:space="0" w:color="auto"/>
                <w:right w:val="none" w:sz="0" w:space="0" w:color="auto"/>
              </w:divBdr>
            </w:div>
          </w:divsChild>
        </w:div>
        <w:div w:id="1684084676">
          <w:marLeft w:val="0"/>
          <w:marRight w:val="0"/>
          <w:marTop w:val="0"/>
          <w:marBottom w:val="0"/>
          <w:divBdr>
            <w:top w:val="none" w:sz="0" w:space="0" w:color="auto"/>
            <w:left w:val="none" w:sz="0" w:space="0" w:color="auto"/>
            <w:bottom w:val="none" w:sz="0" w:space="0" w:color="auto"/>
            <w:right w:val="none" w:sz="0" w:space="0" w:color="auto"/>
          </w:divBdr>
          <w:divsChild>
            <w:div w:id="204294845">
              <w:marLeft w:val="0"/>
              <w:marRight w:val="0"/>
              <w:marTop w:val="0"/>
              <w:marBottom w:val="0"/>
              <w:divBdr>
                <w:top w:val="none" w:sz="0" w:space="0" w:color="auto"/>
                <w:left w:val="none" w:sz="0" w:space="0" w:color="auto"/>
                <w:bottom w:val="none" w:sz="0" w:space="0" w:color="auto"/>
                <w:right w:val="none" w:sz="0" w:space="0" w:color="auto"/>
              </w:divBdr>
            </w:div>
          </w:divsChild>
        </w:div>
        <w:div w:id="1800877261">
          <w:marLeft w:val="0"/>
          <w:marRight w:val="0"/>
          <w:marTop w:val="0"/>
          <w:marBottom w:val="0"/>
          <w:divBdr>
            <w:top w:val="none" w:sz="0" w:space="0" w:color="auto"/>
            <w:left w:val="none" w:sz="0" w:space="0" w:color="auto"/>
            <w:bottom w:val="none" w:sz="0" w:space="0" w:color="auto"/>
            <w:right w:val="none" w:sz="0" w:space="0" w:color="auto"/>
          </w:divBdr>
          <w:divsChild>
            <w:div w:id="834956328">
              <w:marLeft w:val="0"/>
              <w:marRight w:val="0"/>
              <w:marTop w:val="0"/>
              <w:marBottom w:val="0"/>
              <w:divBdr>
                <w:top w:val="none" w:sz="0" w:space="0" w:color="auto"/>
                <w:left w:val="none" w:sz="0" w:space="0" w:color="auto"/>
                <w:bottom w:val="none" w:sz="0" w:space="0" w:color="auto"/>
                <w:right w:val="none" w:sz="0" w:space="0" w:color="auto"/>
              </w:divBdr>
            </w:div>
          </w:divsChild>
        </w:div>
        <w:div w:id="1915894991">
          <w:marLeft w:val="0"/>
          <w:marRight w:val="0"/>
          <w:marTop w:val="0"/>
          <w:marBottom w:val="0"/>
          <w:divBdr>
            <w:top w:val="none" w:sz="0" w:space="0" w:color="auto"/>
            <w:left w:val="none" w:sz="0" w:space="0" w:color="auto"/>
            <w:bottom w:val="none" w:sz="0" w:space="0" w:color="auto"/>
            <w:right w:val="none" w:sz="0" w:space="0" w:color="auto"/>
          </w:divBdr>
          <w:divsChild>
            <w:div w:id="4312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282">
      <w:bodyDiv w:val="1"/>
      <w:marLeft w:val="0"/>
      <w:marRight w:val="0"/>
      <w:marTop w:val="0"/>
      <w:marBottom w:val="0"/>
      <w:divBdr>
        <w:top w:val="none" w:sz="0" w:space="0" w:color="auto"/>
        <w:left w:val="none" w:sz="0" w:space="0" w:color="auto"/>
        <w:bottom w:val="none" w:sz="0" w:space="0" w:color="auto"/>
        <w:right w:val="none" w:sz="0" w:space="0" w:color="auto"/>
      </w:divBdr>
      <w:divsChild>
        <w:div w:id="306210348">
          <w:marLeft w:val="0"/>
          <w:marRight w:val="0"/>
          <w:marTop w:val="0"/>
          <w:marBottom w:val="0"/>
          <w:divBdr>
            <w:top w:val="none" w:sz="0" w:space="0" w:color="auto"/>
            <w:left w:val="none" w:sz="0" w:space="0" w:color="auto"/>
            <w:bottom w:val="none" w:sz="0" w:space="0" w:color="auto"/>
            <w:right w:val="none" w:sz="0" w:space="0" w:color="auto"/>
          </w:divBdr>
        </w:div>
        <w:div w:id="310061883">
          <w:marLeft w:val="0"/>
          <w:marRight w:val="0"/>
          <w:marTop w:val="0"/>
          <w:marBottom w:val="0"/>
          <w:divBdr>
            <w:top w:val="none" w:sz="0" w:space="0" w:color="auto"/>
            <w:left w:val="none" w:sz="0" w:space="0" w:color="auto"/>
            <w:bottom w:val="none" w:sz="0" w:space="0" w:color="auto"/>
            <w:right w:val="none" w:sz="0" w:space="0" w:color="auto"/>
          </w:divBdr>
        </w:div>
        <w:div w:id="1433820386">
          <w:marLeft w:val="0"/>
          <w:marRight w:val="0"/>
          <w:marTop w:val="0"/>
          <w:marBottom w:val="0"/>
          <w:divBdr>
            <w:top w:val="none" w:sz="0" w:space="0" w:color="auto"/>
            <w:left w:val="none" w:sz="0" w:space="0" w:color="auto"/>
            <w:bottom w:val="none" w:sz="0" w:space="0" w:color="auto"/>
            <w:right w:val="none" w:sz="0" w:space="0" w:color="auto"/>
          </w:divBdr>
        </w:div>
        <w:div w:id="1998336608">
          <w:marLeft w:val="0"/>
          <w:marRight w:val="0"/>
          <w:marTop w:val="0"/>
          <w:marBottom w:val="0"/>
          <w:divBdr>
            <w:top w:val="none" w:sz="0" w:space="0" w:color="auto"/>
            <w:left w:val="none" w:sz="0" w:space="0" w:color="auto"/>
            <w:bottom w:val="none" w:sz="0" w:space="0" w:color="auto"/>
            <w:right w:val="none" w:sz="0" w:space="0" w:color="auto"/>
          </w:divBdr>
        </w:div>
      </w:divsChild>
    </w:div>
    <w:div w:id="1061829822">
      <w:bodyDiv w:val="1"/>
      <w:marLeft w:val="0"/>
      <w:marRight w:val="0"/>
      <w:marTop w:val="0"/>
      <w:marBottom w:val="0"/>
      <w:divBdr>
        <w:top w:val="none" w:sz="0" w:space="0" w:color="auto"/>
        <w:left w:val="none" w:sz="0" w:space="0" w:color="auto"/>
        <w:bottom w:val="none" w:sz="0" w:space="0" w:color="auto"/>
        <w:right w:val="none" w:sz="0" w:space="0" w:color="auto"/>
      </w:divBdr>
    </w:div>
    <w:div w:id="1117019796">
      <w:bodyDiv w:val="1"/>
      <w:marLeft w:val="0"/>
      <w:marRight w:val="0"/>
      <w:marTop w:val="0"/>
      <w:marBottom w:val="0"/>
      <w:divBdr>
        <w:top w:val="none" w:sz="0" w:space="0" w:color="auto"/>
        <w:left w:val="none" w:sz="0" w:space="0" w:color="auto"/>
        <w:bottom w:val="none" w:sz="0" w:space="0" w:color="auto"/>
        <w:right w:val="none" w:sz="0" w:space="0" w:color="auto"/>
      </w:divBdr>
    </w:div>
    <w:div w:id="1126505199">
      <w:bodyDiv w:val="1"/>
      <w:marLeft w:val="0"/>
      <w:marRight w:val="0"/>
      <w:marTop w:val="0"/>
      <w:marBottom w:val="0"/>
      <w:divBdr>
        <w:top w:val="none" w:sz="0" w:space="0" w:color="auto"/>
        <w:left w:val="none" w:sz="0" w:space="0" w:color="auto"/>
        <w:bottom w:val="none" w:sz="0" w:space="0" w:color="auto"/>
        <w:right w:val="none" w:sz="0" w:space="0" w:color="auto"/>
      </w:divBdr>
      <w:divsChild>
        <w:div w:id="611133553">
          <w:marLeft w:val="0"/>
          <w:marRight w:val="0"/>
          <w:marTop w:val="0"/>
          <w:marBottom w:val="0"/>
          <w:divBdr>
            <w:top w:val="none" w:sz="0" w:space="0" w:color="auto"/>
            <w:left w:val="none" w:sz="0" w:space="0" w:color="auto"/>
            <w:bottom w:val="none" w:sz="0" w:space="0" w:color="auto"/>
            <w:right w:val="none" w:sz="0" w:space="0" w:color="auto"/>
          </w:divBdr>
          <w:divsChild>
            <w:div w:id="13097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5324">
      <w:bodyDiv w:val="1"/>
      <w:marLeft w:val="0"/>
      <w:marRight w:val="0"/>
      <w:marTop w:val="0"/>
      <w:marBottom w:val="0"/>
      <w:divBdr>
        <w:top w:val="none" w:sz="0" w:space="0" w:color="auto"/>
        <w:left w:val="none" w:sz="0" w:space="0" w:color="auto"/>
        <w:bottom w:val="none" w:sz="0" w:space="0" w:color="auto"/>
        <w:right w:val="none" w:sz="0" w:space="0" w:color="auto"/>
      </w:divBdr>
      <w:divsChild>
        <w:div w:id="26030919">
          <w:marLeft w:val="0"/>
          <w:marRight w:val="0"/>
          <w:marTop w:val="0"/>
          <w:marBottom w:val="0"/>
          <w:divBdr>
            <w:top w:val="none" w:sz="0" w:space="0" w:color="auto"/>
            <w:left w:val="none" w:sz="0" w:space="0" w:color="auto"/>
            <w:bottom w:val="none" w:sz="0" w:space="0" w:color="auto"/>
            <w:right w:val="none" w:sz="0" w:space="0" w:color="auto"/>
          </w:divBdr>
        </w:div>
        <w:div w:id="162017098">
          <w:marLeft w:val="0"/>
          <w:marRight w:val="0"/>
          <w:marTop w:val="0"/>
          <w:marBottom w:val="0"/>
          <w:divBdr>
            <w:top w:val="none" w:sz="0" w:space="0" w:color="auto"/>
            <w:left w:val="none" w:sz="0" w:space="0" w:color="auto"/>
            <w:bottom w:val="none" w:sz="0" w:space="0" w:color="auto"/>
            <w:right w:val="none" w:sz="0" w:space="0" w:color="auto"/>
          </w:divBdr>
        </w:div>
        <w:div w:id="177933466">
          <w:marLeft w:val="0"/>
          <w:marRight w:val="0"/>
          <w:marTop w:val="0"/>
          <w:marBottom w:val="0"/>
          <w:divBdr>
            <w:top w:val="none" w:sz="0" w:space="0" w:color="auto"/>
            <w:left w:val="none" w:sz="0" w:space="0" w:color="auto"/>
            <w:bottom w:val="none" w:sz="0" w:space="0" w:color="auto"/>
            <w:right w:val="none" w:sz="0" w:space="0" w:color="auto"/>
          </w:divBdr>
        </w:div>
        <w:div w:id="673841205">
          <w:marLeft w:val="0"/>
          <w:marRight w:val="0"/>
          <w:marTop w:val="0"/>
          <w:marBottom w:val="0"/>
          <w:divBdr>
            <w:top w:val="none" w:sz="0" w:space="0" w:color="auto"/>
            <w:left w:val="none" w:sz="0" w:space="0" w:color="auto"/>
            <w:bottom w:val="none" w:sz="0" w:space="0" w:color="auto"/>
            <w:right w:val="none" w:sz="0" w:space="0" w:color="auto"/>
          </w:divBdr>
        </w:div>
        <w:div w:id="1250887130">
          <w:marLeft w:val="0"/>
          <w:marRight w:val="0"/>
          <w:marTop w:val="0"/>
          <w:marBottom w:val="0"/>
          <w:divBdr>
            <w:top w:val="none" w:sz="0" w:space="0" w:color="auto"/>
            <w:left w:val="none" w:sz="0" w:space="0" w:color="auto"/>
            <w:bottom w:val="none" w:sz="0" w:space="0" w:color="auto"/>
            <w:right w:val="none" w:sz="0" w:space="0" w:color="auto"/>
          </w:divBdr>
        </w:div>
        <w:div w:id="1279677706">
          <w:marLeft w:val="0"/>
          <w:marRight w:val="0"/>
          <w:marTop w:val="0"/>
          <w:marBottom w:val="0"/>
          <w:divBdr>
            <w:top w:val="none" w:sz="0" w:space="0" w:color="auto"/>
            <w:left w:val="none" w:sz="0" w:space="0" w:color="auto"/>
            <w:bottom w:val="none" w:sz="0" w:space="0" w:color="auto"/>
            <w:right w:val="none" w:sz="0" w:space="0" w:color="auto"/>
          </w:divBdr>
        </w:div>
        <w:div w:id="1925064537">
          <w:marLeft w:val="0"/>
          <w:marRight w:val="0"/>
          <w:marTop w:val="0"/>
          <w:marBottom w:val="0"/>
          <w:divBdr>
            <w:top w:val="none" w:sz="0" w:space="0" w:color="auto"/>
            <w:left w:val="none" w:sz="0" w:space="0" w:color="auto"/>
            <w:bottom w:val="none" w:sz="0" w:space="0" w:color="auto"/>
            <w:right w:val="none" w:sz="0" w:space="0" w:color="auto"/>
          </w:divBdr>
        </w:div>
      </w:divsChild>
    </w:div>
    <w:div w:id="1162962609">
      <w:bodyDiv w:val="1"/>
      <w:marLeft w:val="0"/>
      <w:marRight w:val="0"/>
      <w:marTop w:val="0"/>
      <w:marBottom w:val="0"/>
      <w:divBdr>
        <w:top w:val="none" w:sz="0" w:space="0" w:color="auto"/>
        <w:left w:val="none" w:sz="0" w:space="0" w:color="auto"/>
        <w:bottom w:val="none" w:sz="0" w:space="0" w:color="auto"/>
        <w:right w:val="none" w:sz="0" w:space="0" w:color="auto"/>
      </w:divBdr>
      <w:divsChild>
        <w:div w:id="5791573">
          <w:marLeft w:val="0"/>
          <w:marRight w:val="0"/>
          <w:marTop w:val="0"/>
          <w:marBottom w:val="0"/>
          <w:divBdr>
            <w:top w:val="none" w:sz="0" w:space="0" w:color="auto"/>
            <w:left w:val="none" w:sz="0" w:space="0" w:color="auto"/>
            <w:bottom w:val="none" w:sz="0" w:space="0" w:color="auto"/>
            <w:right w:val="none" w:sz="0" w:space="0" w:color="auto"/>
          </w:divBdr>
        </w:div>
        <w:div w:id="16545123">
          <w:marLeft w:val="0"/>
          <w:marRight w:val="0"/>
          <w:marTop w:val="0"/>
          <w:marBottom w:val="0"/>
          <w:divBdr>
            <w:top w:val="none" w:sz="0" w:space="0" w:color="auto"/>
            <w:left w:val="none" w:sz="0" w:space="0" w:color="auto"/>
            <w:bottom w:val="none" w:sz="0" w:space="0" w:color="auto"/>
            <w:right w:val="none" w:sz="0" w:space="0" w:color="auto"/>
          </w:divBdr>
        </w:div>
        <w:div w:id="125243646">
          <w:marLeft w:val="0"/>
          <w:marRight w:val="0"/>
          <w:marTop w:val="0"/>
          <w:marBottom w:val="0"/>
          <w:divBdr>
            <w:top w:val="none" w:sz="0" w:space="0" w:color="auto"/>
            <w:left w:val="none" w:sz="0" w:space="0" w:color="auto"/>
            <w:bottom w:val="none" w:sz="0" w:space="0" w:color="auto"/>
            <w:right w:val="none" w:sz="0" w:space="0" w:color="auto"/>
          </w:divBdr>
        </w:div>
        <w:div w:id="180440119">
          <w:marLeft w:val="0"/>
          <w:marRight w:val="0"/>
          <w:marTop w:val="0"/>
          <w:marBottom w:val="0"/>
          <w:divBdr>
            <w:top w:val="none" w:sz="0" w:space="0" w:color="auto"/>
            <w:left w:val="none" w:sz="0" w:space="0" w:color="auto"/>
            <w:bottom w:val="none" w:sz="0" w:space="0" w:color="auto"/>
            <w:right w:val="none" w:sz="0" w:space="0" w:color="auto"/>
          </w:divBdr>
        </w:div>
        <w:div w:id="200636633">
          <w:marLeft w:val="0"/>
          <w:marRight w:val="0"/>
          <w:marTop w:val="0"/>
          <w:marBottom w:val="0"/>
          <w:divBdr>
            <w:top w:val="none" w:sz="0" w:space="0" w:color="auto"/>
            <w:left w:val="none" w:sz="0" w:space="0" w:color="auto"/>
            <w:bottom w:val="none" w:sz="0" w:space="0" w:color="auto"/>
            <w:right w:val="none" w:sz="0" w:space="0" w:color="auto"/>
          </w:divBdr>
        </w:div>
        <w:div w:id="309099764">
          <w:marLeft w:val="0"/>
          <w:marRight w:val="0"/>
          <w:marTop w:val="0"/>
          <w:marBottom w:val="0"/>
          <w:divBdr>
            <w:top w:val="none" w:sz="0" w:space="0" w:color="auto"/>
            <w:left w:val="none" w:sz="0" w:space="0" w:color="auto"/>
            <w:bottom w:val="none" w:sz="0" w:space="0" w:color="auto"/>
            <w:right w:val="none" w:sz="0" w:space="0" w:color="auto"/>
          </w:divBdr>
        </w:div>
        <w:div w:id="542206574">
          <w:marLeft w:val="0"/>
          <w:marRight w:val="0"/>
          <w:marTop w:val="0"/>
          <w:marBottom w:val="0"/>
          <w:divBdr>
            <w:top w:val="none" w:sz="0" w:space="0" w:color="auto"/>
            <w:left w:val="none" w:sz="0" w:space="0" w:color="auto"/>
            <w:bottom w:val="none" w:sz="0" w:space="0" w:color="auto"/>
            <w:right w:val="none" w:sz="0" w:space="0" w:color="auto"/>
          </w:divBdr>
        </w:div>
        <w:div w:id="649332244">
          <w:marLeft w:val="0"/>
          <w:marRight w:val="0"/>
          <w:marTop w:val="0"/>
          <w:marBottom w:val="0"/>
          <w:divBdr>
            <w:top w:val="none" w:sz="0" w:space="0" w:color="auto"/>
            <w:left w:val="none" w:sz="0" w:space="0" w:color="auto"/>
            <w:bottom w:val="none" w:sz="0" w:space="0" w:color="auto"/>
            <w:right w:val="none" w:sz="0" w:space="0" w:color="auto"/>
          </w:divBdr>
        </w:div>
        <w:div w:id="670716811">
          <w:marLeft w:val="0"/>
          <w:marRight w:val="0"/>
          <w:marTop w:val="0"/>
          <w:marBottom w:val="0"/>
          <w:divBdr>
            <w:top w:val="none" w:sz="0" w:space="0" w:color="auto"/>
            <w:left w:val="none" w:sz="0" w:space="0" w:color="auto"/>
            <w:bottom w:val="none" w:sz="0" w:space="0" w:color="auto"/>
            <w:right w:val="none" w:sz="0" w:space="0" w:color="auto"/>
          </w:divBdr>
        </w:div>
        <w:div w:id="696463416">
          <w:marLeft w:val="0"/>
          <w:marRight w:val="0"/>
          <w:marTop w:val="0"/>
          <w:marBottom w:val="0"/>
          <w:divBdr>
            <w:top w:val="none" w:sz="0" w:space="0" w:color="auto"/>
            <w:left w:val="none" w:sz="0" w:space="0" w:color="auto"/>
            <w:bottom w:val="none" w:sz="0" w:space="0" w:color="auto"/>
            <w:right w:val="none" w:sz="0" w:space="0" w:color="auto"/>
          </w:divBdr>
        </w:div>
        <w:div w:id="711852200">
          <w:marLeft w:val="0"/>
          <w:marRight w:val="0"/>
          <w:marTop w:val="0"/>
          <w:marBottom w:val="0"/>
          <w:divBdr>
            <w:top w:val="none" w:sz="0" w:space="0" w:color="auto"/>
            <w:left w:val="none" w:sz="0" w:space="0" w:color="auto"/>
            <w:bottom w:val="none" w:sz="0" w:space="0" w:color="auto"/>
            <w:right w:val="none" w:sz="0" w:space="0" w:color="auto"/>
          </w:divBdr>
        </w:div>
        <w:div w:id="864253430">
          <w:marLeft w:val="0"/>
          <w:marRight w:val="0"/>
          <w:marTop w:val="0"/>
          <w:marBottom w:val="0"/>
          <w:divBdr>
            <w:top w:val="none" w:sz="0" w:space="0" w:color="auto"/>
            <w:left w:val="none" w:sz="0" w:space="0" w:color="auto"/>
            <w:bottom w:val="none" w:sz="0" w:space="0" w:color="auto"/>
            <w:right w:val="none" w:sz="0" w:space="0" w:color="auto"/>
          </w:divBdr>
        </w:div>
        <w:div w:id="872154731">
          <w:marLeft w:val="0"/>
          <w:marRight w:val="0"/>
          <w:marTop w:val="0"/>
          <w:marBottom w:val="0"/>
          <w:divBdr>
            <w:top w:val="none" w:sz="0" w:space="0" w:color="auto"/>
            <w:left w:val="none" w:sz="0" w:space="0" w:color="auto"/>
            <w:bottom w:val="none" w:sz="0" w:space="0" w:color="auto"/>
            <w:right w:val="none" w:sz="0" w:space="0" w:color="auto"/>
          </w:divBdr>
        </w:div>
        <w:div w:id="923488596">
          <w:marLeft w:val="0"/>
          <w:marRight w:val="0"/>
          <w:marTop w:val="0"/>
          <w:marBottom w:val="0"/>
          <w:divBdr>
            <w:top w:val="none" w:sz="0" w:space="0" w:color="auto"/>
            <w:left w:val="none" w:sz="0" w:space="0" w:color="auto"/>
            <w:bottom w:val="none" w:sz="0" w:space="0" w:color="auto"/>
            <w:right w:val="none" w:sz="0" w:space="0" w:color="auto"/>
          </w:divBdr>
        </w:div>
        <w:div w:id="967511445">
          <w:marLeft w:val="0"/>
          <w:marRight w:val="0"/>
          <w:marTop w:val="0"/>
          <w:marBottom w:val="0"/>
          <w:divBdr>
            <w:top w:val="none" w:sz="0" w:space="0" w:color="auto"/>
            <w:left w:val="none" w:sz="0" w:space="0" w:color="auto"/>
            <w:bottom w:val="none" w:sz="0" w:space="0" w:color="auto"/>
            <w:right w:val="none" w:sz="0" w:space="0" w:color="auto"/>
          </w:divBdr>
        </w:div>
        <w:div w:id="1040207906">
          <w:marLeft w:val="0"/>
          <w:marRight w:val="0"/>
          <w:marTop w:val="0"/>
          <w:marBottom w:val="0"/>
          <w:divBdr>
            <w:top w:val="none" w:sz="0" w:space="0" w:color="auto"/>
            <w:left w:val="none" w:sz="0" w:space="0" w:color="auto"/>
            <w:bottom w:val="none" w:sz="0" w:space="0" w:color="auto"/>
            <w:right w:val="none" w:sz="0" w:space="0" w:color="auto"/>
          </w:divBdr>
        </w:div>
        <w:div w:id="1051884924">
          <w:marLeft w:val="0"/>
          <w:marRight w:val="0"/>
          <w:marTop w:val="0"/>
          <w:marBottom w:val="0"/>
          <w:divBdr>
            <w:top w:val="none" w:sz="0" w:space="0" w:color="auto"/>
            <w:left w:val="none" w:sz="0" w:space="0" w:color="auto"/>
            <w:bottom w:val="none" w:sz="0" w:space="0" w:color="auto"/>
            <w:right w:val="none" w:sz="0" w:space="0" w:color="auto"/>
          </w:divBdr>
        </w:div>
        <w:div w:id="1067802846">
          <w:marLeft w:val="0"/>
          <w:marRight w:val="0"/>
          <w:marTop w:val="0"/>
          <w:marBottom w:val="0"/>
          <w:divBdr>
            <w:top w:val="none" w:sz="0" w:space="0" w:color="auto"/>
            <w:left w:val="none" w:sz="0" w:space="0" w:color="auto"/>
            <w:bottom w:val="none" w:sz="0" w:space="0" w:color="auto"/>
            <w:right w:val="none" w:sz="0" w:space="0" w:color="auto"/>
          </w:divBdr>
        </w:div>
        <w:div w:id="1196964062">
          <w:marLeft w:val="0"/>
          <w:marRight w:val="0"/>
          <w:marTop w:val="0"/>
          <w:marBottom w:val="0"/>
          <w:divBdr>
            <w:top w:val="none" w:sz="0" w:space="0" w:color="auto"/>
            <w:left w:val="none" w:sz="0" w:space="0" w:color="auto"/>
            <w:bottom w:val="none" w:sz="0" w:space="0" w:color="auto"/>
            <w:right w:val="none" w:sz="0" w:space="0" w:color="auto"/>
          </w:divBdr>
        </w:div>
        <w:div w:id="1203592996">
          <w:marLeft w:val="0"/>
          <w:marRight w:val="0"/>
          <w:marTop w:val="0"/>
          <w:marBottom w:val="0"/>
          <w:divBdr>
            <w:top w:val="none" w:sz="0" w:space="0" w:color="auto"/>
            <w:left w:val="none" w:sz="0" w:space="0" w:color="auto"/>
            <w:bottom w:val="none" w:sz="0" w:space="0" w:color="auto"/>
            <w:right w:val="none" w:sz="0" w:space="0" w:color="auto"/>
          </w:divBdr>
        </w:div>
        <w:div w:id="1230504047">
          <w:marLeft w:val="0"/>
          <w:marRight w:val="0"/>
          <w:marTop w:val="0"/>
          <w:marBottom w:val="0"/>
          <w:divBdr>
            <w:top w:val="none" w:sz="0" w:space="0" w:color="auto"/>
            <w:left w:val="none" w:sz="0" w:space="0" w:color="auto"/>
            <w:bottom w:val="none" w:sz="0" w:space="0" w:color="auto"/>
            <w:right w:val="none" w:sz="0" w:space="0" w:color="auto"/>
          </w:divBdr>
        </w:div>
        <w:div w:id="1240335005">
          <w:marLeft w:val="0"/>
          <w:marRight w:val="0"/>
          <w:marTop w:val="0"/>
          <w:marBottom w:val="0"/>
          <w:divBdr>
            <w:top w:val="none" w:sz="0" w:space="0" w:color="auto"/>
            <w:left w:val="none" w:sz="0" w:space="0" w:color="auto"/>
            <w:bottom w:val="none" w:sz="0" w:space="0" w:color="auto"/>
            <w:right w:val="none" w:sz="0" w:space="0" w:color="auto"/>
          </w:divBdr>
        </w:div>
        <w:div w:id="1248265904">
          <w:marLeft w:val="0"/>
          <w:marRight w:val="0"/>
          <w:marTop w:val="0"/>
          <w:marBottom w:val="0"/>
          <w:divBdr>
            <w:top w:val="none" w:sz="0" w:space="0" w:color="auto"/>
            <w:left w:val="none" w:sz="0" w:space="0" w:color="auto"/>
            <w:bottom w:val="none" w:sz="0" w:space="0" w:color="auto"/>
            <w:right w:val="none" w:sz="0" w:space="0" w:color="auto"/>
          </w:divBdr>
        </w:div>
        <w:div w:id="1293950005">
          <w:marLeft w:val="0"/>
          <w:marRight w:val="0"/>
          <w:marTop w:val="0"/>
          <w:marBottom w:val="0"/>
          <w:divBdr>
            <w:top w:val="none" w:sz="0" w:space="0" w:color="auto"/>
            <w:left w:val="none" w:sz="0" w:space="0" w:color="auto"/>
            <w:bottom w:val="none" w:sz="0" w:space="0" w:color="auto"/>
            <w:right w:val="none" w:sz="0" w:space="0" w:color="auto"/>
          </w:divBdr>
        </w:div>
        <w:div w:id="1417478222">
          <w:marLeft w:val="0"/>
          <w:marRight w:val="0"/>
          <w:marTop w:val="0"/>
          <w:marBottom w:val="0"/>
          <w:divBdr>
            <w:top w:val="none" w:sz="0" w:space="0" w:color="auto"/>
            <w:left w:val="none" w:sz="0" w:space="0" w:color="auto"/>
            <w:bottom w:val="none" w:sz="0" w:space="0" w:color="auto"/>
            <w:right w:val="none" w:sz="0" w:space="0" w:color="auto"/>
          </w:divBdr>
        </w:div>
        <w:div w:id="1517303063">
          <w:marLeft w:val="0"/>
          <w:marRight w:val="0"/>
          <w:marTop w:val="0"/>
          <w:marBottom w:val="0"/>
          <w:divBdr>
            <w:top w:val="none" w:sz="0" w:space="0" w:color="auto"/>
            <w:left w:val="none" w:sz="0" w:space="0" w:color="auto"/>
            <w:bottom w:val="none" w:sz="0" w:space="0" w:color="auto"/>
            <w:right w:val="none" w:sz="0" w:space="0" w:color="auto"/>
          </w:divBdr>
        </w:div>
        <w:div w:id="1580090953">
          <w:marLeft w:val="0"/>
          <w:marRight w:val="0"/>
          <w:marTop w:val="0"/>
          <w:marBottom w:val="0"/>
          <w:divBdr>
            <w:top w:val="none" w:sz="0" w:space="0" w:color="auto"/>
            <w:left w:val="none" w:sz="0" w:space="0" w:color="auto"/>
            <w:bottom w:val="none" w:sz="0" w:space="0" w:color="auto"/>
            <w:right w:val="none" w:sz="0" w:space="0" w:color="auto"/>
          </w:divBdr>
        </w:div>
        <w:div w:id="1589774500">
          <w:marLeft w:val="0"/>
          <w:marRight w:val="0"/>
          <w:marTop w:val="0"/>
          <w:marBottom w:val="0"/>
          <w:divBdr>
            <w:top w:val="none" w:sz="0" w:space="0" w:color="auto"/>
            <w:left w:val="none" w:sz="0" w:space="0" w:color="auto"/>
            <w:bottom w:val="none" w:sz="0" w:space="0" w:color="auto"/>
            <w:right w:val="none" w:sz="0" w:space="0" w:color="auto"/>
          </w:divBdr>
        </w:div>
        <w:div w:id="1789200333">
          <w:marLeft w:val="0"/>
          <w:marRight w:val="0"/>
          <w:marTop w:val="0"/>
          <w:marBottom w:val="0"/>
          <w:divBdr>
            <w:top w:val="none" w:sz="0" w:space="0" w:color="auto"/>
            <w:left w:val="none" w:sz="0" w:space="0" w:color="auto"/>
            <w:bottom w:val="none" w:sz="0" w:space="0" w:color="auto"/>
            <w:right w:val="none" w:sz="0" w:space="0" w:color="auto"/>
          </w:divBdr>
        </w:div>
        <w:div w:id="1934047568">
          <w:marLeft w:val="0"/>
          <w:marRight w:val="0"/>
          <w:marTop w:val="0"/>
          <w:marBottom w:val="0"/>
          <w:divBdr>
            <w:top w:val="none" w:sz="0" w:space="0" w:color="auto"/>
            <w:left w:val="none" w:sz="0" w:space="0" w:color="auto"/>
            <w:bottom w:val="none" w:sz="0" w:space="0" w:color="auto"/>
            <w:right w:val="none" w:sz="0" w:space="0" w:color="auto"/>
          </w:divBdr>
        </w:div>
        <w:div w:id="1939755266">
          <w:marLeft w:val="0"/>
          <w:marRight w:val="0"/>
          <w:marTop w:val="0"/>
          <w:marBottom w:val="0"/>
          <w:divBdr>
            <w:top w:val="none" w:sz="0" w:space="0" w:color="auto"/>
            <w:left w:val="none" w:sz="0" w:space="0" w:color="auto"/>
            <w:bottom w:val="none" w:sz="0" w:space="0" w:color="auto"/>
            <w:right w:val="none" w:sz="0" w:space="0" w:color="auto"/>
          </w:divBdr>
        </w:div>
        <w:div w:id="2050840421">
          <w:marLeft w:val="0"/>
          <w:marRight w:val="0"/>
          <w:marTop w:val="0"/>
          <w:marBottom w:val="0"/>
          <w:divBdr>
            <w:top w:val="none" w:sz="0" w:space="0" w:color="auto"/>
            <w:left w:val="none" w:sz="0" w:space="0" w:color="auto"/>
            <w:bottom w:val="none" w:sz="0" w:space="0" w:color="auto"/>
            <w:right w:val="none" w:sz="0" w:space="0" w:color="auto"/>
          </w:divBdr>
        </w:div>
        <w:div w:id="2133285155">
          <w:marLeft w:val="0"/>
          <w:marRight w:val="0"/>
          <w:marTop w:val="0"/>
          <w:marBottom w:val="0"/>
          <w:divBdr>
            <w:top w:val="none" w:sz="0" w:space="0" w:color="auto"/>
            <w:left w:val="none" w:sz="0" w:space="0" w:color="auto"/>
            <w:bottom w:val="none" w:sz="0" w:space="0" w:color="auto"/>
            <w:right w:val="none" w:sz="0" w:space="0" w:color="auto"/>
          </w:divBdr>
        </w:div>
      </w:divsChild>
    </w:div>
    <w:div w:id="1164206803">
      <w:bodyDiv w:val="1"/>
      <w:marLeft w:val="0"/>
      <w:marRight w:val="0"/>
      <w:marTop w:val="0"/>
      <w:marBottom w:val="0"/>
      <w:divBdr>
        <w:top w:val="none" w:sz="0" w:space="0" w:color="auto"/>
        <w:left w:val="none" w:sz="0" w:space="0" w:color="auto"/>
        <w:bottom w:val="none" w:sz="0" w:space="0" w:color="auto"/>
        <w:right w:val="none" w:sz="0" w:space="0" w:color="auto"/>
      </w:divBdr>
      <w:divsChild>
        <w:div w:id="100534214">
          <w:marLeft w:val="0"/>
          <w:marRight w:val="0"/>
          <w:marTop w:val="0"/>
          <w:marBottom w:val="0"/>
          <w:divBdr>
            <w:top w:val="none" w:sz="0" w:space="0" w:color="auto"/>
            <w:left w:val="none" w:sz="0" w:space="0" w:color="auto"/>
            <w:bottom w:val="none" w:sz="0" w:space="0" w:color="auto"/>
            <w:right w:val="none" w:sz="0" w:space="0" w:color="auto"/>
          </w:divBdr>
        </w:div>
        <w:div w:id="408229886">
          <w:marLeft w:val="0"/>
          <w:marRight w:val="0"/>
          <w:marTop w:val="0"/>
          <w:marBottom w:val="0"/>
          <w:divBdr>
            <w:top w:val="none" w:sz="0" w:space="0" w:color="auto"/>
            <w:left w:val="none" w:sz="0" w:space="0" w:color="auto"/>
            <w:bottom w:val="none" w:sz="0" w:space="0" w:color="auto"/>
            <w:right w:val="none" w:sz="0" w:space="0" w:color="auto"/>
          </w:divBdr>
        </w:div>
        <w:div w:id="912280985">
          <w:marLeft w:val="0"/>
          <w:marRight w:val="0"/>
          <w:marTop w:val="0"/>
          <w:marBottom w:val="0"/>
          <w:divBdr>
            <w:top w:val="none" w:sz="0" w:space="0" w:color="auto"/>
            <w:left w:val="none" w:sz="0" w:space="0" w:color="auto"/>
            <w:bottom w:val="none" w:sz="0" w:space="0" w:color="auto"/>
            <w:right w:val="none" w:sz="0" w:space="0" w:color="auto"/>
          </w:divBdr>
        </w:div>
        <w:div w:id="1242912208">
          <w:marLeft w:val="0"/>
          <w:marRight w:val="0"/>
          <w:marTop w:val="0"/>
          <w:marBottom w:val="0"/>
          <w:divBdr>
            <w:top w:val="none" w:sz="0" w:space="0" w:color="auto"/>
            <w:left w:val="none" w:sz="0" w:space="0" w:color="auto"/>
            <w:bottom w:val="none" w:sz="0" w:space="0" w:color="auto"/>
            <w:right w:val="none" w:sz="0" w:space="0" w:color="auto"/>
          </w:divBdr>
        </w:div>
        <w:div w:id="1412241104">
          <w:marLeft w:val="0"/>
          <w:marRight w:val="0"/>
          <w:marTop w:val="0"/>
          <w:marBottom w:val="0"/>
          <w:divBdr>
            <w:top w:val="none" w:sz="0" w:space="0" w:color="auto"/>
            <w:left w:val="none" w:sz="0" w:space="0" w:color="auto"/>
            <w:bottom w:val="none" w:sz="0" w:space="0" w:color="auto"/>
            <w:right w:val="none" w:sz="0" w:space="0" w:color="auto"/>
          </w:divBdr>
        </w:div>
      </w:divsChild>
    </w:div>
    <w:div w:id="1181897490">
      <w:bodyDiv w:val="1"/>
      <w:marLeft w:val="0"/>
      <w:marRight w:val="0"/>
      <w:marTop w:val="0"/>
      <w:marBottom w:val="0"/>
      <w:divBdr>
        <w:top w:val="none" w:sz="0" w:space="0" w:color="auto"/>
        <w:left w:val="none" w:sz="0" w:space="0" w:color="auto"/>
        <w:bottom w:val="none" w:sz="0" w:space="0" w:color="auto"/>
        <w:right w:val="none" w:sz="0" w:space="0" w:color="auto"/>
      </w:divBdr>
    </w:div>
    <w:div w:id="1185706376">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8200322">
      <w:bodyDiv w:val="1"/>
      <w:marLeft w:val="0"/>
      <w:marRight w:val="0"/>
      <w:marTop w:val="0"/>
      <w:marBottom w:val="0"/>
      <w:divBdr>
        <w:top w:val="none" w:sz="0" w:space="0" w:color="auto"/>
        <w:left w:val="none" w:sz="0" w:space="0" w:color="auto"/>
        <w:bottom w:val="none" w:sz="0" w:space="0" w:color="auto"/>
        <w:right w:val="none" w:sz="0" w:space="0" w:color="auto"/>
      </w:divBdr>
    </w:div>
    <w:div w:id="1205406000">
      <w:bodyDiv w:val="1"/>
      <w:marLeft w:val="0"/>
      <w:marRight w:val="0"/>
      <w:marTop w:val="0"/>
      <w:marBottom w:val="0"/>
      <w:divBdr>
        <w:top w:val="none" w:sz="0" w:space="0" w:color="auto"/>
        <w:left w:val="none" w:sz="0" w:space="0" w:color="auto"/>
        <w:bottom w:val="none" w:sz="0" w:space="0" w:color="auto"/>
        <w:right w:val="none" w:sz="0" w:space="0" w:color="auto"/>
      </w:divBdr>
    </w:div>
    <w:div w:id="1208108168">
      <w:bodyDiv w:val="1"/>
      <w:marLeft w:val="0"/>
      <w:marRight w:val="0"/>
      <w:marTop w:val="0"/>
      <w:marBottom w:val="0"/>
      <w:divBdr>
        <w:top w:val="none" w:sz="0" w:space="0" w:color="auto"/>
        <w:left w:val="none" w:sz="0" w:space="0" w:color="auto"/>
        <w:bottom w:val="none" w:sz="0" w:space="0" w:color="auto"/>
        <w:right w:val="none" w:sz="0" w:space="0" w:color="auto"/>
      </w:divBdr>
    </w:div>
    <w:div w:id="1217011030">
      <w:bodyDiv w:val="1"/>
      <w:marLeft w:val="0"/>
      <w:marRight w:val="0"/>
      <w:marTop w:val="0"/>
      <w:marBottom w:val="0"/>
      <w:divBdr>
        <w:top w:val="none" w:sz="0" w:space="0" w:color="auto"/>
        <w:left w:val="none" w:sz="0" w:space="0" w:color="auto"/>
        <w:bottom w:val="none" w:sz="0" w:space="0" w:color="auto"/>
        <w:right w:val="none" w:sz="0" w:space="0" w:color="auto"/>
      </w:divBdr>
      <w:divsChild>
        <w:div w:id="1265723588">
          <w:marLeft w:val="0"/>
          <w:marRight w:val="0"/>
          <w:marTop w:val="0"/>
          <w:marBottom w:val="0"/>
          <w:divBdr>
            <w:top w:val="none" w:sz="0" w:space="0" w:color="auto"/>
            <w:left w:val="none" w:sz="0" w:space="0" w:color="auto"/>
            <w:bottom w:val="none" w:sz="0" w:space="0" w:color="auto"/>
            <w:right w:val="none" w:sz="0" w:space="0" w:color="auto"/>
          </w:divBdr>
        </w:div>
        <w:div w:id="1381128427">
          <w:marLeft w:val="0"/>
          <w:marRight w:val="0"/>
          <w:marTop w:val="0"/>
          <w:marBottom w:val="0"/>
          <w:divBdr>
            <w:top w:val="none" w:sz="0" w:space="0" w:color="auto"/>
            <w:left w:val="none" w:sz="0" w:space="0" w:color="auto"/>
            <w:bottom w:val="none" w:sz="0" w:space="0" w:color="auto"/>
            <w:right w:val="none" w:sz="0" w:space="0" w:color="auto"/>
          </w:divBdr>
        </w:div>
      </w:divsChild>
    </w:div>
    <w:div w:id="1219971796">
      <w:bodyDiv w:val="1"/>
      <w:marLeft w:val="0"/>
      <w:marRight w:val="0"/>
      <w:marTop w:val="0"/>
      <w:marBottom w:val="0"/>
      <w:divBdr>
        <w:top w:val="none" w:sz="0" w:space="0" w:color="auto"/>
        <w:left w:val="none" w:sz="0" w:space="0" w:color="auto"/>
        <w:bottom w:val="none" w:sz="0" w:space="0" w:color="auto"/>
        <w:right w:val="none" w:sz="0" w:space="0" w:color="auto"/>
      </w:divBdr>
    </w:div>
    <w:div w:id="1255554020">
      <w:bodyDiv w:val="1"/>
      <w:marLeft w:val="0"/>
      <w:marRight w:val="0"/>
      <w:marTop w:val="0"/>
      <w:marBottom w:val="0"/>
      <w:divBdr>
        <w:top w:val="none" w:sz="0" w:space="0" w:color="auto"/>
        <w:left w:val="none" w:sz="0" w:space="0" w:color="auto"/>
        <w:bottom w:val="none" w:sz="0" w:space="0" w:color="auto"/>
        <w:right w:val="none" w:sz="0" w:space="0" w:color="auto"/>
      </w:divBdr>
      <w:divsChild>
        <w:div w:id="1032727778">
          <w:marLeft w:val="0"/>
          <w:marRight w:val="0"/>
          <w:marTop w:val="0"/>
          <w:marBottom w:val="0"/>
          <w:divBdr>
            <w:top w:val="none" w:sz="0" w:space="0" w:color="auto"/>
            <w:left w:val="none" w:sz="0" w:space="0" w:color="auto"/>
            <w:bottom w:val="none" w:sz="0" w:space="0" w:color="auto"/>
            <w:right w:val="none" w:sz="0" w:space="0" w:color="auto"/>
          </w:divBdr>
        </w:div>
        <w:div w:id="2050761218">
          <w:marLeft w:val="0"/>
          <w:marRight w:val="0"/>
          <w:marTop w:val="0"/>
          <w:marBottom w:val="0"/>
          <w:divBdr>
            <w:top w:val="none" w:sz="0" w:space="0" w:color="auto"/>
            <w:left w:val="none" w:sz="0" w:space="0" w:color="auto"/>
            <w:bottom w:val="none" w:sz="0" w:space="0" w:color="auto"/>
            <w:right w:val="none" w:sz="0" w:space="0" w:color="auto"/>
          </w:divBdr>
        </w:div>
      </w:divsChild>
    </w:div>
    <w:div w:id="1285769584">
      <w:bodyDiv w:val="1"/>
      <w:marLeft w:val="0"/>
      <w:marRight w:val="0"/>
      <w:marTop w:val="0"/>
      <w:marBottom w:val="0"/>
      <w:divBdr>
        <w:top w:val="none" w:sz="0" w:space="0" w:color="auto"/>
        <w:left w:val="none" w:sz="0" w:space="0" w:color="auto"/>
        <w:bottom w:val="none" w:sz="0" w:space="0" w:color="auto"/>
        <w:right w:val="none" w:sz="0" w:space="0" w:color="auto"/>
      </w:divBdr>
      <w:divsChild>
        <w:div w:id="1240753071">
          <w:marLeft w:val="0"/>
          <w:marRight w:val="0"/>
          <w:marTop w:val="0"/>
          <w:marBottom w:val="0"/>
          <w:divBdr>
            <w:top w:val="none" w:sz="0" w:space="0" w:color="auto"/>
            <w:left w:val="none" w:sz="0" w:space="0" w:color="auto"/>
            <w:bottom w:val="none" w:sz="0" w:space="0" w:color="auto"/>
            <w:right w:val="none" w:sz="0" w:space="0" w:color="auto"/>
          </w:divBdr>
          <w:divsChild>
            <w:div w:id="3181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49980">
      <w:bodyDiv w:val="1"/>
      <w:marLeft w:val="0"/>
      <w:marRight w:val="0"/>
      <w:marTop w:val="0"/>
      <w:marBottom w:val="0"/>
      <w:divBdr>
        <w:top w:val="none" w:sz="0" w:space="0" w:color="auto"/>
        <w:left w:val="none" w:sz="0" w:space="0" w:color="auto"/>
        <w:bottom w:val="none" w:sz="0" w:space="0" w:color="auto"/>
        <w:right w:val="none" w:sz="0" w:space="0" w:color="auto"/>
      </w:divBdr>
    </w:div>
    <w:div w:id="1310018169">
      <w:bodyDiv w:val="1"/>
      <w:marLeft w:val="0"/>
      <w:marRight w:val="0"/>
      <w:marTop w:val="0"/>
      <w:marBottom w:val="0"/>
      <w:divBdr>
        <w:top w:val="none" w:sz="0" w:space="0" w:color="auto"/>
        <w:left w:val="none" w:sz="0" w:space="0" w:color="auto"/>
        <w:bottom w:val="none" w:sz="0" w:space="0" w:color="auto"/>
        <w:right w:val="none" w:sz="0" w:space="0" w:color="auto"/>
      </w:divBdr>
      <w:divsChild>
        <w:div w:id="877664991">
          <w:marLeft w:val="0"/>
          <w:marRight w:val="0"/>
          <w:marTop w:val="0"/>
          <w:marBottom w:val="0"/>
          <w:divBdr>
            <w:top w:val="none" w:sz="0" w:space="0" w:color="auto"/>
            <w:left w:val="none" w:sz="0" w:space="0" w:color="auto"/>
            <w:bottom w:val="none" w:sz="0" w:space="0" w:color="auto"/>
            <w:right w:val="none" w:sz="0" w:space="0" w:color="auto"/>
          </w:divBdr>
        </w:div>
        <w:div w:id="2006975924">
          <w:marLeft w:val="0"/>
          <w:marRight w:val="0"/>
          <w:marTop w:val="0"/>
          <w:marBottom w:val="0"/>
          <w:divBdr>
            <w:top w:val="none" w:sz="0" w:space="0" w:color="auto"/>
            <w:left w:val="none" w:sz="0" w:space="0" w:color="auto"/>
            <w:bottom w:val="none" w:sz="0" w:space="0" w:color="auto"/>
            <w:right w:val="none" w:sz="0" w:space="0" w:color="auto"/>
          </w:divBdr>
        </w:div>
      </w:divsChild>
    </w:div>
    <w:div w:id="1327974706">
      <w:bodyDiv w:val="1"/>
      <w:marLeft w:val="0"/>
      <w:marRight w:val="0"/>
      <w:marTop w:val="0"/>
      <w:marBottom w:val="0"/>
      <w:divBdr>
        <w:top w:val="none" w:sz="0" w:space="0" w:color="auto"/>
        <w:left w:val="none" w:sz="0" w:space="0" w:color="auto"/>
        <w:bottom w:val="none" w:sz="0" w:space="0" w:color="auto"/>
        <w:right w:val="none" w:sz="0" w:space="0" w:color="auto"/>
      </w:divBdr>
      <w:divsChild>
        <w:div w:id="135923843">
          <w:marLeft w:val="0"/>
          <w:marRight w:val="0"/>
          <w:marTop w:val="0"/>
          <w:marBottom w:val="0"/>
          <w:divBdr>
            <w:top w:val="none" w:sz="0" w:space="0" w:color="auto"/>
            <w:left w:val="none" w:sz="0" w:space="0" w:color="auto"/>
            <w:bottom w:val="none" w:sz="0" w:space="0" w:color="auto"/>
            <w:right w:val="none" w:sz="0" w:space="0" w:color="auto"/>
          </w:divBdr>
          <w:divsChild>
            <w:div w:id="900556370">
              <w:marLeft w:val="0"/>
              <w:marRight w:val="0"/>
              <w:marTop w:val="0"/>
              <w:marBottom w:val="0"/>
              <w:divBdr>
                <w:top w:val="none" w:sz="0" w:space="0" w:color="auto"/>
                <w:left w:val="none" w:sz="0" w:space="0" w:color="auto"/>
                <w:bottom w:val="none" w:sz="0" w:space="0" w:color="auto"/>
                <w:right w:val="none" w:sz="0" w:space="0" w:color="auto"/>
              </w:divBdr>
            </w:div>
          </w:divsChild>
        </w:div>
        <w:div w:id="981806793">
          <w:marLeft w:val="0"/>
          <w:marRight w:val="0"/>
          <w:marTop w:val="0"/>
          <w:marBottom w:val="0"/>
          <w:divBdr>
            <w:top w:val="none" w:sz="0" w:space="0" w:color="auto"/>
            <w:left w:val="none" w:sz="0" w:space="0" w:color="auto"/>
            <w:bottom w:val="none" w:sz="0" w:space="0" w:color="auto"/>
            <w:right w:val="none" w:sz="0" w:space="0" w:color="auto"/>
          </w:divBdr>
          <w:divsChild>
            <w:div w:id="702831390">
              <w:marLeft w:val="0"/>
              <w:marRight w:val="0"/>
              <w:marTop w:val="0"/>
              <w:marBottom w:val="0"/>
              <w:divBdr>
                <w:top w:val="none" w:sz="0" w:space="0" w:color="auto"/>
                <w:left w:val="none" w:sz="0" w:space="0" w:color="auto"/>
                <w:bottom w:val="none" w:sz="0" w:space="0" w:color="auto"/>
                <w:right w:val="none" w:sz="0" w:space="0" w:color="auto"/>
              </w:divBdr>
            </w:div>
          </w:divsChild>
        </w:div>
        <w:div w:id="1463840183">
          <w:marLeft w:val="0"/>
          <w:marRight w:val="0"/>
          <w:marTop w:val="0"/>
          <w:marBottom w:val="0"/>
          <w:divBdr>
            <w:top w:val="none" w:sz="0" w:space="0" w:color="auto"/>
            <w:left w:val="none" w:sz="0" w:space="0" w:color="auto"/>
            <w:bottom w:val="none" w:sz="0" w:space="0" w:color="auto"/>
            <w:right w:val="none" w:sz="0" w:space="0" w:color="auto"/>
          </w:divBdr>
          <w:divsChild>
            <w:div w:id="574048196">
              <w:marLeft w:val="0"/>
              <w:marRight w:val="0"/>
              <w:marTop w:val="0"/>
              <w:marBottom w:val="0"/>
              <w:divBdr>
                <w:top w:val="none" w:sz="0" w:space="0" w:color="auto"/>
                <w:left w:val="none" w:sz="0" w:space="0" w:color="auto"/>
                <w:bottom w:val="none" w:sz="0" w:space="0" w:color="auto"/>
                <w:right w:val="none" w:sz="0" w:space="0" w:color="auto"/>
              </w:divBdr>
            </w:div>
          </w:divsChild>
        </w:div>
        <w:div w:id="1637417541">
          <w:marLeft w:val="0"/>
          <w:marRight w:val="0"/>
          <w:marTop w:val="0"/>
          <w:marBottom w:val="0"/>
          <w:divBdr>
            <w:top w:val="none" w:sz="0" w:space="0" w:color="auto"/>
            <w:left w:val="none" w:sz="0" w:space="0" w:color="auto"/>
            <w:bottom w:val="none" w:sz="0" w:space="0" w:color="auto"/>
            <w:right w:val="none" w:sz="0" w:space="0" w:color="auto"/>
          </w:divBdr>
          <w:divsChild>
            <w:div w:id="22706010">
              <w:marLeft w:val="0"/>
              <w:marRight w:val="0"/>
              <w:marTop w:val="0"/>
              <w:marBottom w:val="0"/>
              <w:divBdr>
                <w:top w:val="none" w:sz="0" w:space="0" w:color="auto"/>
                <w:left w:val="none" w:sz="0" w:space="0" w:color="auto"/>
                <w:bottom w:val="none" w:sz="0" w:space="0" w:color="auto"/>
                <w:right w:val="none" w:sz="0" w:space="0" w:color="auto"/>
              </w:divBdr>
            </w:div>
          </w:divsChild>
        </w:div>
        <w:div w:id="1875846098">
          <w:marLeft w:val="0"/>
          <w:marRight w:val="0"/>
          <w:marTop w:val="0"/>
          <w:marBottom w:val="0"/>
          <w:divBdr>
            <w:top w:val="none" w:sz="0" w:space="0" w:color="auto"/>
            <w:left w:val="none" w:sz="0" w:space="0" w:color="auto"/>
            <w:bottom w:val="none" w:sz="0" w:space="0" w:color="auto"/>
            <w:right w:val="none" w:sz="0" w:space="0" w:color="auto"/>
          </w:divBdr>
          <w:divsChild>
            <w:div w:id="17754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88728">
      <w:bodyDiv w:val="1"/>
      <w:marLeft w:val="0"/>
      <w:marRight w:val="0"/>
      <w:marTop w:val="0"/>
      <w:marBottom w:val="0"/>
      <w:divBdr>
        <w:top w:val="none" w:sz="0" w:space="0" w:color="auto"/>
        <w:left w:val="none" w:sz="0" w:space="0" w:color="auto"/>
        <w:bottom w:val="none" w:sz="0" w:space="0" w:color="auto"/>
        <w:right w:val="none" w:sz="0" w:space="0" w:color="auto"/>
      </w:divBdr>
    </w:div>
    <w:div w:id="1395926785">
      <w:bodyDiv w:val="1"/>
      <w:marLeft w:val="0"/>
      <w:marRight w:val="0"/>
      <w:marTop w:val="0"/>
      <w:marBottom w:val="0"/>
      <w:divBdr>
        <w:top w:val="none" w:sz="0" w:space="0" w:color="auto"/>
        <w:left w:val="none" w:sz="0" w:space="0" w:color="auto"/>
        <w:bottom w:val="none" w:sz="0" w:space="0" w:color="auto"/>
        <w:right w:val="none" w:sz="0" w:space="0" w:color="auto"/>
      </w:divBdr>
    </w:div>
    <w:div w:id="1409841767">
      <w:bodyDiv w:val="1"/>
      <w:marLeft w:val="0"/>
      <w:marRight w:val="0"/>
      <w:marTop w:val="0"/>
      <w:marBottom w:val="0"/>
      <w:divBdr>
        <w:top w:val="none" w:sz="0" w:space="0" w:color="auto"/>
        <w:left w:val="none" w:sz="0" w:space="0" w:color="auto"/>
        <w:bottom w:val="none" w:sz="0" w:space="0" w:color="auto"/>
        <w:right w:val="none" w:sz="0" w:space="0" w:color="auto"/>
      </w:divBdr>
      <w:divsChild>
        <w:div w:id="184484845">
          <w:marLeft w:val="0"/>
          <w:marRight w:val="0"/>
          <w:marTop w:val="0"/>
          <w:marBottom w:val="0"/>
          <w:divBdr>
            <w:top w:val="none" w:sz="0" w:space="0" w:color="auto"/>
            <w:left w:val="none" w:sz="0" w:space="0" w:color="auto"/>
            <w:bottom w:val="none" w:sz="0" w:space="0" w:color="auto"/>
            <w:right w:val="none" w:sz="0" w:space="0" w:color="auto"/>
          </w:divBdr>
        </w:div>
        <w:div w:id="447821139">
          <w:marLeft w:val="0"/>
          <w:marRight w:val="0"/>
          <w:marTop w:val="0"/>
          <w:marBottom w:val="0"/>
          <w:divBdr>
            <w:top w:val="none" w:sz="0" w:space="0" w:color="auto"/>
            <w:left w:val="none" w:sz="0" w:space="0" w:color="auto"/>
            <w:bottom w:val="none" w:sz="0" w:space="0" w:color="auto"/>
            <w:right w:val="none" w:sz="0" w:space="0" w:color="auto"/>
          </w:divBdr>
        </w:div>
        <w:div w:id="894048618">
          <w:marLeft w:val="0"/>
          <w:marRight w:val="0"/>
          <w:marTop w:val="0"/>
          <w:marBottom w:val="0"/>
          <w:divBdr>
            <w:top w:val="none" w:sz="0" w:space="0" w:color="auto"/>
            <w:left w:val="none" w:sz="0" w:space="0" w:color="auto"/>
            <w:bottom w:val="none" w:sz="0" w:space="0" w:color="auto"/>
            <w:right w:val="none" w:sz="0" w:space="0" w:color="auto"/>
          </w:divBdr>
        </w:div>
        <w:div w:id="895047322">
          <w:marLeft w:val="0"/>
          <w:marRight w:val="0"/>
          <w:marTop w:val="0"/>
          <w:marBottom w:val="0"/>
          <w:divBdr>
            <w:top w:val="none" w:sz="0" w:space="0" w:color="auto"/>
            <w:left w:val="none" w:sz="0" w:space="0" w:color="auto"/>
            <w:bottom w:val="none" w:sz="0" w:space="0" w:color="auto"/>
            <w:right w:val="none" w:sz="0" w:space="0" w:color="auto"/>
          </w:divBdr>
        </w:div>
        <w:div w:id="1105032913">
          <w:marLeft w:val="0"/>
          <w:marRight w:val="0"/>
          <w:marTop w:val="0"/>
          <w:marBottom w:val="0"/>
          <w:divBdr>
            <w:top w:val="none" w:sz="0" w:space="0" w:color="auto"/>
            <w:left w:val="none" w:sz="0" w:space="0" w:color="auto"/>
            <w:bottom w:val="none" w:sz="0" w:space="0" w:color="auto"/>
            <w:right w:val="none" w:sz="0" w:space="0" w:color="auto"/>
          </w:divBdr>
        </w:div>
        <w:div w:id="1778518518">
          <w:marLeft w:val="0"/>
          <w:marRight w:val="0"/>
          <w:marTop w:val="0"/>
          <w:marBottom w:val="0"/>
          <w:divBdr>
            <w:top w:val="none" w:sz="0" w:space="0" w:color="auto"/>
            <w:left w:val="none" w:sz="0" w:space="0" w:color="auto"/>
            <w:bottom w:val="none" w:sz="0" w:space="0" w:color="auto"/>
            <w:right w:val="none" w:sz="0" w:space="0" w:color="auto"/>
          </w:divBdr>
        </w:div>
        <w:div w:id="1895657165">
          <w:marLeft w:val="0"/>
          <w:marRight w:val="0"/>
          <w:marTop w:val="0"/>
          <w:marBottom w:val="0"/>
          <w:divBdr>
            <w:top w:val="none" w:sz="0" w:space="0" w:color="auto"/>
            <w:left w:val="none" w:sz="0" w:space="0" w:color="auto"/>
            <w:bottom w:val="none" w:sz="0" w:space="0" w:color="auto"/>
            <w:right w:val="none" w:sz="0" w:space="0" w:color="auto"/>
          </w:divBdr>
        </w:div>
        <w:div w:id="1939211109">
          <w:marLeft w:val="0"/>
          <w:marRight w:val="0"/>
          <w:marTop w:val="0"/>
          <w:marBottom w:val="0"/>
          <w:divBdr>
            <w:top w:val="none" w:sz="0" w:space="0" w:color="auto"/>
            <w:left w:val="none" w:sz="0" w:space="0" w:color="auto"/>
            <w:bottom w:val="none" w:sz="0" w:space="0" w:color="auto"/>
            <w:right w:val="none" w:sz="0" w:space="0" w:color="auto"/>
          </w:divBdr>
        </w:div>
      </w:divsChild>
    </w:div>
    <w:div w:id="1439327399">
      <w:bodyDiv w:val="1"/>
      <w:marLeft w:val="0"/>
      <w:marRight w:val="0"/>
      <w:marTop w:val="0"/>
      <w:marBottom w:val="0"/>
      <w:divBdr>
        <w:top w:val="none" w:sz="0" w:space="0" w:color="auto"/>
        <w:left w:val="none" w:sz="0" w:space="0" w:color="auto"/>
        <w:bottom w:val="none" w:sz="0" w:space="0" w:color="auto"/>
        <w:right w:val="none" w:sz="0" w:space="0" w:color="auto"/>
      </w:divBdr>
      <w:divsChild>
        <w:div w:id="669915">
          <w:marLeft w:val="0"/>
          <w:marRight w:val="0"/>
          <w:marTop w:val="0"/>
          <w:marBottom w:val="0"/>
          <w:divBdr>
            <w:top w:val="none" w:sz="0" w:space="0" w:color="auto"/>
            <w:left w:val="none" w:sz="0" w:space="0" w:color="auto"/>
            <w:bottom w:val="none" w:sz="0" w:space="0" w:color="auto"/>
            <w:right w:val="none" w:sz="0" w:space="0" w:color="auto"/>
          </w:divBdr>
        </w:div>
        <w:div w:id="102305713">
          <w:marLeft w:val="0"/>
          <w:marRight w:val="0"/>
          <w:marTop w:val="0"/>
          <w:marBottom w:val="0"/>
          <w:divBdr>
            <w:top w:val="none" w:sz="0" w:space="0" w:color="auto"/>
            <w:left w:val="none" w:sz="0" w:space="0" w:color="auto"/>
            <w:bottom w:val="none" w:sz="0" w:space="0" w:color="auto"/>
            <w:right w:val="none" w:sz="0" w:space="0" w:color="auto"/>
          </w:divBdr>
        </w:div>
        <w:div w:id="105082405">
          <w:marLeft w:val="0"/>
          <w:marRight w:val="0"/>
          <w:marTop w:val="0"/>
          <w:marBottom w:val="0"/>
          <w:divBdr>
            <w:top w:val="none" w:sz="0" w:space="0" w:color="auto"/>
            <w:left w:val="none" w:sz="0" w:space="0" w:color="auto"/>
            <w:bottom w:val="none" w:sz="0" w:space="0" w:color="auto"/>
            <w:right w:val="none" w:sz="0" w:space="0" w:color="auto"/>
          </w:divBdr>
        </w:div>
        <w:div w:id="232737951">
          <w:marLeft w:val="0"/>
          <w:marRight w:val="0"/>
          <w:marTop w:val="0"/>
          <w:marBottom w:val="0"/>
          <w:divBdr>
            <w:top w:val="none" w:sz="0" w:space="0" w:color="auto"/>
            <w:left w:val="none" w:sz="0" w:space="0" w:color="auto"/>
            <w:bottom w:val="none" w:sz="0" w:space="0" w:color="auto"/>
            <w:right w:val="none" w:sz="0" w:space="0" w:color="auto"/>
          </w:divBdr>
        </w:div>
        <w:div w:id="377055090">
          <w:marLeft w:val="0"/>
          <w:marRight w:val="0"/>
          <w:marTop w:val="0"/>
          <w:marBottom w:val="0"/>
          <w:divBdr>
            <w:top w:val="none" w:sz="0" w:space="0" w:color="auto"/>
            <w:left w:val="none" w:sz="0" w:space="0" w:color="auto"/>
            <w:bottom w:val="none" w:sz="0" w:space="0" w:color="auto"/>
            <w:right w:val="none" w:sz="0" w:space="0" w:color="auto"/>
          </w:divBdr>
        </w:div>
        <w:div w:id="415246759">
          <w:marLeft w:val="0"/>
          <w:marRight w:val="0"/>
          <w:marTop w:val="0"/>
          <w:marBottom w:val="0"/>
          <w:divBdr>
            <w:top w:val="none" w:sz="0" w:space="0" w:color="auto"/>
            <w:left w:val="none" w:sz="0" w:space="0" w:color="auto"/>
            <w:bottom w:val="none" w:sz="0" w:space="0" w:color="auto"/>
            <w:right w:val="none" w:sz="0" w:space="0" w:color="auto"/>
          </w:divBdr>
        </w:div>
        <w:div w:id="552473427">
          <w:marLeft w:val="0"/>
          <w:marRight w:val="0"/>
          <w:marTop w:val="0"/>
          <w:marBottom w:val="0"/>
          <w:divBdr>
            <w:top w:val="none" w:sz="0" w:space="0" w:color="auto"/>
            <w:left w:val="none" w:sz="0" w:space="0" w:color="auto"/>
            <w:bottom w:val="none" w:sz="0" w:space="0" w:color="auto"/>
            <w:right w:val="none" w:sz="0" w:space="0" w:color="auto"/>
          </w:divBdr>
        </w:div>
        <w:div w:id="960844812">
          <w:marLeft w:val="0"/>
          <w:marRight w:val="0"/>
          <w:marTop w:val="0"/>
          <w:marBottom w:val="0"/>
          <w:divBdr>
            <w:top w:val="none" w:sz="0" w:space="0" w:color="auto"/>
            <w:left w:val="none" w:sz="0" w:space="0" w:color="auto"/>
            <w:bottom w:val="none" w:sz="0" w:space="0" w:color="auto"/>
            <w:right w:val="none" w:sz="0" w:space="0" w:color="auto"/>
          </w:divBdr>
        </w:div>
        <w:div w:id="1407848426">
          <w:marLeft w:val="0"/>
          <w:marRight w:val="0"/>
          <w:marTop w:val="0"/>
          <w:marBottom w:val="0"/>
          <w:divBdr>
            <w:top w:val="none" w:sz="0" w:space="0" w:color="auto"/>
            <w:left w:val="none" w:sz="0" w:space="0" w:color="auto"/>
            <w:bottom w:val="none" w:sz="0" w:space="0" w:color="auto"/>
            <w:right w:val="none" w:sz="0" w:space="0" w:color="auto"/>
          </w:divBdr>
        </w:div>
      </w:divsChild>
    </w:div>
    <w:div w:id="1451243050">
      <w:bodyDiv w:val="1"/>
      <w:marLeft w:val="0"/>
      <w:marRight w:val="0"/>
      <w:marTop w:val="0"/>
      <w:marBottom w:val="0"/>
      <w:divBdr>
        <w:top w:val="none" w:sz="0" w:space="0" w:color="auto"/>
        <w:left w:val="none" w:sz="0" w:space="0" w:color="auto"/>
        <w:bottom w:val="none" w:sz="0" w:space="0" w:color="auto"/>
        <w:right w:val="none" w:sz="0" w:space="0" w:color="auto"/>
      </w:divBdr>
      <w:divsChild>
        <w:div w:id="524516973">
          <w:marLeft w:val="0"/>
          <w:marRight w:val="0"/>
          <w:marTop w:val="0"/>
          <w:marBottom w:val="0"/>
          <w:divBdr>
            <w:top w:val="none" w:sz="0" w:space="0" w:color="auto"/>
            <w:left w:val="none" w:sz="0" w:space="0" w:color="auto"/>
            <w:bottom w:val="none" w:sz="0" w:space="0" w:color="auto"/>
            <w:right w:val="none" w:sz="0" w:space="0" w:color="auto"/>
          </w:divBdr>
        </w:div>
        <w:div w:id="716585128">
          <w:marLeft w:val="0"/>
          <w:marRight w:val="0"/>
          <w:marTop w:val="0"/>
          <w:marBottom w:val="0"/>
          <w:divBdr>
            <w:top w:val="none" w:sz="0" w:space="0" w:color="auto"/>
            <w:left w:val="none" w:sz="0" w:space="0" w:color="auto"/>
            <w:bottom w:val="none" w:sz="0" w:space="0" w:color="auto"/>
            <w:right w:val="none" w:sz="0" w:space="0" w:color="auto"/>
          </w:divBdr>
        </w:div>
        <w:div w:id="970403349">
          <w:marLeft w:val="0"/>
          <w:marRight w:val="0"/>
          <w:marTop w:val="0"/>
          <w:marBottom w:val="0"/>
          <w:divBdr>
            <w:top w:val="none" w:sz="0" w:space="0" w:color="auto"/>
            <w:left w:val="none" w:sz="0" w:space="0" w:color="auto"/>
            <w:bottom w:val="none" w:sz="0" w:space="0" w:color="auto"/>
            <w:right w:val="none" w:sz="0" w:space="0" w:color="auto"/>
          </w:divBdr>
        </w:div>
        <w:div w:id="1377271576">
          <w:marLeft w:val="0"/>
          <w:marRight w:val="0"/>
          <w:marTop w:val="0"/>
          <w:marBottom w:val="0"/>
          <w:divBdr>
            <w:top w:val="none" w:sz="0" w:space="0" w:color="auto"/>
            <w:left w:val="none" w:sz="0" w:space="0" w:color="auto"/>
            <w:bottom w:val="none" w:sz="0" w:space="0" w:color="auto"/>
            <w:right w:val="none" w:sz="0" w:space="0" w:color="auto"/>
          </w:divBdr>
        </w:div>
        <w:div w:id="1499229838">
          <w:marLeft w:val="0"/>
          <w:marRight w:val="0"/>
          <w:marTop w:val="0"/>
          <w:marBottom w:val="0"/>
          <w:divBdr>
            <w:top w:val="none" w:sz="0" w:space="0" w:color="auto"/>
            <w:left w:val="none" w:sz="0" w:space="0" w:color="auto"/>
            <w:bottom w:val="none" w:sz="0" w:space="0" w:color="auto"/>
            <w:right w:val="none" w:sz="0" w:space="0" w:color="auto"/>
          </w:divBdr>
        </w:div>
        <w:div w:id="1662469349">
          <w:marLeft w:val="0"/>
          <w:marRight w:val="0"/>
          <w:marTop w:val="0"/>
          <w:marBottom w:val="0"/>
          <w:divBdr>
            <w:top w:val="none" w:sz="0" w:space="0" w:color="auto"/>
            <w:left w:val="none" w:sz="0" w:space="0" w:color="auto"/>
            <w:bottom w:val="none" w:sz="0" w:space="0" w:color="auto"/>
            <w:right w:val="none" w:sz="0" w:space="0" w:color="auto"/>
          </w:divBdr>
        </w:div>
        <w:div w:id="1758331413">
          <w:marLeft w:val="0"/>
          <w:marRight w:val="0"/>
          <w:marTop w:val="0"/>
          <w:marBottom w:val="0"/>
          <w:divBdr>
            <w:top w:val="none" w:sz="0" w:space="0" w:color="auto"/>
            <w:left w:val="none" w:sz="0" w:space="0" w:color="auto"/>
            <w:bottom w:val="none" w:sz="0" w:space="0" w:color="auto"/>
            <w:right w:val="none" w:sz="0" w:space="0" w:color="auto"/>
          </w:divBdr>
        </w:div>
        <w:div w:id="1818648651">
          <w:marLeft w:val="0"/>
          <w:marRight w:val="0"/>
          <w:marTop w:val="0"/>
          <w:marBottom w:val="0"/>
          <w:divBdr>
            <w:top w:val="none" w:sz="0" w:space="0" w:color="auto"/>
            <w:left w:val="none" w:sz="0" w:space="0" w:color="auto"/>
            <w:bottom w:val="none" w:sz="0" w:space="0" w:color="auto"/>
            <w:right w:val="none" w:sz="0" w:space="0" w:color="auto"/>
          </w:divBdr>
        </w:div>
        <w:div w:id="1871600455">
          <w:marLeft w:val="0"/>
          <w:marRight w:val="0"/>
          <w:marTop w:val="0"/>
          <w:marBottom w:val="0"/>
          <w:divBdr>
            <w:top w:val="none" w:sz="0" w:space="0" w:color="auto"/>
            <w:left w:val="none" w:sz="0" w:space="0" w:color="auto"/>
            <w:bottom w:val="none" w:sz="0" w:space="0" w:color="auto"/>
            <w:right w:val="none" w:sz="0" w:space="0" w:color="auto"/>
          </w:divBdr>
        </w:div>
      </w:divsChild>
    </w:div>
    <w:div w:id="1467627864">
      <w:bodyDiv w:val="1"/>
      <w:marLeft w:val="0"/>
      <w:marRight w:val="0"/>
      <w:marTop w:val="0"/>
      <w:marBottom w:val="0"/>
      <w:divBdr>
        <w:top w:val="none" w:sz="0" w:space="0" w:color="auto"/>
        <w:left w:val="none" w:sz="0" w:space="0" w:color="auto"/>
        <w:bottom w:val="none" w:sz="0" w:space="0" w:color="auto"/>
        <w:right w:val="none" w:sz="0" w:space="0" w:color="auto"/>
      </w:divBdr>
    </w:div>
    <w:div w:id="1468354711">
      <w:bodyDiv w:val="1"/>
      <w:marLeft w:val="0"/>
      <w:marRight w:val="0"/>
      <w:marTop w:val="0"/>
      <w:marBottom w:val="0"/>
      <w:divBdr>
        <w:top w:val="none" w:sz="0" w:space="0" w:color="auto"/>
        <w:left w:val="none" w:sz="0" w:space="0" w:color="auto"/>
        <w:bottom w:val="none" w:sz="0" w:space="0" w:color="auto"/>
        <w:right w:val="none" w:sz="0" w:space="0" w:color="auto"/>
      </w:divBdr>
      <w:divsChild>
        <w:div w:id="581644561">
          <w:marLeft w:val="0"/>
          <w:marRight w:val="0"/>
          <w:marTop w:val="0"/>
          <w:marBottom w:val="0"/>
          <w:divBdr>
            <w:top w:val="none" w:sz="0" w:space="0" w:color="auto"/>
            <w:left w:val="none" w:sz="0" w:space="0" w:color="auto"/>
            <w:bottom w:val="none" w:sz="0" w:space="0" w:color="auto"/>
            <w:right w:val="none" w:sz="0" w:space="0" w:color="auto"/>
          </w:divBdr>
        </w:div>
        <w:div w:id="1481191747">
          <w:marLeft w:val="0"/>
          <w:marRight w:val="0"/>
          <w:marTop w:val="0"/>
          <w:marBottom w:val="0"/>
          <w:divBdr>
            <w:top w:val="none" w:sz="0" w:space="0" w:color="auto"/>
            <w:left w:val="none" w:sz="0" w:space="0" w:color="auto"/>
            <w:bottom w:val="none" w:sz="0" w:space="0" w:color="auto"/>
            <w:right w:val="none" w:sz="0" w:space="0" w:color="auto"/>
          </w:divBdr>
        </w:div>
        <w:div w:id="1622415180">
          <w:marLeft w:val="0"/>
          <w:marRight w:val="0"/>
          <w:marTop w:val="0"/>
          <w:marBottom w:val="0"/>
          <w:divBdr>
            <w:top w:val="none" w:sz="0" w:space="0" w:color="auto"/>
            <w:left w:val="none" w:sz="0" w:space="0" w:color="auto"/>
            <w:bottom w:val="none" w:sz="0" w:space="0" w:color="auto"/>
            <w:right w:val="none" w:sz="0" w:space="0" w:color="auto"/>
          </w:divBdr>
        </w:div>
        <w:div w:id="1835559731">
          <w:marLeft w:val="0"/>
          <w:marRight w:val="0"/>
          <w:marTop w:val="0"/>
          <w:marBottom w:val="0"/>
          <w:divBdr>
            <w:top w:val="none" w:sz="0" w:space="0" w:color="auto"/>
            <w:left w:val="none" w:sz="0" w:space="0" w:color="auto"/>
            <w:bottom w:val="none" w:sz="0" w:space="0" w:color="auto"/>
            <w:right w:val="none" w:sz="0" w:space="0" w:color="auto"/>
          </w:divBdr>
        </w:div>
      </w:divsChild>
    </w:div>
    <w:div w:id="1470049874">
      <w:bodyDiv w:val="1"/>
      <w:marLeft w:val="0"/>
      <w:marRight w:val="0"/>
      <w:marTop w:val="0"/>
      <w:marBottom w:val="0"/>
      <w:divBdr>
        <w:top w:val="none" w:sz="0" w:space="0" w:color="auto"/>
        <w:left w:val="none" w:sz="0" w:space="0" w:color="auto"/>
        <w:bottom w:val="none" w:sz="0" w:space="0" w:color="auto"/>
        <w:right w:val="none" w:sz="0" w:space="0" w:color="auto"/>
      </w:divBdr>
    </w:div>
    <w:div w:id="1497914059">
      <w:bodyDiv w:val="1"/>
      <w:marLeft w:val="0"/>
      <w:marRight w:val="0"/>
      <w:marTop w:val="0"/>
      <w:marBottom w:val="0"/>
      <w:divBdr>
        <w:top w:val="none" w:sz="0" w:space="0" w:color="auto"/>
        <w:left w:val="none" w:sz="0" w:space="0" w:color="auto"/>
        <w:bottom w:val="none" w:sz="0" w:space="0" w:color="auto"/>
        <w:right w:val="none" w:sz="0" w:space="0" w:color="auto"/>
      </w:divBdr>
      <w:divsChild>
        <w:div w:id="356320629">
          <w:marLeft w:val="0"/>
          <w:marRight w:val="0"/>
          <w:marTop w:val="0"/>
          <w:marBottom w:val="0"/>
          <w:divBdr>
            <w:top w:val="none" w:sz="0" w:space="0" w:color="auto"/>
            <w:left w:val="none" w:sz="0" w:space="0" w:color="auto"/>
            <w:bottom w:val="none" w:sz="0" w:space="0" w:color="auto"/>
            <w:right w:val="none" w:sz="0" w:space="0" w:color="auto"/>
          </w:divBdr>
        </w:div>
      </w:divsChild>
    </w:div>
    <w:div w:id="1515267108">
      <w:bodyDiv w:val="1"/>
      <w:marLeft w:val="0"/>
      <w:marRight w:val="0"/>
      <w:marTop w:val="0"/>
      <w:marBottom w:val="0"/>
      <w:divBdr>
        <w:top w:val="none" w:sz="0" w:space="0" w:color="auto"/>
        <w:left w:val="none" w:sz="0" w:space="0" w:color="auto"/>
        <w:bottom w:val="none" w:sz="0" w:space="0" w:color="auto"/>
        <w:right w:val="none" w:sz="0" w:space="0" w:color="auto"/>
      </w:divBdr>
    </w:div>
    <w:div w:id="1518273257">
      <w:bodyDiv w:val="1"/>
      <w:marLeft w:val="0"/>
      <w:marRight w:val="0"/>
      <w:marTop w:val="0"/>
      <w:marBottom w:val="0"/>
      <w:divBdr>
        <w:top w:val="none" w:sz="0" w:space="0" w:color="auto"/>
        <w:left w:val="none" w:sz="0" w:space="0" w:color="auto"/>
        <w:bottom w:val="none" w:sz="0" w:space="0" w:color="auto"/>
        <w:right w:val="none" w:sz="0" w:space="0" w:color="auto"/>
      </w:divBdr>
    </w:div>
    <w:div w:id="1532643773">
      <w:bodyDiv w:val="1"/>
      <w:marLeft w:val="0"/>
      <w:marRight w:val="0"/>
      <w:marTop w:val="0"/>
      <w:marBottom w:val="0"/>
      <w:divBdr>
        <w:top w:val="none" w:sz="0" w:space="0" w:color="auto"/>
        <w:left w:val="none" w:sz="0" w:space="0" w:color="auto"/>
        <w:bottom w:val="none" w:sz="0" w:space="0" w:color="auto"/>
        <w:right w:val="none" w:sz="0" w:space="0" w:color="auto"/>
      </w:divBdr>
    </w:div>
    <w:div w:id="1536695368">
      <w:bodyDiv w:val="1"/>
      <w:marLeft w:val="0"/>
      <w:marRight w:val="0"/>
      <w:marTop w:val="0"/>
      <w:marBottom w:val="0"/>
      <w:divBdr>
        <w:top w:val="none" w:sz="0" w:space="0" w:color="auto"/>
        <w:left w:val="none" w:sz="0" w:space="0" w:color="auto"/>
        <w:bottom w:val="none" w:sz="0" w:space="0" w:color="auto"/>
        <w:right w:val="none" w:sz="0" w:space="0" w:color="auto"/>
      </w:divBdr>
    </w:div>
    <w:div w:id="1547794382">
      <w:bodyDiv w:val="1"/>
      <w:marLeft w:val="0"/>
      <w:marRight w:val="0"/>
      <w:marTop w:val="0"/>
      <w:marBottom w:val="0"/>
      <w:divBdr>
        <w:top w:val="none" w:sz="0" w:space="0" w:color="auto"/>
        <w:left w:val="none" w:sz="0" w:space="0" w:color="auto"/>
        <w:bottom w:val="none" w:sz="0" w:space="0" w:color="auto"/>
        <w:right w:val="none" w:sz="0" w:space="0" w:color="auto"/>
      </w:divBdr>
    </w:div>
    <w:div w:id="1548374039">
      <w:bodyDiv w:val="1"/>
      <w:marLeft w:val="0"/>
      <w:marRight w:val="0"/>
      <w:marTop w:val="0"/>
      <w:marBottom w:val="0"/>
      <w:divBdr>
        <w:top w:val="none" w:sz="0" w:space="0" w:color="auto"/>
        <w:left w:val="none" w:sz="0" w:space="0" w:color="auto"/>
        <w:bottom w:val="none" w:sz="0" w:space="0" w:color="auto"/>
        <w:right w:val="none" w:sz="0" w:space="0" w:color="auto"/>
      </w:divBdr>
    </w:div>
    <w:div w:id="1563439606">
      <w:bodyDiv w:val="1"/>
      <w:marLeft w:val="0"/>
      <w:marRight w:val="0"/>
      <w:marTop w:val="0"/>
      <w:marBottom w:val="0"/>
      <w:divBdr>
        <w:top w:val="none" w:sz="0" w:space="0" w:color="auto"/>
        <w:left w:val="none" w:sz="0" w:space="0" w:color="auto"/>
        <w:bottom w:val="none" w:sz="0" w:space="0" w:color="auto"/>
        <w:right w:val="none" w:sz="0" w:space="0" w:color="auto"/>
      </w:divBdr>
      <w:divsChild>
        <w:div w:id="12075635">
          <w:marLeft w:val="0"/>
          <w:marRight w:val="0"/>
          <w:marTop w:val="0"/>
          <w:marBottom w:val="0"/>
          <w:divBdr>
            <w:top w:val="none" w:sz="0" w:space="0" w:color="auto"/>
            <w:left w:val="none" w:sz="0" w:space="0" w:color="auto"/>
            <w:bottom w:val="none" w:sz="0" w:space="0" w:color="auto"/>
            <w:right w:val="none" w:sz="0" w:space="0" w:color="auto"/>
          </w:divBdr>
        </w:div>
        <w:div w:id="391079850">
          <w:marLeft w:val="0"/>
          <w:marRight w:val="0"/>
          <w:marTop w:val="0"/>
          <w:marBottom w:val="0"/>
          <w:divBdr>
            <w:top w:val="none" w:sz="0" w:space="0" w:color="auto"/>
            <w:left w:val="none" w:sz="0" w:space="0" w:color="auto"/>
            <w:bottom w:val="none" w:sz="0" w:space="0" w:color="auto"/>
            <w:right w:val="none" w:sz="0" w:space="0" w:color="auto"/>
          </w:divBdr>
        </w:div>
        <w:div w:id="500195112">
          <w:marLeft w:val="0"/>
          <w:marRight w:val="0"/>
          <w:marTop w:val="0"/>
          <w:marBottom w:val="0"/>
          <w:divBdr>
            <w:top w:val="none" w:sz="0" w:space="0" w:color="auto"/>
            <w:left w:val="none" w:sz="0" w:space="0" w:color="auto"/>
            <w:bottom w:val="none" w:sz="0" w:space="0" w:color="auto"/>
            <w:right w:val="none" w:sz="0" w:space="0" w:color="auto"/>
          </w:divBdr>
        </w:div>
        <w:div w:id="505369905">
          <w:marLeft w:val="0"/>
          <w:marRight w:val="0"/>
          <w:marTop w:val="0"/>
          <w:marBottom w:val="0"/>
          <w:divBdr>
            <w:top w:val="none" w:sz="0" w:space="0" w:color="auto"/>
            <w:left w:val="none" w:sz="0" w:space="0" w:color="auto"/>
            <w:bottom w:val="none" w:sz="0" w:space="0" w:color="auto"/>
            <w:right w:val="none" w:sz="0" w:space="0" w:color="auto"/>
          </w:divBdr>
        </w:div>
        <w:div w:id="1461260956">
          <w:marLeft w:val="0"/>
          <w:marRight w:val="0"/>
          <w:marTop w:val="0"/>
          <w:marBottom w:val="0"/>
          <w:divBdr>
            <w:top w:val="none" w:sz="0" w:space="0" w:color="auto"/>
            <w:left w:val="none" w:sz="0" w:space="0" w:color="auto"/>
            <w:bottom w:val="none" w:sz="0" w:space="0" w:color="auto"/>
            <w:right w:val="none" w:sz="0" w:space="0" w:color="auto"/>
          </w:divBdr>
        </w:div>
        <w:div w:id="1522818250">
          <w:marLeft w:val="0"/>
          <w:marRight w:val="0"/>
          <w:marTop w:val="0"/>
          <w:marBottom w:val="0"/>
          <w:divBdr>
            <w:top w:val="none" w:sz="0" w:space="0" w:color="auto"/>
            <w:left w:val="none" w:sz="0" w:space="0" w:color="auto"/>
            <w:bottom w:val="none" w:sz="0" w:space="0" w:color="auto"/>
            <w:right w:val="none" w:sz="0" w:space="0" w:color="auto"/>
          </w:divBdr>
        </w:div>
        <w:div w:id="1626735293">
          <w:marLeft w:val="0"/>
          <w:marRight w:val="0"/>
          <w:marTop w:val="0"/>
          <w:marBottom w:val="0"/>
          <w:divBdr>
            <w:top w:val="none" w:sz="0" w:space="0" w:color="auto"/>
            <w:left w:val="none" w:sz="0" w:space="0" w:color="auto"/>
            <w:bottom w:val="none" w:sz="0" w:space="0" w:color="auto"/>
            <w:right w:val="none" w:sz="0" w:space="0" w:color="auto"/>
          </w:divBdr>
        </w:div>
      </w:divsChild>
    </w:div>
    <w:div w:id="1598443946">
      <w:bodyDiv w:val="1"/>
      <w:marLeft w:val="0"/>
      <w:marRight w:val="0"/>
      <w:marTop w:val="0"/>
      <w:marBottom w:val="0"/>
      <w:divBdr>
        <w:top w:val="none" w:sz="0" w:space="0" w:color="auto"/>
        <w:left w:val="none" w:sz="0" w:space="0" w:color="auto"/>
        <w:bottom w:val="none" w:sz="0" w:space="0" w:color="auto"/>
        <w:right w:val="none" w:sz="0" w:space="0" w:color="auto"/>
      </w:divBdr>
    </w:div>
    <w:div w:id="1601136708">
      <w:bodyDiv w:val="1"/>
      <w:marLeft w:val="0"/>
      <w:marRight w:val="0"/>
      <w:marTop w:val="0"/>
      <w:marBottom w:val="0"/>
      <w:divBdr>
        <w:top w:val="none" w:sz="0" w:space="0" w:color="auto"/>
        <w:left w:val="none" w:sz="0" w:space="0" w:color="auto"/>
        <w:bottom w:val="none" w:sz="0" w:space="0" w:color="auto"/>
        <w:right w:val="none" w:sz="0" w:space="0" w:color="auto"/>
      </w:divBdr>
      <w:divsChild>
        <w:div w:id="629866831">
          <w:marLeft w:val="0"/>
          <w:marRight w:val="0"/>
          <w:marTop w:val="0"/>
          <w:marBottom w:val="0"/>
          <w:divBdr>
            <w:top w:val="none" w:sz="0" w:space="0" w:color="auto"/>
            <w:left w:val="none" w:sz="0" w:space="0" w:color="auto"/>
            <w:bottom w:val="none" w:sz="0" w:space="0" w:color="auto"/>
            <w:right w:val="none" w:sz="0" w:space="0" w:color="auto"/>
          </w:divBdr>
        </w:div>
        <w:div w:id="1105079497">
          <w:marLeft w:val="0"/>
          <w:marRight w:val="0"/>
          <w:marTop w:val="0"/>
          <w:marBottom w:val="0"/>
          <w:divBdr>
            <w:top w:val="none" w:sz="0" w:space="0" w:color="auto"/>
            <w:left w:val="none" w:sz="0" w:space="0" w:color="auto"/>
            <w:bottom w:val="none" w:sz="0" w:space="0" w:color="auto"/>
            <w:right w:val="none" w:sz="0" w:space="0" w:color="auto"/>
          </w:divBdr>
        </w:div>
        <w:div w:id="1289046477">
          <w:marLeft w:val="0"/>
          <w:marRight w:val="0"/>
          <w:marTop w:val="0"/>
          <w:marBottom w:val="0"/>
          <w:divBdr>
            <w:top w:val="none" w:sz="0" w:space="0" w:color="auto"/>
            <w:left w:val="none" w:sz="0" w:space="0" w:color="auto"/>
            <w:bottom w:val="none" w:sz="0" w:space="0" w:color="auto"/>
            <w:right w:val="none" w:sz="0" w:space="0" w:color="auto"/>
          </w:divBdr>
        </w:div>
      </w:divsChild>
    </w:div>
    <w:div w:id="1637485395">
      <w:bodyDiv w:val="1"/>
      <w:marLeft w:val="0"/>
      <w:marRight w:val="0"/>
      <w:marTop w:val="0"/>
      <w:marBottom w:val="0"/>
      <w:divBdr>
        <w:top w:val="none" w:sz="0" w:space="0" w:color="auto"/>
        <w:left w:val="none" w:sz="0" w:space="0" w:color="auto"/>
        <w:bottom w:val="none" w:sz="0" w:space="0" w:color="auto"/>
        <w:right w:val="none" w:sz="0" w:space="0" w:color="auto"/>
      </w:divBdr>
      <w:divsChild>
        <w:div w:id="1935477618">
          <w:marLeft w:val="0"/>
          <w:marRight w:val="0"/>
          <w:marTop w:val="0"/>
          <w:marBottom w:val="0"/>
          <w:divBdr>
            <w:top w:val="none" w:sz="0" w:space="0" w:color="auto"/>
            <w:left w:val="none" w:sz="0" w:space="0" w:color="auto"/>
            <w:bottom w:val="none" w:sz="0" w:space="0" w:color="auto"/>
            <w:right w:val="none" w:sz="0" w:space="0" w:color="auto"/>
          </w:divBdr>
        </w:div>
        <w:div w:id="689449194">
          <w:marLeft w:val="0"/>
          <w:marRight w:val="0"/>
          <w:marTop w:val="0"/>
          <w:marBottom w:val="0"/>
          <w:divBdr>
            <w:top w:val="none" w:sz="0" w:space="0" w:color="auto"/>
            <w:left w:val="none" w:sz="0" w:space="0" w:color="auto"/>
            <w:bottom w:val="none" w:sz="0" w:space="0" w:color="auto"/>
            <w:right w:val="none" w:sz="0" w:space="0" w:color="auto"/>
          </w:divBdr>
        </w:div>
        <w:div w:id="863634995">
          <w:marLeft w:val="0"/>
          <w:marRight w:val="0"/>
          <w:marTop w:val="0"/>
          <w:marBottom w:val="0"/>
          <w:divBdr>
            <w:top w:val="none" w:sz="0" w:space="0" w:color="auto"/>
            <w:left w:val="none" w:sz="0" w:space="0" w:color="auto"/>
            <w:bottom w:val="none" w:sz="0" w:space="0" w:color="auto"/>
            <w:right w:val="none" w:sz="0" w:space="0" w:color="auto"/>
          </w:divBdr>
        </w:div>
        <w:div w:id="1377702716">
          <w:marLeft w:val="0"/>
          <w:marRight w:val="0"/>
          <w:marTop w:val="0"/>
          <w:marBottom w:val="0"/>
          <w:divBdr>
            <w:top w:val="none" w:sz="0" w:space="0" w:color="auto"/>
            <w:left w:val="none" w:sz="0" w:space="0" w:color="auto"/>
            <w:bottom w:val="none" w:sz="0" w:space="0" w:color="auto"/>
            <w:right w:val="none" w:sz="0" w:space="0" w:color="auto"/>
          </w:divBdr>
        </w:div>
        <w:div w:id="1972780520">
          <w:marLeft w:val="0"/>
          <w:marRight w:val="0"/>
          <w:marTop w:val="0"/>
          <w:marBottom w:val="0"/>
          <w:divBdr>
            <w:top w:val="none" w:sz="0" w:space="0" w:color="auto"/>
            <w:left w:val="none" w:sz="0" w:space="0" w:color="auto"/>
            <w:bottom w:val="none" w:sz="0" w:space="0" w:color="auto"/>
            <w:right w:val="none" w:sz="0" w:space="0" w:color="auto"/>
          </w:divBdr>
        </w:div>
        <w:div w:id="320937996">
          <w:marLeft w:val="0"/>
          <w:marRight w:val="0"/>
          <w:marTop w:val="0"/>
          <w:marBottom w:val="0"/>
          <w:divBdr>
            <w:top w:val="none" w:sz="0" w:space="0" w:color="auto"/>
            <w:left w:val="none" w:sz="0" w:space="0" w:color="auto"/>
            <w:bottom w:val="none" w:sz="0" w:space="0" w:color="auto"/>
            <w:right w:val="none" w:sz="0" w:space="0" w:color="auto"/>
          </w:divBdr>
        </w:div>
        <w:div w:id="112672110">
          <w:marLeft w:val="0"/>
          <w:marRight w:val="0"/>
          <w:marTop w:val="0"/>
          <w:marBottom w:val="0"/>
          <w:divBdr>
            <w:top w:val="none" w:sz="0" w:space="0" w:color="auto"/>
            <w:left w:val="none" w:sz="0" w:space="0" w:color="auto"/>
            <w:bottom w:val="none" w:sz="0" w:space="0" w:color="auto"/>
            <w:right w:val="none" w:sz="0" w:space="0" w:color="auto"/>
          </w:divBdr>
        </w:div>
        <w:div w:id="1224944369">
          <w:marLeft w:val="0"/>
          <w:marRight w:val="0"/>
          <w:marTop w:val="0"/>
          <w:marBottom w:val="0"/>
          <w:divBdr>
            <w:top w:val="none" w:sz="0" w:space="0" w:color="auto"/>
            <w:left w:val="none" w:sz="0" w:space="0" w:color="auto"/>
            <w:bottom w:val="none" w:sz="0" w:space="0" w:color="auto"/>
            <w:right w:val="none" w:sz="0" w:space="0" w:color="auto"/>
          </w:divBdr>
        </w:div>
        <w:div w:id="1637834867">
          <w:marLeft w:val="0"/>
          <w:marRight w:val="0"/>
          <w:marTop w:val="0"/>
          <w:marBottom w:val="0"/>
          <w:divBdr>
            <w:top w:val="none" w:sz="0" w:space="0" w:color="auto"/>
            <w:left w:val="none" w:sz="0" w:space="0" w:color="auto"/>
            <w:bottom w:val="none" w:sz="0" w:space="0" w:color="auto"/>
            <w:right w:val="none" w:sz="0" w:space="0" w:color="auto"/>
          </w:divBdr>
        </w:div>
        <w:div w:id="1070888135">
          <w:marLeft w:val="0"/>
          <w:marRight w:val="0"/>
          <w:marTop w:val="0"/>
          <w:marBottom w:val="0"/>
          <w:divBdr>
            <w:top w:val="none" w:sz="0" w:space="0" w:color="auto"/>
            <w:left w:val="none" w:sz="0" w:space="0" w:color="auto"/>
            <w:bottom w:val="none" w:sz="0" w:space="0" w:color="auto"/>
            <w:right w:val="none" w:sz="0" w:space="0" w:color="auto"/>
          </w:divBdr>
        </w:div>
        <w:div w:id="730543755">
          <w:marLeft w:val="0"/>
          <w:marRight w:val="0"/>
          <w:marTop w:val="0"/>
          <w:marBottom w:val="0"/>
          <w:divBdr>
            <w:top w:val="none" w:sz="0" w:space="0" w:color="auto"/>
            <w:left w:val="none" w:sz="0" w:space="0" w:color="auto"/>
            <w:bottom w:val="none" w:sz="0" w:space="0" w:color="auto"/>
            <w:right w:val="none" w:sz="0" w:space="0" w:color="auto"/>
          </w:divBdr>
        </w:div>
        <w:div w:id="428742783">
          <w:marLeft w:val="0"/>
          <w:marRight w:val="0"/>
          <w:marTop w:val="0"/>
          <w:marBottom w:val="0"/>
          <w:divBdr>
            <w:top w:val="none" w:sz="0" w:space="0" w:color="auto"/>
            <w:left w:val="none" w:sz="0" w:space="0" w:color="auto"/>
            <w:bottom w:val="none" w:sz="0" w:space="0" w:color="auto"/>
            <w:right w:val="none" w:sz="0" w:space="0" w:color="auto"/>
          </w:divBdr>
        </w:div>
        <w:div w:id="1079325860">
          <w:marLeft w:val="0"/>
          <w:marRight w:val="0"/>
          <w:marTop w:val="0"/>
          <w:marBottom w:val="0"/>
          <w:divBdr>
            <w:top w:val="none" w:sz="0" w:space="0" w:color="auto"/>
            <w:left w:val="none" w:sz="0" w:space="0" w:color="auto"/>
            <w:bottom w:val="none" w:sz="0" w:space="0" w:color="auto"/>
            <w:right w:val="none" w:sz="0" w:space="0" w:color="auto"/>
          </w:divBdr>
        </w:div>
        <w:div w:id="417991418">
          <w:marLeft w:val="0"/>
          <w:marRight w:val="0"/>
          <w:marTop w:val="0"/>
          <w:marBottom w:val="0"/>
          <w:divBdr>
            <w:top w:val="none" w:sz="0" w:space="0" w:color="auto"/>
            <w:left w:val="none" w:sz="0" w:space="0" w:color="auto"/>
            <w:bottom w:val="none" w:sz="0" w:space="0" w:color="auto"/>
            <w:right w:val="none" w:sz="0" w:space="0" w:color="auto"/>
          </w:divBdr>
        </w:div>
        <w:div w:id="297804584">
          <w:marLeft w:val="0"/>
          <w:marRight w:val="0"/>
          <w:marTop w:val="0"/>
          <w:marBottom w:val="0"/>
          <w:divBdr>
            <w:top w:val="none" w:sz="0" w:space="0" w:color="auto"/>
            <w:left w:val="none" w:sz="0" w:space="0" w:color="auto"/>
            <w:bottom w:val="none" w:sz="0" w:space="0" w:color="auto"/>
            <w:right w:val="none" w:sz="0" w:space="0" w:color="auto"/>
          </w:divBdr>
        </w:div>
        <w:div w:id="931162610">
          <w:marLeft w:val="0"/>
          <w:marRight w:val="0"/>
          <w:marTop w:val="0"/>
          <w:marBottom w:val="0"/>
          <w:divBdr>
            <w:top w:val="none" w:sz="0" w:space="0" w:color="auto"/>
            <w:left w:val="none" w:sz="0" w:space="0" w:color="auto"/>
            <w:bottom w:val="none" w:sz="0" w:space="0" w:color="auto"/>
            <w:right w:val="none" w:sz="0" w:space="0" w:color="auto"/>
          </w:divBdr>
        </w:div>
        <w:div w:id="337661555">
          <w:marLeft w:val="0"/>
          <w:marRight w:val="0"/>
          <w:marTop w:val="0"/>
          <w:marBottom w:val="0"/>
          <w:divBdr>
            <w:top w:val="none" w:sz="0" w:space="0" w:color="auto"/>
            <w:left w:val="none" w:sz="0" w:space="0" w:color="auto"/>
            <w:bottom w:val="none" w:sz="0" w:space="0" w:color="auto"/>
            <w:right w:val="none" w:sz="0" w:space="0" w:color="auto"/>
          </w:divBdr>
        </w:div>
        <w:div w:id="871579945">
          <w:marLeft w:val="0"/>
          <w:marRight w:val="0"/>
          <w:marTop w:val="0"/>
          <w:marBottom w:val="0"/>
          <w:divBdr>
            <w:top w:val="none" w:sz="0" w:space="0" w:color="auto"/>
            <w:left w:val="none" w:sz="0" w:space="0" w:color="auto"/>
            <w:bottom w:val="none" w:sz="0" w:space="0" w:color="auto"/>
            <w:right w:val="none" w:sz="0" w:space="0" w:color="auto"/>
          </w:divBdr>
        </w:div>
      </w:divsChild>
    </w:div>
    <w:div w:id="1680499410">
      <w:bodyDiv w:val="1"/>
      <w:marLeft w:val="0"/>
      <w:marRight w:val="0"/>
      <w:marTop w:val="0"/>
      <w:marBottom w:val="0"/>
      <w:divBdr>
        <w:top w:val="none" w:sz="0" w:space="0" w:color="auto"/>
        <w:left w:val="none" w:sz="0" w:space="0" w:color="auto"/>
        <w:bottom w:val="none" w:sz="0" w:space="0" w:color="auto"/>
        <w:right w:val="none" w:sz="0" w:space="0" w:color="auto"/>
      </w:divBdr>
      <w:divsChild>
        <w:div w:id="474957404">
          <w:marLeft w:val="0"/>
          <w:marRight w:val="0"/>
          <w:marTop w:val="0"/>
          <w:marBottom w:val="0"/>
          <w:divBdr>
            <w:top w:val="none" w:sz="0" w:space="0" w:color="auto"/>
            <w:left w:val="none" w:sz="0" w:space="0" w:color="auto"/>
            <w:bottom w:val="none" w:sz="0" w:space="0" w:color="auto"/>
            <w:right w:val="none" w:sz="0" w:space="0" w:color="auto"/>
          </w:divBdr>
        </w:div>
        <w:div w:id="1094741652">
          <w:marLeft w:val="0"/>
          <w:marRight w:val="0"/>
          <w:marTop w:val="0"/>
          <w:marBottom w:val="0"/>
          <w:divBdr>
            <w:top w:val="none" w:sz="0" w:space="0" w:color="auto"/>
            <w:left w:val="none" w:sz="0" w:space="0" w:color="auto"/>
            <w:bottom w:val="none" w:sz="0" w:space="0" w:color="auto"/>
            <w:right w:val="none" w:sz="0" w:space="0" w:color="auto"/>
          </w:divBdr>
        </w:div>
        <w:div w:id="1130438961">
          <w:marLeft w:val="0"/>
          <w:marRight w:val="0"/>
          <w:marTop w:val="0"/>
          <w:marBottom w:val="0"/>
          <w:divBdr>
            <w:top w:val="none" w:sz="0" w:space="0" w:color="auto"/>
            <w:left w:val="none" w:sz="0" w:space="0" w:color="auto"/>
            <w:bottom w:val="none" w:sz="0" w:space="0" w:color="auto"/>
            <w:right w:val="none" w:sz="0" w:space="0" w:color="auto"/>
          </w:divBdr>
        </w:div>
      </w:divsChild>
    </w:div>
    <w:div w:id="1692604165">
      <w:bodyDiv w:val="1"/>
      <w:marLeft w:val="0"/>
      <w:marRight w:val="0"/>
      <w:marTop w:val="0"/>
      <w:marBottom w:val="0"/>
      <w:divBdr>
        <w:top w:val="none" w:sz="0" w:space="0" w:color="auto"/>
        <w:left w:val="none" w:sz="0" w:space="0" w:color="auto"/>
        <w:bottom w:val="none" w:sz="0" w:space="0" w:color="auto"/>
        <w:right w:val="none" w:sz="0" w:space="0" w:color="auto"/>
      </w:divBdr>
    </w:div>
    <w:div w:id="1706515253">
      <w:bodyDiv w:val="1"/>
      <w:marLeft w:val="0"/>
      <w:marRight w:val="0"/>
      <w:marTop w:val="0"/>
      <w:marBottom w:val="0"/>
      <w:divBdr>
        <w:top w:val="none" w:sz="0" w:space="0" w:color="auto"/>
        <w:left w:val="none" w:sz="0" w:space="0" w:color="auto"/>
        <w:bottom w:val="none" w:sz="0" w:space="0" w:color="auto"/>
        <w:right w:val="none" w:sz="0" w:space="0" w:color="auto"/>
      </w:divBdr>
    </w:div>
    <w:div w:id="1747147805">
      <w:bodyDiv w:val="1"/>
      <w:marLeft w:val="0"/>
      <w:marRight w:val="0"/>
      <w:marTop w:val="0"/>
      <w:marBottom w:val="0"/>
      <w:divBdr>
        <w:top w:val="none" w:sz="0" w:space="0" w:color="auto"/>
        <w:left w:val="none" w:sz="0" w:space="0" w:color="auto"/>
        <w:bottom w:val="none" w:sz="0" w:space="0" w:color="auto"/>
        <w:right w:val="none" w:sz="0" w:space="0" w:color="auto"/>
      </w:divBdr>
    </w:div>
    <w:div w:id="1747875080">
      <w:bodyDiv w:val="1"/>
      <w:marLeft w:val="0"/>
      <w:marRight w:val="0"/>
      <w:marTop w:val="0"/>
      <w:marBottom w:val="0"/>
      <w:divBdr>
        <w:top w:val="none" w:sz="0" w:space="0" w:color="auto"/>
        <w:left w:val="none" w:sz="0" w:space="0" w:color="auto"/>
        <w:bottom w:val="none" w:sz="0" w:space="0" w:color="auto"/>
        <w:right w:val="none" w:sz="0" w:space="0" w:color="auto"/>
      </w:divBdr>
      <w:divsChild>
        <w:div w:id="88620302">
          <w:marLeft w:val="0"/>
          <w:marRight w:val="0"/>
          <w:marTop w:val="0"/>
          <w:marBottom w:val="0"/>
          <w:divBdr>
            <w:top w:val="none" w:sz="0" w:space="0" w:color="auto"/>
            <w:left w:val="none" w:sz="0" w:space="0" w:color="auto"/>
            <w:bottom w:val="none" w:sz="0" w:space="0" w:color="auto"/>
            <w:right w:val="none" w:sz="0" w:space="0" w:color="auto"/>
          </w:divBdr>
          <w:divsChild>
            <w:div w:id="1736319472">
              <w:marLeft w:val="0"/>
              <w:marRight w:val="0"/>
              <w:marTop w:val="0"/>
              <w:marBottom w:val="0"/>
              <w:divBdr>
                <w:top w:val="none" w:sz="0" w:space="0" w:color="auto"/>
                <w:left w:val="none" w:sz="0" w:space="0" w:color="auto"/>
                <w:bottom w:val="none" w:sz="0" w:space="0" w:color="auto"/>
                <w:right w:val="none" w:sz="0" w:space="0" w:color="auto"/>
              </w:divBdr>
            </w:div>
          </w:divsChild>
        </w:div>
        <w:div w:id="121463587">
          <w:marLeft w:val="0"/>
          <w:marRight w:val="0"/>
          <w:marTop w:val="0"/>
          <w:marBottom w:val="0"/>
          <w:divBdr>
            <w:top w:val="none" w:sz="0" w:space="0" w:color="auto"/>
            <w:left w:val="none" w:sz="0" w:space="0" w:color="auto"/>
            <w:bottom w:val="none" w:sz="0" w:space="0" w:color="auto"/>
            <w:right w:val="none" w:sz="0" w:space="0" w:color="auto"/>
          </w:divBdr>
          <w:divsChild>
            <w:div w:id="1921985092">
              <w:marLeft w:val="0"/>
              <w:marRight w:val="0"/>
              <w:marTop w:val="0"/>
              <w:marBottom w:val="0"/>
              <w:divBdr>
                <w:top w:val="none" w:sz="0" w:space="0" w:color="auto"/>
                <w:left w:val="none" w:sz="0" w:space="0" w:color="auto"/>
                <w:bottom w:val="none" w:sz="0" w:space="0" w:color="auto"/>
                <w:right w:val="none" w:sz="0" w:space="0" w:color="auto"/>
              </w:divBdr>
            </w:div>
          </w:divsChild>
        </w:div>
        <w:div w:id="160775408">
          <w:marLeft w:val="0"/>
          <w:marRight w:val="0"/>
          <w:marTop w:val="0"/>
          <w:marBottom w:val="0"/>
          <w:divBdr>
            <w:top w:val="none" w:sz="0" w:space="0" w:color="auto"/>
            <w:left w:val="none" w:sz="0" w:space="0" w:color="auto"/>
            <w:bottom w:val="none" w:sz="0" w:space="0" w:color="auto"/>
            <w:right w:val="none" w:sz="0" w:space="0" w:color="auto"/>
          </w:divBdr>
          <w:divsChild>
            <w:div w:id="1526824759">
              <w:marLeft w:val="0"/>
              <w:marRight w:val="0"/>
              <w:marTop w:val="0"/>
              <w:marBottom w:val="0"/>
              <w:divBdr>
                <w:top w:val="none" w:sz="0" w:space="0" w:color="auto"/>
                <w:left w:val="none" w:sz="0" w:space="0" w:color="auto"/>
                <w:bottom w:val="none" w:sz="0" w:space="0" w:color="auto"/>
                <w:right w:val="none" w:sz="0" w:space="0" w:color="auto"/>
              </w:divBdr>
            </w:div>
          </w:divsChild>
        </w:div>
        <w:div w:id="240528640">
          <w:marLeft w:val="0"/>
          <w:marRight w:val="0"/>
          <w:marTop w:val="0"/>
          <w:marBottom w:val="0"/>
          <w:divBdr>
            <w:top w:val="none" w:sz="0" w:space="0" w:color="auto"/>
            <w:left w:val="none" w:sz="0" w:space="0" w:color="auto"/>
            <w:bottom w:val="none" w:sz="0" w:space="0" w:color="auto"/>
            <w:right w:val="none" w:sz="0" w:space="0" w:color="auto"/>
          </w:divBdr>
          <w:divsChild>
            <w:div w:id="597493527">
              <w:marLeft w:val="0"/>
              <w:marRight w:val="0"/>
              <w:marTop w:val="0"/>
              <w:marBottom w:val="0"/>
              <w:divBdr>
                <w:top w:val="none" w:sz="0" w:space="0" w:color="auto"/>
                <w:left w:val="none" w:sz="0" w:space="0" w:color="auto"/>
                <w:bottom w:val="none" w:sz="0" w:space="0" w:color="auto"/>
                <w:right w:val="none" w:sz="0" w:space="0" w:color="auto"/>
              </w:divBdr>
            </w:div>
          </w:divsChild>
        </w:div>
        <w:div w:id="420876336">
          <w:marLeft w:val="0"/>
          <w:marRight w:val="0"/>
          <w:marTop w:val="0"/>
          <w:marBottom w:val="0"/>
          <w:divBdr>
            <w:top w:val="none" w:sz="0" w:space="0" w:color="auto"/>
            <w:left w:val="none" w:sz="0" w:space="0" w:color="auto"/>
            <w:bottom w:val="none" w:sz="0" w:space="0" w:color="auto"/>
            <w:right w:val="none" w:sz="0" w:space="0" w:color="auto"/>
          </w:divBdr>
          <w:divsChild>
            <w:div w:id="1110507841">
              <w:marLeft w:val="0"/>
              <w:marRight w:val="0"/>
              <w:marTop w:val="0"/>
              <w:marBottom w:val="0"/>
              <w:divBdr>
                <w:top w:val="none" w:sz="0" w:space="0" w:color="auto"/>
                <w:left w:val="none" w:sz="0" w:space="0" w:color="auto"/>
                <w:bottom w:val="none" w:sz="0" w:space="0" w:color="auto"/>
                <w:right w:val="none" w:sz="0" w:space="0" w:color="auto"/>
              </w:divBdr>
            </w:div>
          </w:divsChild>
        </w:div>
        <w:div w:id="565846102">
          <w:marLeft w:val="0"/>
          <w:marRight w:val="0"/>
          <w:marTop w:val="0"/>
          <w:marBottom w:val="0"/>
          <w:divBdr>
            <w:top w:val="none" w:sz="0" w:space="0" w:color="auto"/>
            <w:left w:val="none" w:sz="0" w:space="0" w:color="auto"/>
            <w:bottom w:val="none" w:sz="0" w:space="0" w:color="auto"/>
            <w:right w:val="none" w:sz="0" w:space="0" w:color="auto"/>
          </w:divBdr>
          <w:divsChild>
            <w:div w:id="2066098039">
              <w:marLeft w:val="0"/>
              <w:marRight w:val="0"/>
              <w:marTop w:val="0"/>
              <w:marBottom w:val="0"/>
              <w:divBdr>
                <w:top w:val="none" w:sz="0" w:space="0" w:color="auto"/>
                <w:left w:val="none" w:sz="0" w:space="0" w:color="auto"/>
                <w:bottom w:val="none" w:sz="0" w:space="0" w:color="auto"/>
                <w:right w:val="none" w:sz="0" w:space="0" w:color="auto"/>
              </w:divBdr>
            </w:div>
          </w:divsChild>
        </w:div>
        <w:div w:id="607589063">
          <w:marLeft w:val="0"/>
          <w:marRight w:val="0"/>
          <w:marTop w:val="0"/>
          <w:marBottom w:val="0"/>
          <w:divBdr>
            <w:top w:val="none" w:sz="0" w:space="0" w:color="auto"/>
            <w:left w:val="none" w:sz="0" w:space="0" w:color="auto"/>
            <w:bottom w:val="none" w:sz="0" w:space="0" w:color="auto"/>
            <w:right w:val="none" w:sz="0" w:space="0" w:color="auto"/>
          </w:divBdr>
          <w:divsChild>
            <w:div w:id="2117749392">
              <w:marLeft w:val="0"/>
              <w:marRight w:val="0"/>
              <w:marTop w:val="0"/>
              <w:marBottom w:val="0"/>
              <w:divBdr>
                <w:top w:val="none" w:sz="0" w:space="0" w:color="auto"/>
                <w:left w:val="none" w:sz="0" w:space="0" w:color="auto"/>
                <w:bottom w:val="none" w:sz="0" w:space="0" w:color="auto"/>
                <w:right w:val="none" w:sz="0" w:space="0" w:color="auto"/>
              </w:divBdr>
            </w:div>
          </w:divsChild>
        </w:div>
        <w:div w:id="622422277">
          <w:marLeft w:val="0"/>
          <w:marRight w:val="0"/>
          <w:marTop w:val="0"/>
          <w:marBottom w:val="0"/>
          <w:divBdr>
            <w:top w:val="none" w:sz="0" w:space="0" w:color="auto"/>
            <w:left w:val="none" w:sz="0" w:space="0" w:color="auto"/>
            <w:bottom w:val="none" w:sz="0" w:space="0" w:color="auto"/>
            <w:right w:val="none" w:sz="0" w:space="0" w:color="auto"/>
          </w:divBdr>
          <w:divsChild>
            <w:div w:id="266473053">
              <w:marLeft w:val="0"/>
              <w:marRight w:val="0"/>
              <w:marTop w:val="0"/>
              <w:marBottom w:val="0"/>
              <w:divBdr>
                <w:top w:val="none" w:sz="0" w:space="0" w:color="auto"/>
                <w:left w:val="none" w:sz="0" w:space="0" w:color="auto"/>
                <w:bottom w:val="none" w:sz="0" w:space="0" w:color="auto"/>
                <w:right w:val="none" w:sz="0" w:space="0" w:color="auto"/>
              </w:divBdr>
            </w:div>
          </w:divsChild>
        </w:div>
        <w:div w:id="643974744">
          <w:marLeft w:val="0"/>
          <w:marRight w:val="0"/>
          <w:marTop w:val="0"/>
          <w:marBottom w:val="0"/>
          <w:divBdr>
            <w:top w:val="none" w:sz="0" w:space="0" w:color="auto"/>
            <w:left w:val="none" w:sz="0" w:space="0" w:color="auto"/>
            <w:bottom w:val="none" w:sz="0" w:space="0" w:color="auto"/>
            <w:right w:val="none" w:sz="0" w:space="0" w:color="auto"/>
          </w:divBdr>
          <w:divsChild>
            <w:div w:id="1918517617">
              <w:marLeft w:val="0"/>
              <w:marRight w:val="0"/>
              <w:marTop w:val="0"/>
              <w:marBottom w:val="0"/>
              <w:divBdr>
                <w:top w:val="none" w:sz="0" w:space="0" w:color="auto"/>
                <w:left w:val="none" w:sz="0" w:space="0" w:color="auto"/>
                <w:bottom w:val="none" w:sz="0" w:space="0" w:color="auto"/>
                <w:right w:val="none" w:sz="0" w:space="0" w:color="auto"/>
              </w:divBdr>
            </w:div>
          </w:divsChild>
        </w:div>
        <w:div w:id="975601651">
          <w:marLeft w:val="0"/>
          <w:marRight w:val="0"/>
          <w:marTop w:val="0"/>
          <w:marBottom w:val="0"/>
          <w:divBdr>
            <w:top w:val="none" w:sz="0" w:space="0" w:color="auto"/>
            <w:left w:val="none" w:sz="0" w:space="0" w:color="auto"/>
            <w:bottom w:val="none" w:sz="0" w:space="0" w:color="auto"/>
            <w:right w:val="none" w:sz="0" w:space="0" w:color="auto"/>
          </w:divBdr>
          <w:divsChild>
            <w:div w:id="1131676477">
              <w:marLeft w:val="0"/>
              <w:marRight w:val="0"/>
              <w:marTop w:val="0"/>
              <w:marBottom w:val="0"/>
              <w:divBdr>
                <w:top w:val="none" w:sz="0" w:space="0" w:color="auto"/>
                <w:left w:val="none" w:sz="0" w:space="0" w:color="auto"/>
                <w:bottom w:val="none" w:sz="0" w:space="0" w:color="auto"/>
                <w:right w:val="none" w:sz="0" w:space="0" w:color="auto"/>
              </w:divBdr>
            </w:div>
          </w:divsChild>
        </w:div>
        <w:div w:id="977496672">
          <w:marLeft w:val="0"/>
          <w:marRight w:val="0"/>
          <w:marTop w:val="0"/>
          <w:marBottom w:val="0"/>
          <w:divBdr>
            <w:top w:val="none" w:sz="0" w:space="0" w:color="auto"/>
            <w:left w:val="none" w:sz="0" w:space="0" w:color="auto"/>
            <w:bottom w:val="none" w:sz="0" w:space="0" w:color="auto"/>
            <w:right w:val="none" w:sz="0" w:space="0" w:color="auto"/>
          </w:divBdr>
          <w:divsChild>
            <w:div w:id="190656867">
              <w:marLeft w:val="0"/>
              <w:marRight w:val="0"/>
              <w:marTop w:val="0"/>
              <w:marBottom w:val="0"/>
              <w:divBdr>
                <w:top w:val="none" w:sz="0" w:space="0" w:color="auto"/>
                <w:left w:val="none" w:sz="0" w:space="0" w:color="auto"/>
                <w:bottom w:val="none" w:sz="0" w:space="0" w:color="auto"/>
                <w:right w:val="none" w:sz="0" w:space="0" w:color="auto"/>
              </w:divBdr>
            </w:div>
          </w:divsChild>
        </w:div>
        <w:div w:id="1034693884">
          <w:marLeft w:val="0"/>
          <w:marRight w:val="0"/>
          <w:marTop w:val="0"/>
          <w:marBottom w:val="0"/>
          <w:divBdr>
            <w:top w:val="none" w:sz="0" w:space="0" w:color="auto"/>
            <w:left w:val="none" w:sz="0" w:space="0" w:color="auto"/>
            <w:bottom w:val="none" w:sz="0" w:space="0" w:color="auto"/>
            <w:right w:val="none" w:sz="0" w:space="0" w:color="auto"/>
          </w:divBdr>
          <w:divsChild>
            <w:div w:id="1645617893">
              <w:marLeft w:val="0"/>
              <w:marRight w:val="0"/>
              <w:marTop w:val="0"/>
              <w:marBottom w:val="0"/>
              <w:divBdr>
                <w:top w:val="none" w:sz="0" w:space="0" w:color="auto"/>
                <w:left w:val="none" w:sz="0" w:space="0" w:color="auto"/>
                <w:bottom w:val="none" w:sz="0" w:space="0" w:color="auto"/>
                <w:right w:val="none" w:sz="0" w:space="0" w:color="auto"/>
              </w:divBdr>
            </w:div>
          </w:divsChild>
        </w:div>
        <w:div w:id="1091704630">
          <w:marLeft w:val="0"/>
          <w:marRight w:val="0"/>
          <w:marTop w:val="0"/>
          <w:marBottom w:val="0"/>
          <w:divBdr>
            <w:top w:val="none" w:sz="0" w:space="0" w:color="auto"/>
            <w:left w:val="none" w:sz="0" w:space="0" w:color="auto"/>
            <w:bottom w:val="none" w:sz="0" w:space="0" w:color="auto"/>
            <w:right w:val="none" w:sz="0" w:space="0" w:color="auto"/>
          </w:divBdr>
          <w:divsChild>
            <w:div w:id="2119133673">
              <w:marLeft w:val="0"/>
              <w:marRight w:val="0"/>
              <w:marTop w:val="0"/>
              <w:marBottom w:val="0"/>
              <w:divBdr>
                <w:top w:val="none" w:sz="0" w:space="0" w:color="auto"/>
                <w:left w:val="none" w:sz="0" w:space="0" w:color="auto"/>
                <w:bottom w:val="none" w:sz="0" w:space="0" w:color="auto"/>
                <w:right w:val="none" w:sz="0" w:space="0" w:color="auto"/>
              </w:divBdr>
            </w:div>
          </w:divsChild>
        </w:div>
        <w:div w:id="1137140133">
          <w:marLeft w:val="0"/>
          <w:marRight w:val="0"/>
          <w:marTop w:val="0"/>
          <w:marBottom w:val="0"/>
          <w:divBdr>
            <w:top w:val="none" w:sz="0" w:space="0" w:color="auto"/>
            <w:left w:val="none" w:sz="0" w:space="0" w:color="auto"/>
            <w:bottom w:val="none" w:sz="0" w:space="0" w:color="auto"/>
            <w:right w:val="none" w:sz="0" w:space="0" w:color="auto"/>
          </w:divBdr>
          <w:divsChild>
            <w:div w:id="135488367">
              <w:marLeft w:val="0"/>
              <w:marRight w:val="0"/>
              <w:marTop w:val="0"/>
              <w:marBottom w:val="0"/>
              <w:divBdr>
                <w:top w:val="none" w:sz="0" w:space="0" w:color="auto"/>
                <w:left w:val="none" w:sz="0" w:space="0" w:color="auto"/>
                <w:bottom w:val="none" w:sz="0" w:space="0" w:color="auto"/>
                <w:right w:val="none" w:sz="0" w:space="0" w:color="auto"/>
              </w:divBdr>
            </w:div>
          </w:divsChild>
        </w:div>
        <w:div w:id="1378776900">
          <w:marLeft w:val="0"/>
          <w:marRight w:val="0"/>
          <w:marTop w:val="0"/>
          <w:marBottom w:val="0"/>
          <w:divBdr>
            <w:top w:val="none" w:sz="0" w:space="0" w:color="auto"/>
            <w:left w:val="none" w:sz="0" w:space="0" w:color="auto"/>
            <w:bottom w:val="none" w:sz="0" w:space="0" w:color="auto"/>
            <w:right w:val="none" w:sz="0" w:space="0" w:color="auto"/>
          </w:divBdr>
          <w:divsChild>
            <w:div w:id="1012104093">
              <w:marLeft w:val="0"/>
              <w:marRight w:val="0"/>
              <w:marTop w:val="0"/>
              <w:marBottom w:val="0"/>
              <w:divBdr>
                <w:top w:val="none" w:sz="0" w:space="0" w:color="auto"/>
                <w:left w:val="none" w:sz="0" w:space="0" w:color="auto"/>
                <w:bottom w:val="none" w:sz="0" w:space="0" w:color="auto"/>
                <w:right w:val="none" w:sz="0" w:space="0" w:color="auto"/>
              </w:divBdr>
            </w:div>
          </w:divsChild>
        </w:div>
        <w:div w:id="1451709375">
          <w:marLeft w:val="0"/>
          <w:marRight w:val="0"/>
          <w:marTop w:val="0"/>
          <w:marBottom w:val="0"/>
          <w:divBdr>
            <w:top w:val="none" w:sz="0" w:space="0" w:color="auto"/>
            <w:left w:val="none" w:sz="0" w:space="0" w:color="auto"/>
            <w:bottom w:val="none" w:sz="0" w:space="0" w:color="auto"/>
            <w:right w:val="none" w:sz="0" w:space="0" w:color="auto"/>
          </w:divBdr>
          <w:divsChild>
            <w:div w:id="137232850">
              <w:marLeft w:val="0"/>
              <w:marRight w:val="0"/>
              <w:marTop w:val="0"/>
              <w:marBottom w:val="0"/>
              <w:divBdr>
                <w:top w:val="none" w:sz="0" w:space="0" w:color="auto"/>
                <w:left w:val="none" w:sz="0" w:space="0" w:color="auto"/>
                <w:bottom w:val="none" w:sz="0" w:space="0" w:color="auto"/>
                <w:right w:val="none" w:sz="0" w:space="0" w:color="auto"/>
              </w:divBdr>
            </w:div>
          </w:divsChild>
        </w:div>
        <w:div w:id="1460799231">
          <w:marLeft w:val="0"/>
          <w:marRight w:val="0"/>
          <w:marTop w:val="0"/>
          <w:marBottom w:val="0"/>
          <w:divBdr>
            <w:top w:val="none" w:sz="0" w:space="0" w:color="auto"/>
            <w:left w:val="none" w:sz="0" w:space="0" w:color="auto"/>
            <w:bottom w:val="none" w:sz="0" w:space="0" w:color="auto"/>
            <w:right w:val="none" w:sz="0" w:space="0" w:color="auto"/>
          </w:divBdr>
          <w:divsChild>
            <w:div w:id="725177285">
              <w:marLeft w:val="0"/>
              <w:marRight w:val="0"/>
              <w:marTop w:val="0"/>
              <w:marBottom w:val="0"/>
              <w:divBdr>
                <w:top w:val="none" w:sz="0" w:space="0" w:color="auto"/>
                <w:left w:val="none" w:sz="0" w:space="0" w:color="auto"/>
                <w:bottom w:val="none" w:sz="0" w:space="0" w:color="auto"/>
                <w:right w:val="none" w:sz="0" w:space="0" w:color="auto"/>
              </w:divBdr>
            </w:div>
          </w:divsChild>
        </w:div>
        <w:div w:id="1468234047">
          <w:marLeft w:val="0"/>
          <w:marRight w:val="0"/>
          <w:marTop w:val="0"/>
          <w:marBottom w:val="0"/>
          <w:divBdr>
            <w:top w:val="none" w:sz="0" w:space="0" w:color="auto"/>
            <w:left w:val="none" w:sz="0" w:space="0" w:color="auto"/>
            <w:bottom w:val="none" w:sz="0" w:space="0" w:color="auto"/>
            <w:right w:val="none" w:sz="0" w:space="0" w:color="auto"/>
          </w:divBdr>
          <w:divsChild>
            <w:div w:id="1836342361">
              <w:marLeft w:val="0"/>
              <w:marRight w:val="0"/>
              <w:marTop w:val="0"/>
              <w:marBottom w:val="0"/>
              <w:divBdr>
                <w:top w:val="none" w:sz="0" w:space="0" w:color="auto"/>
                <w:left w:val="none" w:sz="0" w:space="0" w:color="auto"/>
                <w:bottom w:val="none" w:sz="0" w:space="0" w:color="auto"/>
                <w:right w:val="none" w:sz="0" w:space="0" w:color="auto"/>
              </w:divBdr>
            </w:div>
          </w:divsChild>
        </w:div>
        <w:div w:id="1480607465">
          <w:marLeft w:val="0"/>
          <w:marRight w:val="0"/>
          <w:marTop w:val="0"/>
          <w:marBottom w:val="0"/>
          <w:divBdr>
            <w:top w:val="none" w:sz="0" w:space="0" w:color="auto"/>
            <w:left w:val="none" w:sz="0" w:space="0" w:color="auto"/>
            <w:bottom w:val="none" w:sz="0" w:space="0" w:color="auto"/>
            <w:right w:val="none" w:sz="0" w:space="0" w:color="auto"/>
          </w:divBdr>
          <w:divsChild>
            <w:div w:id="1632131621">
              <w:marLeft w:val="0"/>
              <w:marRight w:val="0"/>
              <w:marTop w:val="0"/>
              <w:marBottom w:val="0"/>
              <w:divBdr>
                <w:top w:val="none" w:sz="0" w:space="0" w:color="auto"/>
                <w:left w:val="none" w:sz="0" w:space="0" w:color="auto"/>
                <w:bottom w:val="none" w:sz="0" w:space="0" w:color="auto"/>
                <w:right w:val="none" w:sz="0" w:space="0" w:color="auto"/>
              </w:divBdr>
            </w:div>
          </w:divsChild>
        </w:div>
        <w:div w:id="1533415986">
          <w:marLeft w:val="0"/>
          <w:marRight w:val="0"/>
          <w:marTop w:val="0"/>
          <w:marBottom w:val="0"/>
          <w:divBdr>
            <w:top w:val="none" w:sz="0" w:space="0" w:color="auto"/>
            <w:left w:val="none" w:sz="0" w:space="0" w:color="auto"/>
            <w:bottom w:val="none" w:sz="0" w:space="0" w:color="auto"/>
            <w:right w:val="none" w:sz="0" w:space="0" w:color="auto"/>
          </w:divBdr>
          <w:divsChild>
            <w:div w:id="860781586">
              <w:marLeft w:val="0"/>
              <w:marRight w:val="0"/>
              <w:marTop w:val="0"/>
              <w:marBottom w:val="0"/>
              <w:divBdr>
                <w:top w:val="none" w:sz="0" w:space="0" w:color="auto"/>
                <w:left w:val="none" w:sz="0" w:space="0" w:color="auto"/>
                <w:bottom w:val="none" w:sz="0" w:space="0" w:color="auto"/>
                <w:right w:val="none" w:sz="0" w:space="0" w:color="auto"/>
              </w:divBdr>
            </w:div>
          </w:divsChild>
        </w:div>
        <w:div w:id="1560049112">
          <w:marLeft w:val="0"/>
          <w:marRight w:val="0"/>
          <w:marTop w:val="0"/>
          <w:marBottom w:val="0"/>
          <w:divBdr>
            <w:top w:val="none" w:sz="0" w:space="0" w:color="auto"/>
            <w:left w:val="none" w:sz="0" w:space="0" w:color="auto"/>
            <w:bottom w:val="none" w:sz="0" w:space="0" w:color="auto"/>
            <w:right w:val="none" w:sz="0" w:space="0" w:color="auto"/>
          </w:divBdr>
          <w:divsChild>
            <w:div w:id="1718160524">
              <w:marLeft w:val="0"/>
              <w:marRight w:val="0"/>
              <w:marTop w:val="0"/>
              <w:marBottom w:val="0"/>
              <w:divBdr>
                <w:top w:val="none" w:sz="0" w:space="0" w:color="auto"/>
                <w:left w:val="none" w:sz="0" w:space="0" w:color="auto"/>
                <w:bottom w:val="none" w:sz="0" w:space="0" w:color="auto"/>
                <w:right w:val="none" w:sz="0" w:space="0" w:color="auto"/>
              </w:divBdr>
            </w:div>
          </w:divsChild>
        </w:div>
        <w:div w:id="1586497616">
          <w:marLeft w:val="0"/>
          <w:marRight w:val="0"/>
          <w:marTop w:val="0"/>
          <w:marBottom w:val="0"/>
          <w:divBdr>
            <w:top w:val="none" w:sz="0" w:space="0" w:color="auto"/>
            <w:left w:val="none" w:sz="0" w:space="0" w:color="auto"/>
            <w:bottom w:val="none" w:sz="0" w:space="0" w:color="auto"/>
            <w:right w:val="none" w:sz="0" w:space="0" w:color="auto"/>
          </w:divBdr>
          <w:divsChild>
            <w:div w:id="45035002">
              <w:marLeft w:val="0"/>
              <w:marRight w:val="0"/>
              <w:marTop w:val="0"/>
              <w:marBottom w:val="0"/>
              <w:divBdr>
                <w:top w:val="none" w:sz="0" w:space="0" w:color="auto"/>
                <w:left w:val="none" w:sz="0" w:space="0" w:color="auto"/>
                <w:bottom w:val="none" w:sz="0" w:space="0" w:color="auto"/>
                <w:right w:val="none" w:sz="0" w:space="0" w:color="auto"/>
              </w:divBdr>
            </w:div>
          </w:divsChild>
        </w:div>
        <w:div w:id="1876234004">
          <w:marLeft w:val="0"/>
          <w:marRight w:val="0"/>
          <w:marTop w:val="0"/>
          <w:marBottom w:val="0"/>
          <w:divBdr>
            <w:top w:val="none" w:sz="0" w:space="0" w:color="auto"/>
            <w:left w:val="none" w:sz="0" w:space="0" w:color="auto"/>
            <w:bottom w:val="none" w:sz="0" w:space="0" w:color="auto"/>
            <w:right w:val="none" w:sz="0" w:space="0" w:color="auto"/>
          </w:divBdr>
          <w:divsChild>
            <w:div w:id="1861505903">
              <w:marLeft w:val="0"/>
              <w:marRight w:val="0"/>
              <w:marTop w:val="0"/>
              <w:marBottom w:val="0"/>
              <w:divBdr>
                <w:top w:val="none" w:sz="0" w:space="0" w:color="auto"/>
                <w:left w:val="none" w:sz="0" w:space="0" w:color="auto"/>
                <w:bottom w:val="none" w:sz="0" w:space="0" w:color="auto"/>
                <w:right w:val="none" w:sz="0" w:space="0" w:color="auto"/>
              </w:divBdr>
            </w:div>
          </w:divsChild>
        </w:div>
        <w:div w:id="1888754392">
          <w:marLeft w:val="0"/>
          <w:marRight w:val="0"/>
          <w:marTop w:val="0"/>
          <w:marBottom w:val="0"/>
          <w:divBdr>
            <w:top w:val="none" w:sz="0" w:space="0" w:color="auto"/>
            <w:left w:val="none" w:sz="0" w:space="0" w:color="auto"/>
            <w:bottom w:val="none" w:sz="0" w:space="0" w:color="auto"/>
            <w:right w:val="none" w:sz="0" w:space="0" w:color="auto"/>
          </w:divBdr>
          <w:divsChild>
            <w:div w:id="319584838">
              <w:marLeft w:val="0"/>
              <w:marRight w:val="0"/>
              <w:marTop w:val="0"/>
              <w:marBottom w:val="0"/>
              <w:divBdr>
                <w:top w:val="none" w:sz="0" w:space="0" w:color="auto"/>
                <w:left w:val="none" w:sz="0" w:space="0" w:color="auto"/>
                <w:bottom w:val="none" w:sz="0" w:space="0" w:color="auto"/>
                <w:right w:val="none" w:sz="0" w:space="0" w:color="auto"/>
              </w:divBdr>
            </w:div>
          </w:divsChild>
        </w:div>
        <w:div w:id="2061437988">
          <w:marLeft w:val="0"/>
          <w:marRight w:val="0"/>
          <w:marTop w:val="0"/>
          <w:marBottom w:val="0"/>
          <w:divBdr>
            <w:top w:val="none" w:sz="0" w:space="0" w:color="auto"/>
            <w:left w:val="none" w:sz="0" w:space="0" w:color="auto"/>
            <w:bottom w:val="none" w:sz="0" w:space="0" w:color="auto"/>
            <w:right w:val="none" w:sz="0" w:space="0" w:color="auto"/>
          </w:divBdr>
          <w:divsChild>
            <w:div w:id="130024825">
              <w:marLeft w:val="0"/>
              <w:marRight w:val="0"/>
              <w:marTop w:val="0"/>
              <w:marBottom w:val="0"/>
              <w:divBdr>
                <w:top w:val="none" w:sz="0" w:space="0" w:color="auto"/>
                <w:left w:val="none" w:sz="0" w:space="0" w:color="auto"/>
                <w:bottom w:val="none" w:sz="0" w:space="0" w:color="auto"/>
                <w:right w:val="none" w:sz="0" w:space="0" w:color="auto"/>
              </w:divBdr>
            </w:div>
          </w:divsChild>
        </w:div>
        <w:div w:id="2125996282">
          <w:marLeft w:val="0"/>
          <w:marRight w:val="0"/>
          <w:marTop w:val="0"/>
          <w:marBottom w:val="0"/>
          <w:divBdr>
            <w:top w:val="none" w:sz="0" w:space="0" w:color="auto"/>
            <w:left w:val="none" w:sz="0" w:space="0" w:color="auto"/>
            <w:bottom w:val="none" w:sz="0" w:space="0" w:color="auto"/>
            <w:right w:val="none" w:sz="0" w:space="0" w:color="auto"/>
          </w:divBdr>
          <w:divsChild>
            <w:div w:id="3578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4630">
      <w:bodyDiv w:val="1"/>
      <w:marLeft w:val="0"/>
      <w:marRight w:val="0"/>
      <w:marTop w:val="0"/>
      <w:marBottom w:val="0"/>
      <w:divBdr>
        <w:top w:val="none" w:sz="0" w:space="0" w:color="auto"/>
        <w:left w:val="none" w:sz="0" w:space="0" w:color="auto"/>
        <w:bottom w:val="none" w:sz="0" w:space="0" w:color="auto"/>
        <w:right w:val="none" w:sz="0" w:space="0" w:color="auto"/>
      </w:divBdr>
      <w:divsChild>
        <w:div w:id="206382510">
          <w:marLeft w:val="0"/>
          <w:marRight w:val="0"/>
          <w:marTop w:val="0"/>
          <w:marBottom w:val="0"/>
          <w:divBdr>
            <w:top w:val="none" w:sz="0" w:space="0" w:color="auto"/>
            <w:left w:val="none" w:sz="0" w:space="0" w:color="auto"/>
            <w:bottom w:val="none" w:sz="0" w:space="0" w:color="auto"/>
            <w:right w:val="none" w:sz="0" w:space="0" w:color="auto"/>
          </w:divBdr>
        </w:div>
        <w:div w:id="306672216">
          <w:marLeft w:val="0"/>
          <w:marRight w:val="0"/>
          <w:marTop w:val="0"/>
          <w:marBottom w:val="0"/>
          <w:divBdr>
            <w:top w:val="none" w:sz="0" w:space="0" w:color="auto"/>
            <w:left w:val="none" w:sz="0" w:space="0" w:color="auto"/>
            <w:bottom w:val="none" w:sz="0" w:space="0" w:color="auto"/>
            <w:right w:val="none" w:sz="0" w:space="0" w:color="auto"/>
          </w:divBdr>
        </w:div>
        <w:div w:id="1027829507">
          <w:marLeft w:val="0"/>
          <w:marRight w:val="0"/>
          <w:marTop w:val="0"/>
          <w:marBottom w:val="0"/>
          <w:divBdr>
            <w:top w:val="none" w:sz="0" w:space="0" w:color="auto"/>
            <w:left w:val="none" w:sz="0" w:space="0" w:color="auto"/>
            <w:bottom w:val="none" w:sz="0" w:space="0" w:color="auto"/>
            <w:right w:val="none" w:sz="0" w:space="0" w:color="auto"/>
          </w:divBdr>
        </w:div>
        <w:div w:id="1342658105">
          <w:marLeft w:val="0"/>
          <w:marRight w:val="0"/>
          <w:marTop w:val="0"/>
          <w:marBottom w:val="0"/>
          <w:divBdr>
            <w:top w:val="none" w:sz="0" w:space="0" w:color="auto"/>
            <w:left w:val="none" w:sz="0" w:space="0" w:color="auto"/>
            <w:bottom w:val="none" w:sz="0" w:space="0" w:color="auto"/>
            <w:right w:val="none" w:sz="0" w:space="0" w:color="auto"/>
          </w:divBdr>
        </w:div>
        <w:div w:id="1599870769">
          <w:marLeft w:val="0"/>
          <w:marRight w:val="0"/>
          <w:marTop w:val="0"/>
          <w:marBottom w:val="0"/>
          <w:divBdr>
            <w:top w:val="none" w:sz="0" w:space="0" w:color="auto"/>
            <w:left w:val="none" w:sz="0" w:space="0" w:color="auto"/>
            <w:bottom w:val="none" w:sz="0" w:space="0" w:color="auto"/>
            <w:right w:val="none" w:sz="0" w:space="0" w:color="auto"/>
          </w:divBdr>
        </w:div>
        <w:div w:id="1837110083">
          <w:marLeft w:val="0"/>
          <w:marRight w:val="0"/>
          <w:marTop w:val="0"/>
          <w:marBottom w:val="0"/>
          <w:divBdr>
            <w:top w:val="none" w:sz="0" w:space="0" w:color="auto"/>
            <w:left w:val="none" w:sz="0" w:space="0" w:color="auto"/>
            <w:bottom w:val="none" w:sz="0" w:space="0" w:color="auto"/>
            <w:right w:val="none" w:sz="0" w:space="0" w:color="auto"/>
          </w:divBdr>
        </w:div>
      </w:divsChild>
    </w:div>
    <w:div w:id="1810590625">
      <w:bodyDiv w:val="1"/>
      <w:marLeft w:val="0"/>
      <w:marRight w:val="0"/>
      <w:marTop w:val="0"/>
      <w:marBottom w:val="0"/>
      <w:divBdr>
        <w:top w:val="none" w:sz="0" w:space="0" w:color="auto"/>
        <w:left w:val="none" w:sz="0" w:space="0" w:color="auto"/>
        <w:bottom w:val="none" w:sz="0" w:space="0" w:color="auto"/>
        <w:right w:val="none" w:sz="0" w:space="0" w:color="auto"/>
      </w:divBdr>
    </w:div>
    <w:div w:id="1825274658">
      <w:bodyDiv w:val="1"/>
      <w:marLeft w:val="0"/>
      <w:marRight w:val="0"/>
      <w:marTop w:val="0"/>
      <w:marBottom w:val="0"/>
      <w:divBdr>
        <w:top w:val="none" w:sz="0" w:space="0" w:color="auto"/>
        <w:left w:val="none" w:sz="0" w:space="0" w:color="auto"/>
        <w:bottom w:val="none" w:sz="0" w:space="0" w:color="auto"/>
        <w:right w:val="none" w:sz="0" w:space="0" w:color="auto"/>
      </w:divBdr>
    </w:div>
    <w:div w:id="1835680724">
      <w:bodyDiv w:val="1"/>
      <w:marLeft w:val="0"/>
      <w:marRight w:val="0"/>
      <w:marTop w:val="0"/>
      <w:marBottom w:val="0"/>
      <w:divBdr>
        <w:top w:val="none" w:sz="0" w:space="0" w:color="auto"/>
        <w:left w:val="none" w:sz="0" w:space="0" w:color="auto"/>
        <w:bottom w:val="none" w:sz="0" w:space="0" w:color="auto"/>
        <w:right w:val="none" w:sz="0" w:space="0" w:color="auto"/>
      </w:divBdr>
    </w:div>
    <w:div w:id="1836142589">
      <w:bodyDiv w:val="1"/>
      <w:marLeft w:val="0"/>
      <w:marRight w:val="0"/>
      <w:marTop w:val="0"/>
      <w:marBottom w:val="0"/>
      <w:divBdr>
        <w:top w:val="none" w:sz="0" w:space="0" w:color="auto"/>
        <w:left w:val="none" w:sz="0" w:space="0" w:color="auto"/>
        <w:bottom w:val="none" w:sz="0" w:space="0" w:color="auto"/>
        <w:right w:val="none" w:sz="0" w:space="0" w:color="auto"/>
      </w:divBdr>
      <w:divsChild>
        <w:div w:id="795178702">
          <w:marLeft w:val="0"/>
          <w:marRight w:val="0"/>
          <w:marTop w:val="0"/>
          <w:marBottom w:val="0"/>
          <w:divBdr>
            <w:top w:val="none" w:sz="0" w:space="0" w:color="auto"/>
            <w:left w:val="none" w:sz="0" w:space="0" w:color="auto"/>
            <w:bottom w:val="none" w:sz="0" w:space="0" w:color="auto"/>
            <w:right w:val="none" w:sz="0" w:space="0" w:color="auto"/>
          </w:divBdr>
        </w:div>
        <w:div w:id="986545540">
          <w:marLeft w:val="0"/>
          <w:marRight w:val="0"/>
          <w:marTop w:val="0"/>
          <w:marBottom w:val="0"/>
          <w:divBdr>
            <w:top w:val="none" w:sz="0" w:space="0" w:color="auto"/>
            <w:left w:val="none" w:sz="0" w:space="0" w:color="auto"/>
            <w:bottom w:val="none" w:sz="0" w:space="0" w:color="auto"/>
            <w:right w:val="none" w:sz="0" w:space="0" w:color="auto"/>
          </w:divBdr>
        </w:div>
        <w:div w:id="1829201721">
          <w:marLeft w:val="0"/>
          <w:marRight w:val="0"/>
          <w:marTop w:val="0"/>
          <w:marBottom w:val="0"/>
          <w:divBdr>
            <w:top w:val="none" w:sz="0" w:space="0" w:color="auto"/>
            <w:left w:val="none" w:sz="0" w:space="0" w:color="auto"/>
            <w:bottom w:val="none" w:sz="0" w:space="0" w:color="auto"/>
            <w:right w:val="none" w:sz="0" w:space="0" w:color="auto"/>
          </w:divBdr>
        </w:div>
        <w:div w:id="2065908827">
          <w:marLeft w:val="0"/>
          <w:marRight w:val="0"/>
          <w:marTop w:val="0"/>
          <w:marBottom w:val="0"/>
          <w:divBdr>
            <w:top w:val="none" w:sz="0" w:space="0" w:color="auto"/>
            <w:left w:val="none" w:sz="0" w:space="0" w:color="auto"/>
            <w:bottom w:val="none" w:sz="0" w:space="0" w:color="auto"/>
            <w:right w:val="none" w:sz="0" w:space="0" w:color="auto"/>
          </w:divBdr>
        </w:div>
        <w:div w:id="2107725281">
          <w:marLeft w:val="0"/>
          <w:marRight w:val="0"/>
          <w:marTop w:val="0"/>
          <w:marBottom w:val="0"/>
          <w:divBdr>
            <w:top w:val="none" w:sz="0" w:space="0" w:color="auto"/>
            <w:left w:val="none" w:sz="0" w:space="0" w:color="auto"/>
            <w:bottom w:val="none" w:sz="0" w:space="0" w:color="auto"/>
            <w:right w:val="none" w:sz="0" w:space="0" w:color="auto"/>
          </w:divBdr>
        </w:div>
      </w:divsChild>
    </w:div>
    <w:div w:id="1841847324">
      <w:bodyDiv w:val="1"/>
      <w:marLeft w:val="0"/>
      <w:marRight w:val="0"/>
      <w:marTop w:val="0"/>
      <w:marBottom w:val="0"/>
      <w:divBdr>
        <w:top w:val="none" w:sz="0" w:space="0" w:color="auto"/>
        <w:left w:val="none" w:sz="0" w:space="0" w:color="auto"/>
        <w:bottom w:val="none" w:sz="0" w:space="0" w:color="auto"/>
        <w:right w:val="none" w:sz="0" w:space="0" w:color="auto"/>
      </w:divBdr>
    </w:div>
    <w:div w:id="1843004695">
      <w:bodyDiv w:val="1"/>
      <w:marLeft w:val="0"/>
      <w:marRight w:val="0"/>
      <w:marTop w:val="0"/>
      <w:marBottom w:val="0"/>
      <w:divBdr>
        <w:top w:val="none" w:sz="0" w:space="0" w:color="auto"/>
        <w:left w:val="none" w:sz="0" w:space="0" w:color="auto"/>
        <w:bottom w:val="none" w:sz="0" w:space="0" w:color="auto"/>
        <w:right w:val="none" w:sz="0" w:space="0" w:color="auto"/>
      </w:divBdr>
      <w:divsChild>
        <w:div w:id="139468844">
          <w:marLeft w:val="0"/>
          <w:marRight w:val="0"/>
          <w:marTop w:val="0"/>
          <w:marBottom w:val="0"/>
          <w:divBdr>
            <w:top w:val="none" w:sz="0" w:space="0" w:color="auto"/>
            <w:left w:val="none" w:sz="0" w:space="0" w:color="auto"/>
            <w:bottom w:val="none" w:sz="0" w:space="0" w:color="auto"/>
            <w:right w:val="none" w:sz="0" w:space="0" w:color="auto"/>
          </w:divBdr>
        </w:div>
        <w:div w:id="1027171788">
          <w:marLeft w:val="0"/>
          <w:marRight w:val="0"/>
          <w:marTop w:val="0"/>
          <w:marBottom w:val="0"/>
          <w:divBdr>
            <w:top w:val="none" w:sz="0" w:space="0" w:color="auto"/>
            <w:left w:val="none" w:sz="0" w:space="0" w:color="auto"/>
            <w:bottom w:val="none" w:sz="0" w:space="0" w:color="auto"/>
            <w:right w:val="none" w:sz="0" w:space="0" w:color="auto"/>
          </w:divBdr>
        </w:div>
        <w:div w:id="1762027244">
          <w:marLeft w:val="0"/>
          <w:marRight w:val="0"/>
          <w:marTop w:val="0"/>
          <w:marBottom w:val="0"/>
          <w:divBdr>
            <w:top w:val="none" w:sz="0" w:space="0" w:color="auto"/>
            <w:left w:val="none" w:sz="0" w:space="0" w:color="auto"/>
            <w:bottom w:val="none" w:sz="0" w:space="0" w:color="auto"/>
            <w:right w:val="none" w:sz="0" w:space="0" w:color="auto"/>
          </w:divBdr>
        </w:div>
      </w:divsChild>
    </w:div>
    <w:div w:id="1889603711">
      <w:bodyDiv w:val="1"/>
      <w:marLeft w:val="0"/>
      <w:marRight w:val="0"/>
      <w:marTop w:val="0"/>
      <w:marBottom w:val="0"/>
      <w:divBdr>
        <w:top w:val="none" w:sz="0" w:space="0" w:color="auto"/>
        <w:left w:val="none" w:sz="0" w:space="0" w:color="auto"/>
        <w:bottom w:val="none" w:sz="0" w:space="0" w:color="auto"/>
        <w:right w:val="none" w:sz="0" w:space="0" w:color="auto"/>
      </w:divBdr>
      <w:divsChild>
        <w:div w:id="87386542">
          <w:marLeft w:val="0"/>
          <w:marRight w:val="0"/>
          <w:marTop w:val="0"/>
          <w:marBottom w:val="0"/>
          <w:divBdr>
            <w:top w:val="none" w:sz="0" w:space="0" w:color="auto"/>
            <w:left w:val="none" w:sz="0" w:space="0" w:color="auto"/>
            <w:bottom w:val="none" w:sz="0" w:space="0" w:color="auto"/>
            <w:right w:val="none" w:sz="0" w:space="0" w:color="auto"/>
          </w:divBdr>
        </w:div>
        <w:div w:id="1140686046">
          <w:marLeft w:val="0"/>
          <w:marRight w:val="0"/>
          <w:marTop w:val="0"/>
          <w:marBottom w:val="0"/>
          <w:divBdr>
            <w:top w:val="none" w:sz="0" w:space="0" w:color="auto"/>
            <w:left w:val="none" w:sz="0" w:space="0" w:color="auto"/>
            <w:bottom w:val="none" w:sz="0" w:space="0" w:color="auto"/>
            <w:right w:val="none" w:sz="0" w:space="0" w:color="auto"/>
          </w:divBdr>
        </w:div>
        <w:div w:id="1434477086">
          <w:marLeft w:val="0"/>
          <w:marRight w:val="0"/>
          <w:marTop w:val="0"/>
          <w:marBottom w:val="0"/>
          <w:divBdr>
            <w:top w:val="none" w:sz="0" w:space="0" w:color="auto"/>
            <w:left w:val="none" w:sz="0" w:space="0" w:color="auto"/>
            <w:bottom w:val="none" w:sz="0" w:space="0" w:color="auto"/>
            <w:right w:val="none" w:sz="0" w:space="0" w:color="auto"/>
          </w:divBdr>
        </w:div>
        <w:div w:id="1690912985">
          <w:marLeft w:val="0"/>
          <w:marRight w:val="0"/>
          <w:marTop w:val="0"/>
          <w:marBottom w:val="0"/>
          <w:divBdr>
            <w:top w:val="none" w:sz="0" w:space="0" w:color="auto"/>
            <w:left w:val="none" w:sz="0" w:space="0" w:color="auto"/>
            <w:bottom w:val="none" w:sz="0" w:space="0" w:color="auto"/>
            <w:right w:val="none" w:sz="0" w:space="0" w:color="auto"/>
          </w:divBdr>
        </w:div>
        <w:div w:id="1852260847">
          <w:marLeft w:val="0"/>
          <w:marRight w:val="0"/>
          <w:marTop w:val="0"/>
          <w:marBottom w:val="0"/>
          <w:divBdr>
            <w:top w:val="none" w:sz="0" w:space="0" w:color="auto"/>
            <w:left w:val="none" w:sz="0" w:space="0" w:color="auto"/>
            <w:bottom w:val="none" w:sz="0" w:space="0" w:color="auto"/>
            <w:right w:val="none" w:sz="0" w:space="0" w:color="auto"/>
          </w:divBdr>
        </w:div>
      </w:divsChild>
    </w:div>
    <w:div w:id="1903329213">
      <w:bodyDiv w:val="1"/>
      <w:marLeft w:val="0"/>
      <w:marRight w:val="0"/>
      <w:marTop w:val="0"/>
      <w:marBottom w:val="0"/>
      <w:divBdr>
        <w:top w:val="none" w:sz="0" w:space="0" w:color="auto"/>
        <w:left w:val="none" w:sz="0" w:space="0" w:color="auto"/>
        <w:bottom w:val="none" w:sz="0" w:space="0" w:color="auto"/>
        <w:right w:val="none" w:sz="0" w:space="0" w:color="auto"/>
      </w:divBdr>
    </w:div>
    <w:div w:id="1913151568">
      <w:bodyDiv w:val="1"/>
      <w:marLeft w:val="0"/>
      <w:marRight w:val="0"/>
      <w:marTop w:val="0"/>
      <w:marBottom w:val="0"/>
      <w:divBdr>
        <w:top w:val="none" w:sz="0" w:space="0" w:color="auto"/>
        <w:left w:val="none" w:sz="0" w:space="0" w:color="auto"/>
        <w:bottom w:val="none" w:sz="0" w:space="0" w:color="auto"/>
        <w:right w:val="none" w:sz="0" w:space="0" w:color="auto"/>
      </w:divBdr>
      <w:divsChild>
        <w:div w:id="14771650">
          <w:marLeft w:val="0"/>
          <w:marRight w:val="0"/>
          <w:marTop w:val="0"/>
          <w:marBottom w:val="0"/>
          <w:divBdr>
            <w:top w:val="none" w:sz="0" w:space="0" w:color="auto"/>
            <w:left w:val="none" w:sz="0" w:space="0" w:color="auto"/>
            <w:bottom w:val="none" w:sz="0" w:space="0" w:color="auto"/>
            <w:right w:val="none" w:sz="0" w:space="0" w:color="auto"/>
          </w:divBdr>
        </w:div>
        <w:div w:id="88897117">
          <w:marLeft w:val="0"/>
          <w:marRight w:val="0"/>
          <w:marTop w:val="0"/>
          <w:marBottom w:val="0"/>
          <w:divBdr>
            <w:top w:val="none" w:sz="0" w:space="0" w:color="auto"/>
            <w:left w:val="none" w:sz="0" w:space="0" w:color="auto"/>
            <w:bottom w:val="none" w:sz="0" w:space="0" w:color="auto"/>
            <w:right w:val="none" w:sz="0" w:space="0" w:color="auto"/>
          </w:divBdr>
        </w:div>
        <w:div w:id="99684303">
          <w:marLeft w:val="0"/>
          <w:marRight w:val="0"/>
          <w:marTop w:val="0"/>
          <w:marBottom w:val="0"/>
          <w:divBdr>
            <w:top w:val="none" w:sz="0" w:space="0" w:color="auto"/>
            <w:left w:val="none" w:sz="0" w:space="0" w:color="auto"/>
            <w:bottom w:val="none" w:sz="0" w:space="0" w:color="auto"/>
            <w:right w:val="none" w:sz="0" w:space="0" w:color="auto"/>
          </w:divBdr>
        </w:div>
        <w:div w:id="239753649">
          <w:marLeft w:val="0"/>
          <w:marRight w:val="0"/>
          <w:marTop w:val="0"/>
          <w:marBottom w:val="0"/>
          <w:divBdr>
            <w:top w:val="none" w:sz="0" w:space="0" w:color="auto"/>
            <w:left w:val="none" w:sz="0" w:space="0" w:color="auto"/>
            <w:bottom w:val="none" w:sz="0" w:space="0" w:color="auto"/>
            <w:right w:val="none" w:sz="0" w:space="0" w:color="auto"/>
          </w:divBdr>
        </w:div>
      </w:divsChild>
    </w:div>
    <w:div w:id="1917353832">
      <w:bodyDiv w:val="1"/>
      <w:marLeft w:val="0"/>
      <w:marRight w:val="0"/>
      <w:marTop w:val="0"/>
      <w:marBottom w:val="0"/>
      <w:divBdr>
        <w:top w:val="none" w:sz="0" w:space="0" w:color="auto"/>
        <w:left w:val="none" w:sz="0" w:space="0" w:color="auto"/>
        <w:bottom w:val="none" w:sz="0" w:space="0" w:color="auto"/>
        <w:right w:val="none" w:sz="0" w:space="0" w:color="auto"/>
      </w:divBdr>
    </w:div>
    <w:div w:id="1920752840">
      <w:bodyDiv w:val="1"/>
      <w:marLeft w:val="0"/>
      <w:marRight w:val="0"/>
      <w:marTop w:val="0"/>
      <w:marBottom w:val="0"/>
      <w:divBdr>
        <w:top w:val="none" w:sz="0" w:space="0" w:color="auto"/>
        <w:left w:val="none" w:sz="0" w:space="0" w:color="auto"/>
        <w:bottom w:val="none" w:sz="0" w:space="0" w:color="auto"/>
        <w:right w:val="none" w:sz="0" w:space="0" w:color="auto"/>
      </w:divBdr>
      <w:divsChild>
        <w:div w:id="550112616">
          <w:marLeft w:val="0"/>
          <w:marRight w:val="0"/>
          <w:marTop w:val="0"/>
          <w:marBottom w:val="0"/>
          <w:divBdr>
            <w:top w:val="none" w:sz="0" w:space="0" w:color="auto"/>
            <w:left w:val="none" w:sz="0" w:space="0" w:color="auto"/>
            <w:bottom w:val="none" w:sz="0" w:space="0" w:color="auto"/>
            <w:right w:val="none" w:sz="0" w:space="0" w:color="auto"/>
          </w:divBdr>
        </w:div>
        <w:div w:id="1048450493">
          <w:marLeft w:val="0"/>
          <w:marRight w:val="0"/>
          <w:marTop w:val="0"/>
          <w:marBottom w:val="0"/>
          <w:divBdr>
            <w:top w:val="none" w:sz="0" w:space="0" w:color="auto"/>
            <w:left w:val="none" w:sz="0" w:space="0" w:color="auto"/>
            <w:bottom w:val="none" w:sz="0" w:space="0" w:color="auto"/>
            <w:right w:val="none" w:sz="0" w:space="0" w:color="auto"/>
          </w:divBdr>
        </w:div>
        <w:div w:id="1208293894">
          <w:marLeft w:val="0"/>
          <w:marRight w:val="0"/>
          <w:marTop w:val="0"/>
          <w:marBottom w:val="0"/>
          <w:divBdr>
            <w:top w:val="none" w:sz="0" w:space="0" w:color="auto"/>
            <w:left w:val="none" w:sz="0" w:space="0" w:color="auto"/>
            <w:bottom w:val="none" w:sz="0" w:space="0" w:color="auto"/>
            <w:right w:val="none" w:sz="0" w:space="0" w:color="auto"/>
          </w:divBdr>
        </w:div>
        <w:div w:id="1315335348">
          <w:marLeft w:val="0"/>
          <w:marRight w:val="0"/>
          <w:marTop w:val="0"/>
          <w:marBottom w:val="0"/>
          <w:divBdr>
            <w:top w:val="none" w:sz="0" w:space="0" w:color="auto"/>
            <w:left w:val="none" w:sz="0" w:space="0" w:color="auto"/>
            <w:bottom w:val="none" w:sz="0" w:space="0" w:color="auto"/>
            <w:right w:val="none" w:sz="0" w:space="0" w:color="auto"/>
          </w:divBdr>
        </w:div>
        <w:div w:id="1417626496">
          <w:marLeft w:val="0"/>
          <w:marRight w:val="0"/>
          <w:marTop w:val="0"/>
          <w:marBottom w:val="0"/>
          <w:divBdr>
            <w:top w:val="none" w:sz="0" w:space="0" w:color="auto"/>
            <w:left w:val="none" w:sz="0" w:space="0" w:color="auto"/>
            <w:bottom w:val="none" w:sz="0" w:space="0" w:color="auto"/>
            <w:right w:val="none" w:sz="0" w:space="0" w:color="auto"/>
          </w:divBdr>
        </w:div>
        <w:div w:id="1733624941">
          <w:marLeft w:val="0"/>
          <w:marRight w:val="0"/>
          <w:marTop w:val="0"/>
          <w:marBottom w:val="0"/>
          <w:divBdr>
            <w:top w:val="none" w:sz="0" w:space="0" w:color="auto"/>
            <w:left w:val="none" w:sz="0" w:space="0" w:color="auto"/>
            <w:bottom w:val="none" w:sz="0" w:space="0" w:color="auto"/>
            <w:right w:val="none" w:sz="0" w:space="0" w:color="auto"/>
          </w:divBdr>
        </w:div>
        <w:div w:id="1876233188">
          <w:marLeft w:val="0"/>
          <w:marRight w:val="0"/>
          <w:marTop w:val="0"/>
          <w:marBottom w:val="0"/>
          <w:divBdr>
            <w:top w:val="none" w:sz="0" w:space="0" w:color="auto"/>
            <w:left w:val="none" w:sz="0" w:space="0" w:color="auto"/>
            <w:bottom w:val="none" w:sz="0" w:space="0" w:color="auto"/>
            <w:right w:val="none" w:sz="0" w:space="0" w:color="auto"/>
          </w:divBdr>
        </w:div>
      </w:divsChild>
    </w:div>
    <w:div w:id="1921981094">
      <w:bodyDiv w:val="1"/>
      <w:marLeft w:val="0"/>
      <w:marRight w:val="0"/>
      <w:marTop w:val="0"/>
      <w:marBottom w:val="0"/>
      <w:divBdr>
        <w:top w:val="none" w:sz="0" w:space="0" w:color="auto"/>
        <w:left w:val="none" w:sz="0" w:space="0" w:color="auto"/>
        <w:bottom w:val="none" w:sz="0" w:space="0" w:color="auto"/>
        <w:right w:val="none" w:sz="0" w:space="0" w:color="auto"/>
      </w:divBdr>
      <w:divsChild>
        <w:div w:id="550113904">
          <w:marLeft w:val="0"/>
          <w:marRight w:val="0"/>
          <w:marTop w:val="0"/>
          <w:marBottom w:val="0"/>
          <w:divBdr>
            <w:top w:val="none" w:sz="0" w:space="0" w:color="auto"/>
            <w:left w:val="none" w:sz="0" w:space="0" w:color="auto"/>
            <w:bottom w:val="none" w:sz="0" w:space="0" w:color="auto"/>
            <w:right w:val="none" w:sz="0" w:space="0" w:color="auto"/>
          </w:divBdr>
        </w:div>
        <w:div w:id="859587093">
          <w:marLeft w:val="0"/>
          <w:marRight w:val="0"/>
          <w:marTop w:val="0"/>
          <w:marBottom w:val="0"/>
          <w:divBdr>
            <w:top w:val="none" w:sz="0" w:space="0" w:color="auto"/>
            <w:left w:val="none" w:sz="0" w:space="0" w:color="auto"/>
            <w:bottom w:val="none" w:sz="0" w:space="0" w:color="auto"/>
            <w:right w:val="none" w:sz="0" w:space="0" w:color="auto"/>
          </w:divBdr>
        </w:div>
        <w:div w:id="1014453653">
          <w:marLeft w:val="0"/>
          <w:marRight w:val="0"/>
          <w:marTop w:val="0"/>
          <w:marBottom w:val="0"/>
          <w:divBdr>
            <w:top w:val="none" w:sz="0" w:space="0" w:color="auto"/>
            <w:left w:val="none" w:sz="0" w:space="0" w:color="auto"/>
            <w:bottom w:val="none" w:sz="0" w:space="0" w:color="auto"/>
            <w:right w:val="none" w:sz="0" w:space="0" w:color="auto"/>
          </w:divBdr>
        </w:div>
        <w:div w:id="1390029799">
          <w:marLeft w:val="0"/>
          <w:marRight w:val="0"/>
          <w:marTop w:val="0"/>
          <w:marBottom w:val="0"/>
          <w:divBdr>
            <w:top w:val="none" w:sz="0" w:space="0" w:color="auto"/>
            <w:left w:val="none" w:sz="0" w:space="0" w:color="auto"/>
            <w:bottom w:val="none" w:sz="0" w:space="0" w:color="auto"/>
            <w:right w:val="none" w:sz="0" w:space="0" w:color="auto"/>
          </w:divBdr>
        </w:div>
        <w:div w:id="1419712484">
          <w:marLeft w:val="0"/>
          <w:marRight w:val="0"/>
          <w:marTop w:val="0"/>
          <w:marBottom w:val="0"/>
          <w:divBdr>
            <w:top w:val="none" w:sz="0" w:space="0" w:color="auto"/>
            <w:left w:val="none" w:sz="0" w:space="0" w:color="auto"/>
            <w:bottom w:val="none" w:sz="0" w:space="0" w:color="auto"/>
            <w:right w:val="none" w:sz="0" w:space="0" w:color="auto"/>
          </w:divBdr>
        </w:div>
        <w:div w:id="1734043683">
          <w:marLeft w:val="0"/>
          <w:marRight w:val="0"/>
          <w:marTop w:val="0"/>
          <w:marBottom w:val="0"/>
          <w:divBdr>
            <w:top w:val="none" w:sz="0" w:space="0" w:color="auto"/>
            <w:left w:val="none" w:sz="0" w:space="0" w:color="auto"/>
            <w:bottom w:val="none" w:sz="0" w:space="0" w:color="auto"/>
            <w:right w:val="none" w:sz="0" w:space="0" w:color="auto"/>
          </w:divBdr>
        </w:div>
      </w:divsChild>
    </w:div>
    <w:div w:id="1962108404">
      <w:bodyDiv w:val="1"/>
      <w:marLeft w:val="0"/>
      <w:marRight w:val="0"/>
      <w:marTop w:val="0"/>
      <w:marBottom w:val="0"/>
      <w:divBdr>
        <w:top w:val="none" w:sz="0" w:space="0" w:color="auto"/>
        <w:left w:val="none" w:sz="0" w:space="0" w:color="auto"/>
        <w:bottom w:val="none" w:sz="0" w:space="0" w:color="auto"/>
        <w:right w:val="none" w:sz="0" w:space="0" w:color="auto"/>
      </w:divBdr>
    </w:div>
    <w:div w:id="1964572936">
      <w:bodyDiv w:val="1"/>
      <w:marLeft w:val="0"/>
      <w:marRight w:val="0"/>
      <w:marTop w:val="0"/>
      <w:marBottom w:val="0"/>
      <w:divBdr>
        <w:top w:val="none" w:sz="0" w:space="0" w:color="auto"/>
        <w:left w:val="none" w:sz="0" w:space="0" w:color="auto"/>
        <w:bottom w:val="none" w:sz="0" w:space="0" w:color="auto"/>
        <w:right w:val="none" w:sz="0" w:space="0" w:color="auto"/>
      </w:divBdr>
      <w:divsChild>
        <w:div w:id="235433461">
          <w:marLeft w:val="0"/>
          <w:marRight w:val="0"/>
          <w:marTop w:val="0"/>
          <w:marBottom w:val="0"/>
          <w:divBdr>
            <w:top w:val="none" w:sz="0" w:space="0" w:color="auto"/>
            <w:left w:val="none" w:sz="0" w:space="0" w:color="auto"/>
            <w:bottom w:val="none" w:sz="0" w:space="0" w:color="auto"/>
            <w:right w:val="none" w:sz="0" w:space="0" w:color="auto"/>
          </w:divBdr>
        </w:div>
        <w:div w:id="1005985186">
          <w:marLeft w:val="0"/>
          <w:marRight w:val="0"/>
          <w:marTop w:val="0"/>
          <w:marBottom w:val="0"/>
          <w:divBdr>
            <w:top w:val="none" w:sz="0" w:space="0" w:color="auto"/>
            <w:left w:val="none" w:sz="0" w:space="0" w:color="auto"/>
            <w:bottom w:val="none" w:sz="0" w:space="0" w:color="auto"/>
            <w:right w:val="none" w:sz="0" w:space="0" w:color="auto"/>
          </w:divBdr>
        </w:div>
        <w:div w:id="1825580695">
          <w:marLeft w:val="0"/>
          <w:marRight w:val="0"/>
          <w:marTop w:val="0"/>
          <w:marBottom w:val="0"/>
          <w:divBdr>
            <w:top w:val="none" w:sz="0" w:space="0" w:color="auto"/>
            <w:left w:val="none" w:sz="0" w:space="0" w:color="auto"/>
            <w:bottom w:val="none" w:sz="0" w:space="0" w:color="auto"/>
            <w:right w:val="none" w:sz="0" w:space="0" w:color="auto"/>
          </w:divBdr>
        </w:div>
      </w:divsChild>
    </w:div>
    <w:div w:id="1996569366">
      <w:bodyDiv w:val="1"/>
      <w:marLeft w:val="0"/>
      <w:marRight w:val="0"/>
      <w:marTop w:val="0"/>
      <w:marBottom w:val="0"/>
      <w:divBdr>
        <w:top w:val="none" w:sz="0" w:space="0" w:color="auto"/>
        <w:left w:val="none" w:sz="0" w:space="0" w:color="auto"/>
        <w:bottom w:val="none" w:sz="0" w:space="0" w:color="auto"/>
        <w:right w:val="none" w:sz="0" w:space="0" w:color="auto"/>
      </w:divBdr>
    </w:div>
    <w:div w:id="2006975084">
      <w:bodyDiv w:val="1"/>
      <w:marLeft w:val="0"/>
      <w:marRight w:val="0"/>
      <w:marTop w:val="0"/>
      <w:marBottom w:val="0"/>
      <w:divBdr>
        <w:top w:val="none" w:sz="0" w:space="0" w:color="auto"/>
        <w:left w:val="none" w:sz="0" w:space="0" w:color="auto"/>
        <w:bottom w:val="none" w:sz="0" w:space="0" w:color="auto"/>
        <w:right w:val="none" w:sz="0" w:space="0" w:color="auto"/>
      </w:divBdr>
      <w:divsChild>
        <w:div w:id="8411418">
          <w:marLeft w:val="0"/>
          <w:marRight w:val="0"/>
          <w:marTop w:val="0"/>
          <w:marBottom w:val="0"/>
          <w:divBdr>
            <w:top w:val="none" w:sz="0" w:space="0" w:color="auto"/>
            <w:left w:val="none" w:sz="0" w:space="0" w:color="auto"/>
            <w:bottom w:val="none" w:sz="0" w:space="0" w:color="auto"/>
            <w:right w:val="none" w:sz="0" w:space="0" w:color="auto"/>
          </w:divBdr>
        </w:div>
        <w:div w:id="1488866185">
          <w:marLeft w:val="0"/>
          <w:marRight w:val="0"/>
          <w:marTop w:val="0"/>
          <w:marBottom w:val="0"/>
          <w:divBdr>
            <w:top w:val="none" w:sz="0" w:space="0" w:color="auto"/>
            <w:left w:val="none" w:sz="0" w:space="0" w:color="auto"/>
            <w:bottom w:val="none" w:sz="0" w:space="0" w:color="auto"/>
            <w:right w:val="none" w:sz="0" w:space="0" w:color="auto"/>
          </w:divBdr>
        </w:div>
        <w:div w:id="1516193230">
          <w:marLeft w:val="0"/>
          <w:marRight w:val="0"/>
          <w:marTop w:val="0"/>
          <w:marBottom w:val="0"/>
          <w:divBdr>
            <w:top w:val="none" w:sz="0" w:space="0" w:color="auto"/>
            <w:left w:val="none" w:sz="0" w:space="0" w:color="auto"/>
            <w:bottom w:val="none" w:sz="0" w:space="0" w:color="auto"/>
            <w:right w:val="none" w:sz="0" w:space="0" w:color="auto"/>
          </w:divBdr>
        </w:div>
        <w:div w:id="1641377109">
          <w:marLeft w:val="0"/>
          <w:marRight w:val="0"/>
          <w:marTop w:val="0"/>
          <w:marBottom w:val="0"/>
          <w:divBdr>
            <w:top w:val="none" w:sz="0" w:space="0" w:color="auto"/>
            <w:left w:val="none" w:sz="0" w:space="0" w:color="auto"/>
            <w:bottom w:val="none" w:sz="0" w:space="0" w:color="auto"/>
            <w:right w:val="none" w:sz="0" w:space="0" w:color="auto"/>
          </w:divBdr>
        </w:div>
      </w:divsChild>
    </w:div>
    <w:div w:id="2015035651">
      <w:bodyDiv w:val="1"/>
      <w:marLeft w:val="0"/>
      <w:marRight w:val="0"/>
      <w:marTop w:val="0"/>
      <w:marBottom w:val="0"/>
      <w:divBdr>
        <w:top w:val="none" w:sz="0" w:space="0" w:color="auto"/>
        <w:left w:val="none" w:sz="0" w:space="0" w:color="auto"/>
        <w:bottom w:val="none" w:sz="0" w:space="0" w:color="auto"/>
        <w:right w:val="none" w:sz="0" w:space="0" w:color="auto"/>
      </w:divBdr>
      <w:divsChild>
        <w:div w:id="1056271207">
          <w:marLeft w:val="0"/>
          <w:marRight w:val="0"/>
          <w:marTop w:val="0"/>
          <w:marBottom w:val="0"/>
          <w:divBdr>
            <w:top w:val="none" w:sz="0" w:space="0" w:color="auto"/>
            <w:left w:val="none" w:sz="0" w:space="0" w:color="auto"/>
            <w:bottom w:val="none" w:sz="0" w:space="0" w:color="auto"/>
            <w:right w:val="none" w:sz="0" w:space="0" w:color="auto"/>
          </w:divBdr>
        </w:div>
        <w:div w:id="1219589413">
          <w:marLeft w:val="0"/>
          <w:marRight w:val="0"/>
          <w:marTop w:val="0"/>
          <w:marBottom w:val="0"/>
          <w:divBdr>
            <w:top w:val="none" w:sz="0" w:space="0" w:color="auto"/>
            <w:left w:val="none" w:sz="0" w:space="0" w:color="auto"/>
            <w:bottom w:val="none" w:sz="0" w:space="0" w:color="auto"/>
            <w:right w:val="none" w:sz="0" w:space="0" w:color="auto"/>
          </w:divBdr>
        </w:div>
        <w:div w:id="1239749882">
          <w:marLeft w:val="0"/>
          <w:marRight w:val="0"/>
          <w:marTop w:val="0"/>
          <w:marBottom w:val="0"/>
          <w:divBdr>
            <w:top w:val="none" w:sz="0" w:space="0" w:color="auto"/>
            <w:left w:val="none" w:sz="0" w:space="0" w:color="auto"/>
            <w:bottom w:val="none" w:sz="0" w:space="0" w:color="auto"/>
            <w:right w:val="none" w:sz="0" w:space="0" w:color="auto"/>
          </w:divBdr>
        </w:div>
        <w:div w:id="1305503914">
          <w:marLeft w:val="0"/>
          <w:marRight w:val="0"/>
          <w:marTop w:val="0"/>
          <w:marBottom w:val="0"/>
          <w:divBdr>
            <w:top w:val="none" w:sz="0" w:space="0" w:color="auto"/>
            <w:left w:val="none" w:sz="0" w:space="0" w:color="auto"/>
            <w:bottom w:val="none" w:sz="0" w:space="0" w:color="auto"/>
            <w:right w:val="none" w:sz="0" w:space="0" w:color="auto"/>
          </w:divBdr>
        </w:div>
        <w:div w:id="1516728129">
          <w:marLeft w:val="0"/>
          <w:marRight w:val="0"/>
          <w:marTop w:val="0"/>
          <w:marBottom w:val="0"/>
          <w:divBdr>
            <w:top w:val="none" w:sz="0" w:space="0" w:color="auto"/>
            <w:left w:val="none" w:sz="0" w:space="0" w:color="auto"/>
            <w:bottom w:val="none" w:sz="0" w:space="0" w:color="auto"/>
            <w:right w:val="none" w:sz="0" w:space="0" w:color="auto"/>
          </w:divBdr>
        </w:div>
        <w:div w:id="1955553083">
          <w:marLeft w:val="0"/>
          <w:marRight w:val="0"/>
          <w:marTop w:val="0"/>
          <w:marBottom w:val="0"/>
          <w:divBdr>
            <w:top w:val="none" w:sz="0" w:space="0" w:color="auto"/>
            <w:left w:val="none" w:sz="0" w:space="0" w:color="auto"/>
            <w:bottom w:val="none" w:sz="0" w:space="0" w:color="auto"/>
            <w:right w:val="none" w:sz="0" w:space="0" w:color="auto"/>
          </w:divBdr>
        </w:div>
        <w:div w:id="2084526718">
          <w:marLeft w:val="0"/>
          <w:marRight w:val="0"/>
          <w:marTop w:val="0"/>
          <w:marBottom w:val="0"/>
          <w:divBdr>
            <w:top w:val="none" w:sz="0" w:space="0" w:color="auto"/>
            <w:left w:val="none" w:sz="0" w:space="0" w:color="auto"/>
            <w:bottom w:val="none" w:sz="0" w:space="0" w:color="auto"/>
            <w:right w:val="none" w:sz="0" w:space="0" w:color="auto"/>
          </w:divBdr>
        </w:div>
      </w:divsChild>
    </w:div>
    <w:div w:id="2016764494">
      <w:bodyDiv w:val="1"/>
      <w:marLeft w:val="0"/>
      <w:marRight w:val="0"/>
      <w:marTop w:val="0"/>
      <w:marBottom w:val="0"/>
      <w:divBdr>
        <w:top w:val="none" w:sz="0" w:space="0" w:color="auto"/>
        <w:left w:val="none" w:sz="0" w:space="0" w:color="auto"/>
        <w:bottom w:val="none" w:sz="0" w:space="0" w:color="auto"/>
        <w:right w:val="none" w:sz="0" w:space="0" w:color="auto"/>
      </w:divBdr>
      <w:divsChild>
        <w:div w:id="47649802">
          <w:marLeft w:val="0"/>
          <w:marRight w:val="0"/>
          <w:marTop w:val="0"/>
          <w:marBottom w:val="0"/>
          <w:divBdr>
            <w:top w:val="none" w:sz="0" w:space="0" w:color="auto"/>
            <w:left w:val="none" w:sz="0" w:space="0" w:color="auto"/>
            <w:bottom w:val="none" w:sz="0" w:space="0" w:color="auto"/>
            <w:right w:val="none" w:sz="0" w:space="0" w:color="auto"/>
          </w:divBdr>
        </w:div>
        <w:div w:id="113603142">
          <w:marLeft w:val="0"/>
          <w:marRight w:val="0"/>
          <w:marTop w:val="0"/>
          <w:marBottom w:val="0"/>
          <w:divBdr>
            <w:top w:val="none" w:sz="0" w:space="0" w:color="auto"/>
            <w:left w:val="none" w:sz="0" w:space="0" w:color="auto"/>
            <w:bottom w:val="none" w:sz="0" w:space="0" w:color="auto"/>
            <w:right w:val="none" w:sz="0" w:space="0" w:color="auto"/>
          </w:divBdr>
        </w:div>
        <w:div w:id="403574264">
          <w:marLeft w:val="0"/>
          <w:marRight w:val="0"/>
          <w:marTop w:val="0"/>
          <w:marBottom w:val="0"/>
          <w:divBdr>
            <w:top w:val="none" w:sz="0" w:space="0" w:color="auto"/>
            <w:left w:val="none" w:sz="0" w:space="0" w:color="auto"/>
            <w:bottom w:val="none" w:sz="0" w:space="0" w:color="auto"/>
            <w:right w:val="none" w:sz="0" w:space="0" w:color="auto"/>
          </w:divBdr>
        </w:div>
        <w:div w:id="447891729">
          <w:marLeft w:val="0"/>
          <w:marRight w:val="0"/>
          <w:marTop w:val="0"/>
          <w:marBottom w:val="0"/>
          <w:divBdr>
            <w:top w:val="none" w:sz="0" w:space="0" w:color="auto"/>
            <w:left w:val="none" w:sz="0" w:space="0" w:color="auto"/>
            <w:bottom w:val="none" w:sz="0" w:space="0" w:color="auto"/>
            <w:right w:val="none" w:sz="0" w:space="0" w:color="auto"/>
          </w:divBdr>
        </w:div>
        <w:div w:id="876157863">
          <w:marLeft w:val="0"/>
          <w:marRight w:val="0"/>
          <w:marTop w:val="0"/>
          <w:marBottom w:val="0"/>
          <w:divBdr>
            <w:top w:val="none" w:sz="0" w:space="0" w:color="auto"/>
            <w:left w:val="none" w:sz="0" w:space="0" w:color="auto"/>
            <w:bottom w:val="none" w:sz="0" w:space="0" w:color="auto"/>
            <w:right w:val="none" w:sz="0" w:space="0" w:color="auto"/>
          </w:divBdr>
        </w:div>
        <w:div w:id="1204634526">
          <w:marLeft w:val="0"/>
          <w:marRight w:val="0"/>
          <w:marTop w:val="0"/>
          <w:marBottom w:val="0"/>
          <w:divBdr>
            <w:top w:val="none" w:sz="0" w:space="0" w:color="auto"/>
            <w:left w:val="none" w:sz="0" w:space="0" w:color="auto"/>
            <w:bottom w:val="none" w:sz="0" w:space="0" w:color="auto"/>
            <w:right w:val="none" w:sz="0" w:space="0" w:color="auto"/>
          </w:divBdr>
        </w:div>
        <w:div w:id="1207719648">
          <w:marLeft w:val="0"/>
          <w:marRight w:val="0"/>
          <w:marTop w:val="0"/>
          <w:marBottom w:val="0"/>
          <w:divBdr>
            <w:top w:val="none" w:sz="0" w:space="0" w:color="auto"/>
            <w:left w:val="none" w:sz="0" w:space="0" w:color="auto"/>
            <w:bottom w:val="none" w:sz="0" w:space="0" w:color="auto"/>
            <w:right w:val="none" w:sz="0" w:space="0" w:color="auto"/>
          </w:divBdr>
        </w:div>
        <w:div w:id="1656448030">
          <w:marLeft w:val="0"/>
          <w:marRight w:val="0"/>
          <w:marTop w:val="0"/>
          <w:marBottom w:val="0"/>
          <w:divBdr>
            <w:top w:val="none" w:sz="0" w:space="0" w:color="auto"/>
            <w:left w:val="none" w:sz="0" w:space="0" w:color="auto"/>
            <w:bottom w:val="none" w:sz="0" w:space="0" w:color="auto"/>
            <w:right w:val="none" w:sz="0" w:space="0" w:color="auto"/>
          </w:divBdr>
        </w:div>
        <w:div w:id="1903247583">
          <w:marLeft w:val="0"/>
          <w:marRight w:val="0"/>
          <w:marTop w:val="0"/>
          <w:marBottom w:val="0"/>
          <w:divBdr>
            <w:top w:val="none" w:sz="0" w:space="0" w:color="auto"/>
            <w:left w:val="none" w:sz="0" w:space="0" w:color="auto"/>
            <w:bottom w:val="none" w:sz="0" w:space="0" w:color="auto"/>
            <w:right w:val="none" w:sz="0" w:space="0" w:color="auto"/>
          </w:divBdr>
        </w:div>
        <w:div w:id="1988123698">
          <w:marLeft w:val="0"/>
          <w:marRight w:val="0"/>
          <w:marTop w:val="0"/>
          <w:marBottom w:val="0"/>
          <w:divBdr>
            <w:top w:val="none" w:sz="0" w:space="0" w:color="auto"/>
            <w:left w:val="none" w:sz="0" w:space="0" w:color="auto"/>
            <w:bottom w:val="none" w:sz="0" w:space="0" w:color="auto"/>
            <w:right w:val="none" w:sz="0" w:space="0" w:color="auto"/>
          </w:divBdr>
        </w:div>
      </w:divsChild>
    </w:div>
    <w:div w:id="2017343250">
      <w:bodyDiv w:val="1"/>
      <w:marLeft w:val="0"/>
      <w:marRight w:val="0"/>
      <w:marTop w:val="0"/>
      <w:marBottom w:val="0"/>
      <w:divBdr>
        <w:top w:val="none" w:sz="0" w:space="0" w:color="auto"/>
        <w:left w:val="none" w:sz="0" w:space="0" w:color="auto"/>
        <w:bottom w:val="none" w:sz="0" w:space="0" w:color="auto"/>
        <w:right w:val="none" w:sz="0" w:space="0" w:color="auto"/>
      </w:divBdr>
    </w:div>
    <w:div w:id="2022078608">
      <w:bodyDiv w:val="1"/>
      <w:marLeft w:val="0"/>
      <w:marRight w:val="0"/>
      <w:marTop w:val="0"/>
      <w:marBottom w:val="0"/>
      <w:divBdr>
        <w:top w:val="none" w:sz="0" w:space="0" w:color="auto"/>
        <w:left w:val="none" w:sz="0" w:space="0" w:color="auto"/>
        <w:bottom w:val="none" w:sz="0" w:space="0" w:color="auto"/>
        <w:right w:val="none" w:sz="0" w:space="0" w:color="auto"/>
      </w:divBdr>
    </w:div>
    <w:div w:id="2035227539">
      <w:bodyDiv w:val="1"/>
      <w:marLeft w:val="0"/>
      <w:marRight w:val="0"/>
      <w:marTop w:val="0"/>
      <w:marBottom w:val="0"/>
      <w:divBdr>
        <w:top w:val="none" w:sz="0" w:space="0" w:color="auto"/>
        <w:left w:val="none" w:sz="0" w:space="0" w:color="auto"/>
        <w:bottom w:val="none" w:sz="0" w:space="0" w:color="auto"/>
        <w:right w:val="none" w:sz="0" w:space="0" w:color="auto"/>
      </w:divBdr>
      <w:divsChild>
        <w:div w:id="1289581352">
          <w:marLeft w:val="0"/>
          <w:marRight w:val="0"/>
          <w:marTop w:val="0"/>
          <w:marBottom w:val="0"/>
          <w:divBdr>
            <w:top w:val="none" w:sz="0" w:space="0" w:color="auto"/>
            <w:left w:val="none" w:sz="0" w:space="0" w:color="auto"/>
            <w:bottom w:val="none" w:sz="0" w:space="0" w:color="auto"/>
            <w:right w:val="none" w:sz="0" w:space="0" w:color="auto"/>
          </w:divBdr>
        </w:div>
        <w:div w:id="1372996581">
          <w:marLeft w:val="0"/>
          <w:marRight w:val="0"/>
          <w:marTop w:val="0"/>
          <w:marBottom w:val="0"/>
          <w:divBdr>
            <w:top w:val="none" w:sz="0" w:space="0" w:color="auto"/>
            <w:left w:val="none" w:sz="0" w:space="0" w:color="auto"/>
            <w:bottom w:val="none" w:sz="0" w:space="0" w:color="auto"/>
            <w:right w:val="none" w:sz="0" w:space="0" w:color="auto"/>
          </w:divBdr>
        </w:div>
        <w:div w:id="1392994413">
          <w:marLeft w:val="0"/>
          <w:marRight w:val="0"/>
          <w:marTop w:val="0"/>
          <w:marBottom w:val="0"/>
          <w:divBdr>
            <w:top w:val="none" w:sz="0" w:space="0" w:color="auto"/>
            <w:left w:val="none" w:sz="0" w:space="0" w:color="auto"/>
            <w:bottom w:val="none" w:sz="0" w:space="0" w:color="auto"/>
            <w:right w:val="none" w:sz="0" w:space="0" w:color="auto"/>
          </w:divBdr>
        </w:div>
      </w:divsChild>
    </w:div>
    <w:div w:id="2057242787">
      <w:bodyDiv w:val="1"/>
      <w:marLeft w:val="0"/>
      <w:marRight w:val="0"/>
      <w:marTop w:val="0"/>
      <w:marBottom w:val="0"/>
      <w:divBdr>
        <w:top w:val="none" w:sz="0" w:space="0" w:color="auto"/>
        <w:left w:val="none" w:sz="0" w:space="0" w:color="auto"/>
        <w:bottom w:val="none" w:sz="0" w:space="0" w:color="auto"/>
        <w:right w:val="none" w:sz="0" w:space="0" w:color="auto"/>
      </w:divBdr>
      <w:divsChild>
        <w:div w:id="708535336">
          <w:marLeft w:val="0"/>
          <w:marRight w:val="0"/>
          <w:marTop w:val="0"/>
          <w:marBottom w:val="0"/>
          <w:divBdr>
            <w:top w:val="none" w:sz="0" w:space="0" w:color="auto"/>
            <w:left w:val="none" w:sz="0" w:space="0" w:color="auto"/>
            <w:bottom w:val="none" w:sz="0" w:space="0" w:color="auto"/>
            <w:right w:val="none" w:sz="0" w:space="0" w:color="auto"/>
          </w:divBdr>
        </w:div>
        <w:div w:id="1500265968">
          <w:marLeft w:val="0"/>
          <w:marRight w:val="0"/>
          <w:marTop w:val="0"/>
          <w:marBottom w:val="0"/>
          <w:divBdr>
            <w:top w:val="none" w:sz="0" w:space="0" w:color="auto"/>
            <w:left w:val="none" w:sz="0" w:space="0" w:color="auto"/>
            <w:bottom w:val="none" w:sz="0" w:space="0" w:color="auto"/>
            <w:right w:val="none" w:sz="0" w:space="0" w:color="auto"/>
          </w:divBdr>
        </w:div>
        <w:div w:id="1726875618">
          <w:marLeft w:val="0"/>
          <w:marRight w:val="0"/>
          <w:marTop w:val="0"/>
          <w:marBottom w:val="0"/>
          <w:divBdr>
            <w:top w:val="none" w:sz="0" w:space="0" w:color="auto"/>
            <w:left w:val="none" w:sz="0" w:space="0" w:color="auto"/>
            <w:bottom w:val="none" w:sz="0" w:space="0" w:color="auto"/>
            <w:right w:val="none" w:sz="0" w:space="0" w:color="auto"/>
          </w:divBdr>
        </w:div>
      </w:divsChild>
    </w:div>
    <w:div w:id="2078243549">
      <w:bodyDiv w:val="1"/>
      <w:marLeft w:val="0"/>
      <w:marRight w:val="0"/>
      <w:marTop w:val="0"/>
      <w:marBottom w:val="0"/>
      <w:divBdr>
        <w:top w:val="none" w:sz="0" w:space="0" w:color="auto"/>
        <w:left w:val="none" w:sz="0" w:space="0" w:color="auto"/>
        <w:bottom w:val="none" w:sz="0" w:space="0" w:color="auto"/>
        <w:right w:val="none" w:sz="0" w:space="0" w:color="auto"/>
      </w:divBdr>
      <w:divsChild>
        <w:div w:id="54663843">
          <w:marLeft w:val="0"/>
          <w:marRight w:val="0"/>
          <w:marTop w:val="0"/>
          <w:marBottom w:val="0"/>
          <w:divBdr>
            <w:top w:val="none" w:sz="0" w:space="0" w:color="auto"/>
            <w:left w:val="none" w:sz="0" w:space="0" w:color="auto"/>
            <w:bottom w:val="none" w:sz="0" w:space="0" w:color="auto"/>
            <w:right w:val="none" w:sz="0" w:space="0" w:color="auto"/>
          </w:divBdr>
          <w:divsChild>
            <w:div w:id="1154683038">
              <w:marLeft w:val="0"/>
              <w:marRight w:val="0"/>
              <w:marTop w:val="0"/>
              <w:marBottom w:val="0"/>
              <w:divBdr>
                <w:top w:val="none" w:sz="0" w:space="0" w:color="auto"/>
                <w:left w:val="none" w:sz="0" w:space="0" w:color="auto"/>
                <w:bottom w:val="none" w:sz="0" w:space="0" w:color="auto"/>
                <w:right w:val="none" w:sz="0" w:space="0" w:color="auto"/>
              </w:divBdr>
            </w:div>
          </w:divsChild>
        </w:div>
        <w:div w:id="169835119">
          <w:marLeft w:val="0"/>
          <w:marRight w:val="0"/>
          <w:marTop w:val="0"/>
          <w:marBottom w:val="0"/>
          <w:divBdr>
            <w:top w:val="none" w:sz="0" w:space="0" w:color="auto"/>
            <w:left w:val="none" w:sz="0" w:space="0" w:color="auto"/>
            <w:bottom w:val="none" w:sz="0" w:space="0" w:color="auto"/>
            <w:right w:val="none" w:sz="0" w:space="0" w:color="auto"/>
          </w:divBdr>
          <w:divsChild>
            <w:div w:id="347373223">
              <w:marLeft w:val="0"/>
              <w:marRight w:val="0"/>
              <w:marTop w:val="0"/>
              <w:marBottom w:val="0"/>
              <w:divBdr>
                <w:top w:val="none" w:sz="0" w:space="0" w:color="auto"/>
                <w:left w:val="none" w:sz="0" w:space="0" w:color="auto"/>
                <w:bottom w:val="none" w:sz="0" w:space="0" w:color="auto"/>
                <w:right w:val="none" w:sz="0" w:space="0" w:color="auto"/>
              </w:divBdr>
            </w:div>
          </w:divsChild>
        </w:div>
        <w:div w:id="182326180">
          <w:marLeft w:val="0"/>
          <w:marRight w:val="0"/>
          <w:marTop w:val="0"/>
          <w:marBottom w:val="0"/>
          <w:divBdr>
            <w:top w:val="none" w:sz="0" w:space="0" w:color="auto"/>
            <w:left w:val="none" w:sz="0" w:space="0" w:color="auto"/>
            <w:bottom w:val="none" w:sz="0" w:space="0" w:color="auto"/>
            <w:right w:val="none" w:sz="0" w:space="0" w:color="auto"/>
          </w:divBdr>
          <w:divsChild>
            <w:div w:id="1644045261">
              <w:marLeft w:val="0"/>
              <w:marRight w:val="0"/>
              <w:marTop w:val="0"/>
              <w:marBottom w:val="0"/>
              <w:divBdr>
                <w:top w:val="none" w:sz="0" w:space="0" w:color="auto"/>
                <w:left w:val="none" w:sz="0" w:space="0" w:color="auto"/>
                <w:bottom w:val="none" w:sz="0" w:space="0" w:color="auto"/>
                <w:right w:val="none" w:sz="0" w:space="0" w:color="auto"/>
              </w:divBdr>
            </w:div>
          </w:divsChild>
        </w:div>
        <w:div w:id="188417384">
          <w:marLeft w:val="0"/>
          <w:marRight w:val="0"/>
          <w:marTop w:val="0"/>
          <w:marBottom w:val="0"/>
          <w:divBdr>
            <w:top w:val="none" w:sz="0" w:space="0" w:color="auto"/>
            <w:left w:val="none" w:sz="0" w:space="0" w:color="auto"/>
            <w:bottom w:val="none" w:sz="0" w:space="0" w:color="auto"/>
            <w:right w:val="none" w:sz="0" w:space="0" w:color="auto"/>
          </w:divBdr>
          <w:divsChild>
            <w:div w:id="1359434328">
              <w:marLeft w:val="0"/>
              <w:marRight w:val="0"/>
              <w:marTop w:val="0"/>
              <w:marBottom w:val="0"/>
              <w:divBdr>
                <w:top w:val="none" w:sz="0" w:space="0" w:color="auto"/>
                <w:left w:val="none" w:sz="0" w:space="0" w:color="auto"/>
                <w:bottom w:val="none" w:sz="0" w:space="0" w:color="auto"/>
                <w:right w:val="none" w:sz="0" w:space="0" w:color="auto"/>
              </w:divBdr>
            </w:div>
          </w:divsChild>
        </w:div>
        <w:div w:id="195044784">
          <w:marLeft w:val="0"/>
          <w:marRight w:val="0"/>
          <w:marTop w:val="0"/>
          <w:marBottom w:val="0"/>
          <w:divBdr>
            <w:top w:val="none" w:sz="0" w:space="0" w:color="auto"/>
            <w:left w:val="none" w:sz="0" w:space="0" w:color="auto"/>
            <w:bottom w:val="none" w:sz="0" w:space="0" w:color="auto"/>
            <w:right w:val="none" w:sz="0" w:space="0" w:color="auto"/>
          </w:divBdr>
          <w:divsChild>
            <w:div w:id="1648825082">
              <w:marLeft w:val="0"/>
              <w:marRight w:val="0"/>
              <w:marTop w:val="0"/>
              <w:marBottom w:val="0"/>
              <w:divBdr>
                <w:top w:val="none" w:sz="0" w:space="0" w:color="auto"/>
                <w:left w:val="none" w:sz="0" w:space="0" w:color="auto"/>
                <w:bottom w:val="none" w:sz="0" w:space="0" w:color="auto"/>
                <w:right w:val="none" w:sz="0" w:space="0" w:color="auto"/>
              </w:divBdr>
            </w:div>
          </w:divsChild>
        </w:div>
        <w:div w:id="199905042">
          <w:marLeft w:val="0"/>
          <w:marRight w:val="0"/>
          <w:marTop w:val="0"/>
          <w:marBottom w:val="0"/>
          <w:divBdr>
            <w:top w:val="none" w:sz="0" w:space="0" w:color="auto"/>
            <w:left w:val="none" w:sz="0" w:space="0" w:color="auto"/>
            <w:bottom w:val="none" w:sz="0" w:space="0" w:color="auto"/>
            <w:right w:val="none" w:sz="0" w:space="0" w:color="auto"/>
          </w:divBdr>
          <w:divsChild>
            <w:div w:id="383994508">
              <w:marLeft w:val="0"/>
              <w:marRight w:val="0"/>
              <w:marTop w:val="0"/>
              <w:marBottom w:val="0"/>
              <w:divBdr>
                <w:top w:val="none" w:sz="0" w:space="0" w:color="auto"/>
                <w:left w:val="none" w:sz="0" w:space="0" w:color="auto"/>
                <w:bottom w:val="none" w:sz="0" w:space="0" w:color="auto"/>
                <w:right w:val="none" w:sz="0" w:space="0" w:color="auto"/>
              </w:divBdr>
            </w:div>
          </w:divsChild>
        </w:div>
        <w:div w:id="209193455">
          <w:marLeft w:val="0"/>
          <w:marRight w:val="0"/>
          <w:marTop w:val="0"/>
          <w:marBottom w:val="0"/>
          <w:divBdr>
            <w:top w:val="none" w:sz="0" w:space="0" w:color="auto"/>
            <w:left w:val="none" w:sz="0" w:space="0" w:color="auto"/>
            <w:bottom w:val="none" w:sz="0" w:space="0" w:color="auto"/>
            <w:right w:val="none" w:sz="0" w:space="0" w:color="auto"/>
          </w:divBdr>
          <w:divsChild>
            <w:div w:id="718435967">
              <w:marLeft w:val="0"/>
              <w:marRight w:val="0"/>
              <w:marTop w:val="0"/>
              <w:marBottom w:val="0"/>
              <w:divBdr>
                <w:top w:val="none" w:sz="0" w:space="0" w:color="auto"/>
                <w:left w:val="none" w:sz="0" w:space="0" w:color="auto"/>
                <w:bottom w:val="none" w:sz="0" w:space="0" w:color="auto"/>
                <w:right w:val="none" w:sz="0" w:space="0" w:color="auto"/>
              </w:divBdr>
            </w:div>
          </w:divsChild>
        </w:div>
        <w:div w:id="212086532">
          <w:marLeft w:val="0"/>
          <w:marRight w:val="0"/>
          <w:marTop w:val="0"/>
          <w:marBottom w:val="0"/>
          <w:divBdr>
            <w:top w:val="none" w:sz="0" w:space="0" w:color="auto"/>
            <w:left w:val="none" w:sz="0" w:space="0" w:color="auto"/>
            <w:bottom w:val="none" w:sz="0" w:space="0" w:color="auto"/>
            <w:right w:val="none" w:sz="0" w:space="0" w:color="auto"/>
          </w:divBdr>
          <w:divsChild>
            <w:div w:id="1975984467">
              <w:marLeft w:val="0"/>
              <w:marRight w:val="0"/>
              <w:marTop w:val="0"/>
              <w:marBottom w:val="0"/>
              <w:divBdr>
                <w:top w:val="none" w:sz="0" w:space="0" w:color="auto"/>
                <w:left w:val="none" w:sz="0" w:space="0" w:color="auto"/>
                <w:bottom w:val="none" w:sz="0" w:space="0" w:color="auto"/>
                <w:right w:val="none" w:sz="0" w:space="0" w:color="auto"/>
              </w:divBdr>
            </w:div>
          </w:divsChild>
        </w:div>
        <w:div w:id="295337371">
          <w:marLeft w:val="0"/>
          <w:marRight w:val="0"/>
          <w:marTop w:val="0"/>
          <w:marBottom w:val="0"/>
          <w:divBdr>
            <w:top w:val="none" w:sz="0" w:space="0" w:color="auto"/>
            <w:left w:val="none" w:sz="0" w:space="0" w:color="auto"/>
            <w:bottom w:val="none" w:sz="0" w:space="0" w:color="auto"/>
            <w:right w:val="none" w:sz="0" w:space="0" w:color="auto"/>
          </w:divBdr>
          <w:divsChild>
            <w:div w:id="310139894">
              <w:marLeft w:val="0"/>
              <w:marRight w:val="0"/>
              <w:marTop w:val="0"/>
              <w:marBottom w:val="0"/>
              <w:divBdr>
                <w:top w:val="none" w:sz="0" w:space="0" w:color="auto"/>
                <w:left w:val="none" w:sz="0" w:space="0" w:color="auto"/>
                <w:bottom w:val="none" w:sz="0" w:space="0" w:color="auto"/>
                <w:right w:val="none" w:sz="0" w:space="0" w:color="auto"/>
              </w:divBdr>
            </w:div>
          </w:divsChild>
        </w:div>
        <w:div w:id="306059503">
          <w:marLeft w:val="0"/>
          <w:marRight w:val="0"/>
          <w:marTop w:val="0"/>
          <w:marBottom w:val="0"/>
          <w:divBdr>
            <w:top w:val="none" w:sz="0" w:space="0" w:color="auto"/>
            <w:left w:val="none" w:sz="0" w:space="0" w:color="auto"/>
            <w:bottom w:val="none" w:sz="0" w:space="0" w:color="auto"/>
            <w:right w:val="none" w:sz="0" w:space="0" w:color="auto"/>
          </w:divBdr>
          <w:divsChild>
            <w:div w:id="1453088235">
              <w:marLeft w:val="0"/>
              <w:marRight w:val="0"/>
              <w:marTop w:val="0"/>
              <w:marBottom w:val="0"/>
              <w:divBdr>
                <w:top w:val="none" w:sz="0" w:space="0" w:color="auto"/>
                <w:left w:val="none" w:sz="0" w:space="0" w:color="auto"/>
                <w:bottom w:val="none" w:sz="0" w:space="0" w:color="auto"/>
                <w:right w:val="none" w:sz="0" w:space="0" w:color="auto"/>
              </w:divBdr>
            </w:div>
          </w:divsChild>
        </w:div>
        <w:div w:id="350689155">
          <w:marLeft w:val="0"/>
          <w:marRight w:val="0"/>
          <w:marTop w:val="0"/>
          <w:marBottom w:val="0"/>
          <w:divBdr>
            <w:top w:val="none" w:sz="0" w:space="0" w:color="auto"/>
            <w:left w:val="none" w:sz="0" w:space="0" w:color="auto"/>
            <w:bottom w:val="none" w:sz="0" w:space="0" w:color="auto"/>
            <w:right w:val="none" w:sz="0" w:space="0" w:color="auto"/>
          </w:divBdr>
          <w:divsChild>
            <w:div w:id="18119355">
              <w:marLeft w:val="0"/>
              <w:marRight w:val="0"/>
              <w:marTop w:val="0"/>
              <w:marBottom w:val="0"/>
              <w:divBdr>
                <w:top w:val="none" w:sz="0" w:space="0" w:color="auto"/>
                <w:left w:val="none" w:sz="0" w:space="0" w:color="auto"/>
                <w:bottom w:val="none" w:sz="0" w:space="0" w:color="auto"/>
                <w:right w:val="none" w:sz="0" w:space="0" w:color="auto"/>
              </w:divBdr>
            </w:div>
          </w:divsChild>
        </w:div>
        <w:div w:id="517819288">
          <w:marLeft w:val="0"/>
          <w:marRight w:val="0"/>
          <w:marTop w:val="0"/>
          <w:marBottom w:val="0"/>
          <w:divBdr>
            <w:top w:val="none" w:sz="0" w:space="0" w:color="auto"/>
            <w:left w:val="none" w:sz="0" w:space="0" w:color="auto"/>
            <w:bottom w:val="none" w:sz="0" w:space="0" w:color="auto"/>
            <w:right w:val="none" w:sz="0" w:space="0" w:color="auto"/>
          </w:divBdr>
          <w:divsChild>
            <w:div w:id="1357346251">
              <w:marLeft w:val="0"/>
              <w:marRight w:val="0"/>
              <w:marTop w:val="0"/>
              <w:marBottom w:val="0"/>
              <w:divBdr>
                <w:top w:val="none" w:sz="0" w:space="0" w:color="auto"/>
                <w:left w:val="none" w:sz="0" w:space="0" w:color="auto"/>
                <w:bottom w:val="none" w:sz="0" w:space="0" w:color="auto"/>
                <w:right w:val="none" w:sz="0" w:space="0" w:color="auto"/>
              </w:divBdr>
            </w:div>
          </w:divsChild>
        </w:div>
        <w:div w:id="542442005">
          <w:marLeft w:val="0"/>
          <w:marRight w:val="0"/>
          <w:marTop w:val="0"/>
          <w:marBottom w:val="0"/>
          <w:divBdr>
            <w:top w:val="none" w:sz="0" w:space="0" w:color="auto"/>
            <w:left w:val="none" w:sz="0" w:space="0" w:color="auto"/>
            <w:bottom w:val="none" w:sz="0" w:space="0" w:color="auto"/>
            <w:right w:val="none" w:sz="0" w:space="0" w:color="auto"/>
          </w:divBdr>
          <w:divsChild>
            <w:div w:id="1164474911">
              <w:marLeft w:val="0"/>
              <w:marRight w:val="0"/>
              <w:marTop w:val="0"/>
              <w:marBottom w:val="0"/>
              <w:divBdr>
                <w:top w:val="none" w:sz="0" w:space="0" w:color="auto"/>
                <w:left w:val="none" w:sz="0" w:space="0" w:color="auto"/>
                <w:bottom w:val="none" w:sz="0" w:space="0" w:color="auto"/>
                <w:right w:val="none" w:sz="0" w:space="0" w:color="auto"/>
              </w:divBdr>
            </w:div>
          </w:divsChild>
        </w:div>
        <w:div w:id="553590763">
          <w:marLeft w:val="0"/>
          <w:marRight w:val="0"/>
          <w:marTop w:val="0"/>
          <w:marBottom w:val="0"/>
          <w:divBdr>
            <w:top w:val="none" w:sz="0" w:space="0" w:color="auto"/>
            <w:left w:val="none" w:sz="0" w:space="0" w:color="auto"/>
            <w:bottom w:val="none" w:sz="0" w:space="0" w:color="auto"/>
            <w:right w:val="none" w:sz="0" w:space="0" w:color="auto"/>
          </w:divBdr>
          <w:divsChild>
            <w:div w:id="477037792">
              <w:marLeft w:val="0"/>
              <w:marRight w:val="0"/>
              <w:marTop w:val="0"/>
              <w:marBottom w:val="0"/>
              <w:divBdr>
                <w:top w:val="none" w:sz="0" w:space="0" w:color="auto"/>
                <w:left w:val="none" w:sz="0" w:space="0" w:color="auto"/>
                <w:bottom w:val="none" w:sz="0" w:space="0" w:color="auto"/>
                <w:right w:val="none" w:sz="0" w:space="0" w:color="auto"/>
              </w:divBdr>
            </w:div>
          </w:divsChild>
        </w:div>
        <w:div w:id="581260614">
          <w:marLeft w:val="0"/>
          <w:marRight w:val="0"/>
          <w:marTop w:val="0"/>
          <w:marBottom w:val="0"/>
          <w:divBdr>
            <w:top w:val="none" w:sz="0" w:space="0" w:color="auto"/>
            <w:left w:val="none" w:sz="0" w:space="0" w:color="auto"/>
            <w:bottom w:val="none" w:sz="0" w:space="0" w:color="auto"/>
            <w:right w:val="none" w:sz="0" w:space="0" w:color="auto"/>
          </w:divBdr>
          <w:divsChild>
            <w:div w:id="1556156585">
              <w:marLeft w:val="0"/>
              <w:marRight w:val="0"/>
              <w:marTop w:val="0"/>
              <w:marBottom w:val="0"/>
              <w:divBdr>
                <w:top w:val="none" w:sz="0" w:space="0" w:color="auto"/>
                <w:left w:val="none" w:sz="0" w:space="0" w:color="auto"/>
                <w:bottom w:val="none" w:sz="0" w:space="0" w:color="auto"/>
                <w:right w:val="none" w:sz="0" w:space="0" w:color="auto"/>
              </w:divBdr>
            </w:div>
          </w:divsChild>
        </w:div>
        <w:div w:id="600265790">
          <w:marLeft w:val="0"/>
          <w:marRight w:val="0"/>
          <w:marTop w:val="0"/>
          <w:marBottom w:val="0"/>
          <w:divBdr>
            <w:top w:val="none" w:sz="0" w:space="0" w:color="auto"/>
            <w:left w:val="none" w:sz="0" w:space="0" w:color="auto"/>
            <w:bottom w:val="none" w:sz="0" w:space="0" w:color="auto"/>
            <w:right w:val="none" w:sz="0" w:space="0" w:color="auto"/>
          </w:divBdr>
          <w:divsChild>
            <w:div w:id="635141977">
              <w:marLeft w:val="0"/>
              <w:marRight w:val="0"/>
              <w:marTop w:val="0"/>
              <w:marBottom w:val="0"/>
              <w:divBdr>
                <w:top w:val="none" w:sz="0" w:space="0" w:color="auto"/>
                <w:left w:val="none" w:sz="0" w:space="0" w:color="auto"/>
                <w:bottom w:val="none" w:sz="0" w:space="0" w:color="auto"/>
                <w:right w:val="none" w:sz="0" w:space="0" w:color="auto"/>
              </w:divBdr>
            </w:div>
          </w:divsChild>
        </w:div>
        <w:div w:id="610554718">
          <w:marLeft w:val="0"/>
          <w:marRight w:val="0"/>
          <w:marTop w:val="0"/>
          <w:marBottom w:val="0"/>
          <w:divBdr>
            <w:top w:val="none" w:sz="0" w:space="0" w:color="auto"/>
            <w:left w:val="none" w:sz="0" w:space="0" w:color="auto"/>
            <w:bottom w:val="none" w:sz="0" w:space="0" w:color="auto"/>
            <w:right w:val="none" w:sz="0" w:space="0" w:color="auto"/>
          </w:divBdr>
          <w:divsChild>
            <w:div w:id="1197428062">
              <w:marLeft w:val="0"/>
              <w:marRight w:val="0"/>
              <w:marTop w:val="0"/>
              <w:marBottom w:val="0"/>
              <w:divBdr>
                <w:top w:val="none" w:sz="0" w:space="0" w:color="auto"/>
                <w:left w:val="none" w:sz="0" w:space="0" w:color="auto"/>
                <w:bottom w:val="none" w:sz="0" w:space="0" w:color="auto"/>
                <w:right w:val="none" w:sz="0" w:space="0" w:color="auto"/>
              </w:divBdr>
            </w:div>
          </w:divsChild>
        </w:div>
        <w:div w:id="652486492">
          <w:marLeft w:val="0"/>
          <w:marRight w:val="0"/>
          <w:marTop w:val="0"/>
          <w:marBottom w:val="0"/>
          <w:divBdr>
            <w:top w:val="none" w:sz="0" w:space="0" w:color="auto"/>
            <w:left w:val="none" w:sz="0" w:space="0" w:color="auto"/>
            <w:bottom w:val="none" w:sz="0" w:space="0" w:color="auto"/>
            <w:right w:val="none" w:sz="0" w:space="0" w:color="auto"/>
          </w:divBdr>
          <w:divsChild>
            <w:div w:id="904294152">
              <w:marLeft w:val="0"/>
              <w:marRight w:val="0"/>
              <w:marTop w:val="0"/>
              <w:marBottom w:val="0"/>
              <w:divBdr>
                <w:top w:val="none" w:sz="0" w:space="0" w:color="auto"/>
                <w:left w:val="none" w:sz="0" w:space="0" w:color="auto"/>
                <w:bottom w:val="none" w:sz="0" w:space="0" w:color="auto"/>
                <w:right w:val="none" w:sz="0" w:space="0" w:color="auto"/>
              </w:divBdr>
            </w:div>
          </w:divsChild>
        </w:div>
        <w:div w:id="672759067">
          <w:marLeft w:val="0"/>
          <w:marRight w:val="0"/>
          <w:marTop w:val="0"/>
          <w:marBottom w:val="0"/>
          <w:divBdr>
            <w:top w:val="none" w:sz="0" w:space="0" w:color="auto"/>
            <w:left w:val="none" w:sz="0" w:space="0" w:color="auto"/>
            <w:bottom w:val="none" w:sz="0" w:space="0" w:color="auto"/>
            <w:right w:val="none" w:sz="0" w:space="0" w:color="auto"/>
          </w:divBdr>
          <w:divsChild>
            <w:div w:id="3826296">
              <w:marLeft w:val="0"/>
              <w:marRight w:val="0"/>
              <w:marTop w:val="0"/>
              <w:marBottom w:val="0"/>
              <w:divBdr>
                <w:top w:val="none" w:sz="0" w:space="0" w:color="auto"/>
                <w:left w:val="none" w:sz="0" w:space="0" w:color="auto"/>
                <w:bottom w:val="none" w:sz="0" w:space="0" w:color="auto"/>
                <w:right w:val="none" w:sz="0" w:space="0" w:color="auto"/>
              </w:divBdr>
            </w:div>
          </w:divsChild>
        </w:div>
        <w:div w:id="795754052">
          <w:marLeft w:val="0"/>
          <w:marRight w:val="0"/>
          <w:marTop w:val="0"/>
          <w:marBottom w:val="0"/>
          <w:divBdr>
            <w:top w:val="none" w:sz="0" w:space="0" w:color="auto"/>
            <w:left w:val="none" w:sz="0" w:space="0" w:color="auto"/>
            <w:bottom w:val="none" w:sz="0" w:space="0" w:color="auto"/>
            <w:right w:val="none" w:sz="0" w:space="0" w:color="auto"/>
          </w:divBdr>
          <w:divsChild>
            <w:div w:id="660500245">
              <w:marLeft w:val="0"/>
              <w:marRight w:val="0"/>
              <w:marTop w:val="0"/>
              <w:marBottom w:val="0"/>
              <w:divBdr>
                <w:top w:val="none" w:sz="0" w:space="0" w:color="auto"/>
                <w:left w:val="none" w:sz="0" w:space="0" w:color="auto"/>
                <w:bottom w:val="none" w:sz="0" w:space="0" w:color="auto"/>
                <w:right w:val="none" w:sz="0" w:space="0" w:color="auto"/>
              </w:divBdr>
            </w:div>
          </w:divsChild>
        </w:div>
        <w:div w:id="1014303954">
          <w:marLeft w:val="0"/>
          <w:marRight w:val="0"/>
          <w:marTop w:val="0"/>
          <w:marBottom w:val="0"/>
          <w:divBdr>
            <w:top w:val="none" w:sz="0" w:space="0" w:color="auto"/>
            <w:left w:val="none" w:sz="0" w:space="0" w:color="auto"/>
            <w:bottom w:val="none" w:sz="0" w:space="0" w:color="auto"/>
            <w:right w:val="none" w:sz="0" w:space="0" w:color="auto"/>
          </w:divBdr>
          <w:divsChild>
            <w:div w:id="354692134">
              <w:marLeft w:val="0"/>
              <w:marRight w:val="0"/>
              <w:marTop w:val="0"/>
              <w:marBottom w:val="0"/>
              <w:divBdr>
                <w:top w:val="none" w:sz="0" w:space="0" w:color="auto"/>
                <w:left w:val="none" w:sz="0" w:space="0" w:color="auto"/>
                <w:bottom w:val="none" w:sz="0" w:space="0" w:color="auto"/>
                <w:right w:val="none" w:sz="0" w:space="0" w:color="auto"/>
              </w:divBdr>
            </w:div>
          </w:divsChild>
        </w:div>
        <w:div w:id="1243031264">
          <w:marLeft w:val="0"/>
          <w:marRight w:val="0"/>
          <w:marTop w:val="0"/>
          <w:marBottom w:val="0"/>
          <w:divBdr>
            <w:top w:val="none" w:sz="0" w:space="0" w:color="auto"/>
            <w:left w:val="none" w:sz="0" w:space="0" w:color="auto"/>
            <w:bottom w:val="none" w:sz="0" w:space="0" w:color="auto"/>
            <w:right w:val="none" w:sz="0" w:space="0" w:color="auto"/>
          </w:divBdr>
          <w:divsChild>
            <w:div w:id="1568689189">
              <w:marLeft w:val="0"/>
              <w:marRight w:val="0"/>
              <w:marTop w:val="0"/>
              <w:marBottom w:val="0"/>
              <w:divBdr>
                <w:top w:val="none" w:sz="0" w:space="0" w:color="auto"/>
                <w:left w:val="none" w:sz="0" w:space="0" w:color="auto"/>
                <w:bottom w:val="none" w:sz="0" w:space="0" w:color="auto"/>
                <w:right w:val="none" w:sz="0" w:space="0" w:color="auto"/>
              </w:divBdr>
            </w:div>
          </w:divsChild>
        </w:div>
        <w:div w:id="1280332146">
          <w:marLeft w:val="0"/>
          <w:marRight w:val="0"/>
          <w:marTop w:val="0"/>
          <w:marBottom w:val="0"/>
          <w:divBdr>
            <w:top w:val="none" w:sz="0" w:space="0" w:color="auto"/>
            <w:left w:val="none" w:sz="0" w:space="0" w:color="auto"/>
            <w:bottom w:val="none" w:sz="0" w:space="0" w:color="auto"/>
            <w:right w:val="none" w:sz="0" w:space="0" w:color="auto"/>
          </w:divBdr>
          <w:divsChild>
            <w:div w:id="1774546029">
              <w:marLeft w:val="0"/>
              <w:marRight w:val="0"/>
              <w:marTop w:val="0"/>
              <w:marBottom w:val="0"/>
              <w:divBdr>
                <w:top w:val="none" w:sz="0" w:space="0" w:color="auto"/>
                <w:left w:val="none" w:sz="0" w:space="0" w:color="auto"/>
                <w:bottom w:val="none" w:sz="0" w:space="0" w:color="auto"/>
                <w:right w:val="none" w:sz="0" w:space="0" w:color="auto"/>
              </w:divBdr>
            </w:div>
          </w:divsChild>
        </w:div>
        <w:div w:id="1308049433">
          <w:marLeft w:val="0"/>
          <w:marRight w:val="0"/>
          <w:marTop w:val="0"/>
          <w:marBottom w:val="0"/>
          <w:divBdr>
            <w:top w:val="none" w:sz="0" w:space="0" w:color="auto"/>
            <w:left w:val="none" w:sz="0" w:space="0" w:color="auto"/>
            <w:bottom w:val="none" w:sz="0" w:space="0" w:color="auto"/>
            <w:right w:val="none" w:sz="0" w:space="0" w:color="auto"/>
          </w:divBdr>
          <w:divsChild>
            <w:div w:id="330111777">
              <w:marLeft w:val="0"/>
              <w:marRight w:val="0"/>
              <w:marTop w:val="0"/>
              <w:marBottom w:val="0"/>
              <w:divBdr>
                <w:top w:val="none" w:sz="0" w:space="0" w:color="auto"/>
                <w:left w:val="none" w:sz="0" w:space="0" w:color="auto"/>
                <w:bottom w:val="none" w:sz="0" w:space="0" w:color="auto"/>
                <w:right w:val="none" w:sz="0" w:space="0" w:color="auto"/>
              </w:divBdr>
            </w:div>
          </w:divsChild>
        </w:div>
        <w:div w:id="1318457523">
          <w:marLeft w:val="0"/>
          <w:marRight w:val="0"/>
          <w:marTop w:val="0"/>
          <w:marBottom w:val="0"/>
          <w:divBdr>
            <w:top w:val="none" w:sz="0" w:space="0" w:color="auto"/>
            <w:left w:val="none" w:sz="0" w:space="0" w:color="auto"/>
            <w:bottom w:val="none" w:sz="0" w:space="0" w:color="auto"/>
            <w:right w:val="none" w:sz="0" w:space="0" w:color="auto"/>
          </w:divBdr>
          <w:divsChild>
            <w:div w:id="1390568290">
              <w:marLeft w:val="0"/>
              <w:marRight w:val="0"/>
              <w:marTop w:val="0"/>
              <w:marBottom w:val="0"/>
              <w:divBdr>
                <w:top w:val="none" w:sz="0" w:space="0" w:color="auto"/>
                <w:left w:val="none" w:sz="0" w:space="0" w:color="auto"/>
                <w:bottom w:val="none" w:sz="0" w:space="0" w:color="auto"/>
                <w:right w:val="none" w:sz="0" w:space="0" w:color="auto"/>
              </w:divBdr>
            </w:div>
          </w:divsChild>
        </w:div>
        <w:div w:id="1324821495">
          <w:marLeft w:val="0"/>
          <w:marRight w:val="0"/>
          <w:marTop w:val="0"/>
          <w:marBottom w:val="0"/>
          <w:divBdr>
            <w:top w:val="none" w:sz="0" w:space="0" w:color="auto"/>
            <w:left w:val="none" w:sz="0" w:space="0" w:color="auto"/>
            <w:bottom w:val="none" w:sz="0" w:space="0" w:color="auto"/>
            <w:right w:val="none" w:sz="0" w:space="0" w:color="auto"/>
          </w:divBdr>
          <w:divsChild>
            <w:div w:id="200168429">
              <w:marLeft w:val="0"/>
              <w:marRight w:val="0"/>
              <w:marTop w:val="0"/>
              <w:marBottom w:val="0"/>
              <w:divBdr>
                <w:top w:val="none" w:sz="0" w:space="0" w:color="auto"/>
                <w:left w:val="none" w:sz="0" w:space="0" w:color="auto"/>
                <w:bottom w:val="none" w:sz="0" w:space="0" w:color="auto"/>
                <w:right w:val="none" w:sz="0" w:space="0" w:color="auto"/>
              </w:divBdr>
            </w:div>
          </w:divsChild>
        </w:div>
        <w:div w:id="1421170767">
          <w:marLeft w:val="0"/>
          <w:marRight w:val="0"/>
          <w:marTop w:val="0"/>
          <w:marBottom w:val="0"/>
          <w:divBdr>
            <w:top w:val="none" w:sz="0" w:space="0" w:color="auto"/>
            <w:left w:val="none" w:sz="0" w:space="0" w:color="auto"/>
            <w:bottom w:val="none" w:sz="0" w:space="0" w:color="auto"/>
            <w:right w:val="none" w:sz="0" w:space="0" w:color="auto"/>
          </w:divBdr>
          <w:divsChild>
            <w:div w:id="310182521">
              <w:marLeft w:val="0"/>
              <w:marRight w:val="0"/>
              <w:marTop w:val="0"/>
              <w:marBottom w:val="0"/>
              <w:divBdr>
                <w:top w:val="none" w:sz="0" w:space="0" w:color="auto"/>
                <w:left w:val="none" w:sz="0" w:space="0" w:color="auto"/>
                <w:bottom w:val="none" w:sz="0" w:space="0" w:color="auto"/>
                <w:right w:val="none" w:sz="0" w:space="0" w:color="auto"/>
              </w:divBdr>
            </w:div>
          </w:divsChild>
        </w:div>
        <w:div w:id="1465392133">
          <w:marLeft w:val="0"/>
          <w:marRight w:val="0"/>
          <w:marTop w:val="0"/>
          <w:marBottom w:val="0"/>
          <w:divBdr>
            <w:top w:val="none" w:sz="0" w:space="0" w:color="auto"/>
            <w:left w:val="none" w:sz="0" w:space="0" w:color="auto"/>
            <w:bottom w:val="none" w:sz="0" w:space="0" w:color="auto"/>
            <w:right w:val="none" w:sz="0" w:space="0" w:color="auto"/>
          </w:divBdr>
          <w:divsChild>
            <w:div w:id="668677906">
              <w:marLeft w:val="0"/>
              <w:marRight w:val="0"/>
              <w:marTop w:val="0"/>
              <w:marBottom w:val="0"/>
              <w:divBdr>
                <w:top w:val="none" w:sz="0" w:space="0" w:color="auto"/>
                <w:left w:val="none" w:sz="0" w:space="0" w:color="auto"/>
                <w:bottom w:val="none" w:sz="0" w:space="0" w:color="auto"/>
                <w:right w:val="none" w:sz="0" w:space="0" w:color="auto"/>
              </w:divBdr>
            </w:div>
          </w:divsChild>
        </w:div>
        <w:div w:id="1502501331">
          <w:marLeft w:val="0"/>
          <w:marRight w:val="0"/>
          <w:marTop w:val="0"/>
          <w:marBottom w:val="0"/>
          <w:divBdr>
            <w:top w:val="none" w:sz="0" w:space="0" w:color="auto"/>
            <w:left w:val="none" w:sz="0" w:space="0" w:color="auto"/>
            <w:bottom w:val="none" w:sz="0" w:space="0" w:color="auto"/>
            <w:right w:val="none" w:sz="0" w:space="0" w:color="auto"/>
          </w:divBdr>
          <w:divsChild>
            <w:div w:id="2052991608">
              <w:marLeft w:val="0"/>
              <w:marRight w:val="0"/>
              <w:marTop w:val="0"/>
              <w:marBottom w:val="0"/>
              <w:divBdr>
                <w:top w:val="none" w:sz="0" w:space="0" w:color="auto"/>
                <w:left w:val="none" w:sz="0" w:space="0" w:color="auto"/>
                <w:bottom w:val="none" w:sz="0" w:space="0" w:color="auto"/>
                <w:right w:val="none" w:sz="0" w:space="0" w:color="auto"/>
              </w:divBdr>
            </w:div>
          </w:divsChild>
        </w:div>
        <w:div w:id="1659840011">
          <w:marLeft w:val="0"/>
          <w:marRight w:val="0"/>
          <w:marTop w:val="0"/>
          <w:marBottom w:val="0"/>
          <w:divBdr>
            <w:top w:val="none" w:sz="0" w:space="0" w:color="auto"/>
            <w:left w:val="none" w:sz="0" w:space="0" w:color="auto"/>
            <w:bottom w:val="none" w:sz="0" w:space="0" w:color="auto"/>
            <w:right w:val="none" w:sz="0" w:space="0" w:color="auto"/>
          </w:divBdr>
          <w:divsChild>
            <w:div w:id="414203804">
              <w:marLeft w:val="0"/>
              <w:marRight w:val="0"/>
              <w:marTop w:val="0"/>
              <w:marBottom w:val="0"/>
              <w:divBdr>
                <w:top w:val="none" w:sz="0" w:space="0" w:color="auto"/>
                <w:left w:val="none" w:sz="0" w:space="0" w:color="auto"/>
                <w:bottom w:val="none" w:sz="0" w:space="0" w:color="auto"/>
                <w:right w:val="none" w:sz="0" w:space="0" w:color="auto"/>
              </w:divBdr>
            </w:div>
            <w:div w:id="1307473220">
              <w:marLeft w:val="0"/>
              <w:marRight w:val="0"/>
              <w:marTop w:val="0"/>
              <w:marBottom w:val="0"/>
              <w:divBdr>
                <w:top w:val="none" w:sz="0" w:space="0" w:color="auto"/>
                <w:left w:val="none" w:sz="0" w:space="0" w:color="auto"/>
                <w:bottom w:val="none" w:sz="0" w:space="0" w:color="auto"/>
                <w:right w:val="none" w:sz="0" w:space="0" w:color="auto"/>
              </w:divBdr>
            </w:div>
          </w:divsChild>
        </w:div>
        <w:div w:id="1736970667">
          <w:marLeft w:val="0"/>
          <w:marRight w:val="0"/>
          <w:marTop w:val="0"/>
          <w:marBottom w:val="0"/>
          <w:divBdr>
            <w:top w:val="none" w:sz="0" w:space="0" w:color="auto"/>
            <w:left w:val="none" w:sz="0" w:space="0" w:color="auto"/>
            <w:bottom w:val="none" w:sz="0" w:space="0" w:color="auto"/>
            <w:right w:val="none" w:sz="0" w:space="0" w:color="auto"/>
          </w:divBdr>
          <w:divsChild>
            <w:div w:id="1334189004">
              <w:marLeft w:val="0"/>
              <w:marRight w:val="0"/>
              <w:marTop w:val="0"/>
              <w:marBottom w:val="0"/>
              <w:divBdr>
                <w:top w:val="none" w:sz="0" w:space="0" w:color="auto"/>
                <w:left w:val="none" w:sz="0" w:space="0" w:color="auto"/>
                <w:bottom w:val="none" w:sz="0" w:space="0" w:color="auto"/>
                <w:right w:val="none" w:sz="0" w:space="0" w:color="auto"/>
              </w:divBdr>
            </w:div>
          </w:divsChild>
        </w:div>
        <w:div w:id="1839879883">
          <w:marLeft w:val="0"/>
          <w:marRight w:val="0"/>
          <w:marTop w:val="0"/>
          <w:marBottom w:val="0"/>
          <w:divBdr>
            <w:top w:val="none" w:sz="0" w:space="0" w:color="auto"/>
            <w:left w:val="none" w:sz="0" w:space="0" w:color="auto"/>
            <w:bottom w:val="none" w:sz="0" w:space="0" w:color="auto"/>
            <w:right w:val="none" w:sz="0" w:space="0" w:color="auto"/>
          </w:divBdr>
          <w:divsChild>
            <w:div w:id="1645238998">
              <w:marLeft w:val="0"/>
              <w:marRight w:val="0"/>
              <w:marTop w:val="0"/>
              <w:marBottom w:val="0"/>
              <w:divBdr>
                <w:top w:val="none" w:sz="0" w:space="0" w:color="auto"/>
                <w:left w:val="none" w:sz="0" w:space="0" w:color="auto"/>
                <w:bottom w:val="none" w:sz="0" w:space="0" w:color="auto"/>
                <w:right w:val="none" w:sz="0" w:space="0" w:color="auto"/>
              </w:divBdr>
            </w:div>
          </w:divsChild>
        </w:div>
        <w:div w:id="1840271150">
          <w:marLeft w:val="0"/>
          <w:marRight w:val="0"/>
          <w:marTop w:val="0"/>
          <w:marBottom w:val="0"/>
          <w:divBdr>
            <w:top w:val="none" w:sz="0" w:space="0" w:color="auto"/>
            <w:left w:val="none" w:sz="0" w:space="0" w:color="auto"/>
            <w:bottom w:val="none" w:sz="0" w:space="0" w:color="auto"/>
            <w:right w:val="none" w:sz="0" w:space="0" w:color="auto"/>
          </w:divBdr>
          <w:divsChild>
            <w:div w:id="619531012">
              <w:marLeft w:val="0"/>
              <w:marRight w:val="0"/>
              <w:marTop w:val="0"/>
              <w:marBottom w:val="0"/>
              <w:divBdr>
                <w:top w:val="none" w:sz="0" w:space="0" w:color="auto"/>
                <w:left w:val="none" w:sz="0" w:space="0" w:color="auto"/>
                <w:bottom w:val="none" w:sz="0" w:space="0" w:color="auto"/>
                <w:right w:val="none" w:sz="0" w:space="0" w:color="auto"/>
              </w:divBdr>
            </w:div>
          </w:divsChild>
        </w:div>
        <w:div w:id="1982424453">
          <w:marLeft w:val="0"/>
          <w:marRight w:val="0"/>
          <w:marTop w:val="0"/>
          <w:marBottom w:val="0"/>
          <w:divBdr>
            <w:top w:val="none" w:sz="0" w:space="0" w:color="auto"/>
            <w:left w:val="none" w:sz="0" w:space="0" w:color="auto"/>
            <w:bottom w:val="none" w:sz="0" w:space="0" w:color="auto"/>
            <w:right w:val="none" w:sz="0" w:space="0" w:color="auto"/>
          </w:divBdr>
          <w:divsChild>
            <w:div w:id="114719699">
              <w:marLeft w:val="0"/>
              <w:marRight w:val="0"/>
              <w:marTop w:val="0"/>
              <w:marBottom w:val="0"/>
              <w:divBdr>
                <w:top w:val="none" w:sz="0" w:space="0" w:color="auto"/>
                <w:left w:val="none" w:sz="0" w:space="0" w:color="auto"/>
                <w:bottom w:val="none" w:sz="0" w:space="0" w:color="auto"/>
                <w:right w:val="none" w:sz="0" w:space="0" w:color="auto"/>
              </w:divBdr>
            </w:div>
            <w:div w:id="2009749690">
              <w:marLeft w:val="0"/>
              <w:marRight w:val="0"/>
              <w:marTop w:val="0"/>
              <w:marBottom w:val="0"/>
              <w:divBdr>
                <w:top w:val="none" w:sz="0" w:space="0" w:color="auto"/>
                <w:left w:val="none" w:sz="0" w:space="0" w:color="auto"/>
                <w:bottom w:val="none" w:sz="0" w:space="0" w:color="auto"/>
                <w:right w:val="none" w:sz="0" w:space="0" w:color="auto"/>
              </w:divBdr>
            </w:div>
          </w:divsChild>
        </w:div>
        <w:div w:id="2083062941">
          <w:marLeft w:val="0"/>
          <w:marRight w:val="0"/>
          <w:marTop w:val="0"/>
          <w:marBottom w:val="0"/>
          <w:divBdr>
            <w:top w:val="none" w:sz="0" w:space="0" w:color="auto"/>
            <w:left w:val="none" w:sz="0" w:space="0" w:color="auto"/>
            <w:bottom w:val="none" w:sz="0" w:space="0" w:color="auto"/>
            <w:right w:val="none" w:sz="0" w:space="0" w:color="auto"/>
          </w:divBdr>
          <w:divsChild>
            <w:div w:id="2069723414">
              <w:marLeft w:val="0"/>
              <w:marRight w:val="0"/>
              <w:marTop w:val="0"/>
              <w:marBottom w:val="0"/>
              <w:divBdr>
                <w:top w:val="none" w:sz="0" w:space="0" w:color="auto"/>
                <w:left w:val="none" w:sz="0" w:space="0" w:color="auto"/>
                <w:bottom w:val="none" w:sz="0" w:space="0" w:color="auto"/>
                <w:right w:val="none" w:sz="0" w:space="0" w:color="auto"/>
              </w:divBdr>
            </w:div>
          </w:divsChild>
        </w:div>
        <w:div w:id="2143376471">
          <w:marLeft w:val="0"/>
          <w:marRight w:val="0"/>
          <w:marTop w:val="0"/>
          <w:marBottom w:val="0"/>
          <w:divBdr>
            <w:top w:val="none" w:sz="0" w:space="0" w:color="auto"/>
            <w:left w:val="none" w:sz="0" w:space="0" w:color="auto"/>
            <w:bottom w:val="none" w:sz="0" w:space="0" w:color="auto"/>
            <w:right w:val="none" w:sz="0" w:space="0" w:color="auto"/>
          </w:divBdr>
          <w:divsChild>
            <w:div w:id="20866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358">
      <w:bodyDiv w:val="1"/>
      <w:marLeft w:val="0"/>
      <w:marRight w:val="0"/>
      <w:marTop w:val="0"/>
      <w:marBottom w:val="0"/>
      <w:divBdr>
        <w:top w:val="none" w:sz="0" w:space="0" w:color="auto"/>
        <w:left w:val="none" w:sz="0" w:space="0" w:color="auto"/>
        <w:bottom w:val="none" w:sz="0" w:space="0" w:color="auto"/>
        <w:right w:val="none" w:sz="0" w:space="0" w:color="auto"/>
      </w:divBdr>
    </w:div>
    <w:div w:id="2096320966">
      <w:bodyDiv w:val="1"/>
      <w:marLeft w:val="0"/>
      <w:marRight w:val="0"/>
      <w:marTop w:val="0"/>
      <w:marBottom w:val="0"/>
      <w:divBdr>
        <w:top w:val="none" w:sz="0" w:space="0" w:color="auto"/>
        <w:left w:val="none" w:sz="0" w:space="0" w:color="auto"/>
        <w:bottom w:val="none" w:sz="0" w:space="0" w:color="auto"/>
        <w:right w:val="none" w:sz="0" w:space="0" w:color="auto"/>
      </w:divBdr>
      <w:divsChild>
        <w:div w:id="73477790">
          <w:marLeft w:val="0"/>
          <w:marRight w:val="0"/>
          <w:marTop w:val="0"/>
          <w:marBottom w:val="0"/>
          <w:divBdr>
            <w:top w:val="none" w:sz="0" w:space="0" w:color="auto"/>
            <w:left w:val="none" w:sz="0" w:space="0" w:color="auto"/>
            <w:bottom w:val="none" w:sz="0" w:space="0" w:color="auto"/>
            <w:right w:val="none" w:sz="0" w:space="0" w:color="auto"/>
          </w:divBdr>
          <w:divsChild>
            <w:div w:id="161354179">
              <w:marLeft w:val="0"/>
              <w:marRight w:val="0"/>
              <w:marTop w:val="0"/>
              <w:marBottom w:val="0"/>
              <w:divBdr>
                <w:top w:val="none" w:sz="0" w:space="0" w:color="auto"/>
                <w:left w:val="none" w:sz="0" w:space="0" w:color="auto"/>
                <w:bottom w:val="none" w:sz="0" w:space="0" w:color="auto"/>
                <w:right w:val="none" w:sz="0" w:space="0" w:color="auto"/>
              </w:divBdr>
            </w:div>
          </w:divsChild>
        </w:div>
        <w:div w:id="184682074">
          <w:marLeft w:val="0"/>
          <w:marRight w:val="0"/>
          <w:marTop w:val="0"/>
          <w:marBottom w:val="0"/>
          <w:divBdr>
            <w:top w:val="none" w:sz="0" w:space="0" w:color="auto"/>
            <w:left w:val="none" w:sz="0" w:space="0" w:color="auto"/>
            <w:bottom w:val="none" w:sz="0" w:space="0" w:color="auto"/>
            <w:right w:val="none" w:sz="0" w:space="0" w:color="auto"/>
          </w:divBdr>
          <w:divsChild>
            <w:div w:id="627708796">
              <w:marLeft w:val="0"/>
              <w:marRight w:val="0"/>
              <w:marTop w:val="0"/>
              <w:marBottom w:val="0"/>
              <w:divBdr>
                <w:top w:val="none" w:sz="0" w:space="0" w:color="auto"/>
                <w:left w:val="none" w:sz="0" w:space="0" w:color="auto"/>
                <w:bottom w:val="none" w:sz="0" w:space="0" w:color="auto"/>
                <w:right w:val="none" w:sz="0" w:space="0" w:color="auto"/>
              </w:divBdr>
            </w:div>
          </w:divsChild>
        </w:div>
        <w:div w:id="226304182">
          <w:marLeft w:val="0"/>
          <w:marRight w:val="0"/>
          <w:marTop w:val="0"/>
          <w:marBottom w:val="0"/>
          <w:divBdr>
            <w:top w:val="none" w:sz="0" w:space="0" w:color="auto"/>
            <w:left w:val="none" w:sz="0" w:space="0" w:color="auto"/>
            <w:bottom w:val="none" w:sz="0" w:space="0" w:color="auto"/>
            <w:right w:val="none" w:sz="0" w:space="0" w:color="auto"/>
          </w:divBdr>
          <w:divsChild>
            <w:div w:id="865673278">
              <w:marLeft w:val="0"/>
              <w:marRight w:val="0"/>
              <w:marTop w:val="0"/>
              <w:marBottom w:val="0"/>
              <w:divBdr>
                <w:top w:val="none" w:sz="0" w:space="0" w:color="auto"/>
                <w:left w:val="none" w:sz="0" w:space="0" w:color="auto"/>
                <w:bottom w:val="none" w:sz="0" w:space="0" w:color="auto"/>
                <w:right w:val="none" w:sz="0" w:space="0" w:color="auto"/>
              </w:divBdr>
            </w:div>
          </w:divsChild>
        </w:div>
        <w:div w:id="227690910">
          <w:marLeft w:val="0"/>
          <w:marRight w:val="0"/>
          <w:marTop w:val="0"/>
          <w:marBottom w:val="0"/>
          <w:divBdr>
            <w:top w:val="none" w:sz="0" w:space="0" w:color="auto"/>
            <w:left w:val="none" w:sz="0" w:space="0" w:color="auto"/>
            <w:bottom w:val="none" w:sz="0" w:space="0" w:color="auto"/>
            <w:right w:val="none" w:sz="0" w:space="0" w:color="auto"/>
          </w:divBdr>
          <w:divsChild>
            <w:div w:id="560214140">
              <w:marLeft w:val="0"/>
              <w:marRight w:val="0"/>
              <w:marTop w:val="0"/>
              <w:marBottom w:val="0"/>
              <w:divBdr>
                <w:top w:val="none" w:sz="0" w:space="0" w:color="auto"/>
                <w:left w:val="none" w:sz="0" w:space="0" w:color="auto"/>
                <w:bottom w:val="none" w:sz="0" w:space="0" w:color="auto"/>
                <w:right w:val="none" w:sz="0" w:space="0" w:color="auto"/>
              </w:divBdr>
            </w:div>
          </w:divsChild>
        </w:div>
        <w:div w:id="283001083">
          <w:marLeft w:val="0"/>
          <w:marRight w:val="0"/>
          <w:marTop w:val="0"/>
          <w:marBottom w:val="0"/>
          <w:divBdr>
            <w:top w:val="none" w:sz="0" w:space="0" w:color="auto"/>
            <w:left w:val="none" w:sz="0" w:space="0" w:color="auto"/>
            <w:bottom w:val="none" w:sz="0" w:space="0" w:color="auto"/>
            <w:right w:val="none" w:sz="0" w:space="0" w:color="auto"/>
          </w:divBdr>
          <w:divsChild>
            <w:div w:id="2035183377">
              <w:marLeft w:val="0"/>
              <w:marRight w:val="0"/>
              <w:marTop w:val="0"/>
              <w:marBottom w:val="0"/>
              <w:divBdr>
                <w:top w:val="none" w:sz="0" w:space="0" w:color="auto"/>
                <w:left w:val="none" w:sz="0" w:space="0" w:color="auto"/>
                <w:bottom w:val="none" w:sz="0" w:space="0" w:color="auto"/>
                <w:right w:val="none" w:sz="0" w:space="0" w:color="auto"/>
              </w:divBdr>
            </w:div>
          </w:divsChild>
        </w:div>
        <w:div w:id="464130090">
          <w:marLeft w:val="0"/>
          <w:marRight w:val="0"/>
          <w:marTop w:val="0"/>
          <w:marBottom w:val="0"/>
          <w:divBdr>
            <w:top w:val="none" w:sz="0" w:space="0" w:color="auto"/>
            <w:left w:val="none" w:sz="0" w:space="0" w:color="auto"/>
            <w:bottom w:val="none" w:sz="0" w:space="0" w:color="auto"/>
            <w:right w:val="none" w:sz="0" w:space="0" w:color="auto"/>
          </w:divBdr>
          <w:divsChild>
            <w:div w:id="1566455916">
              <w:marLeft w:val="0"/>
              <w:marRight w:val="0"/>
              <w:marTop w:val="0"/>
              <w:marBottom w:val="0"/>
              <w:divBdr>
                <w:top w:val="none" w:sz="0" w:space="0" w:color="auto"/>
                <w:left w:val="none" w:sz="0" w:space="0" w:color="auto"/>
                <w:bottom w:val="none" w:sz="0" w:space="0" w:color="auto"/>
                <w:right w:val="none" w:sz="0" w:space="0" w:color="auto"/>
              </w:divBdr>
            </w:div>
          </w:divsChild>
        </w:div>
        <w:div w:id="549847916">
          <w:marLeft w:val="0"/>
          <w:marRight w:val="0"/>
          <w:marTop w:val="0"/>
          <w:marBottom w:val="0"/>
          <w:divBdr>
            <w:top w:val="none" w:sz="0" w:space="0" w:color="auto"/>
            <w:left w:val="none" w:sz="0" w:space="0" w:color="auto"/>
            <w:bottom w:val="none" w:sz="0" w:space="0" w:color="auto"/>
            <w:right w:val="none" w:sz="0" w:space="0" w:color="auto"/>
          </w:divBdr>
          <w:divsChild>
            <w:div w:id="1193228309">
              <w:marLeft w:val="0"/>
              <w:marRight w:val="0"/>
              <w:marTop w:val="0"/>
              <w:marBottom w:val="0"/>
              <w:divBdr>
                <w:top w:val="none" w:sz="0" w:space="0" w:color="auto"/>
                <w:left w:val="none" w:sz="0" w:space="0" w:color="auto"/>
                <w:bottom w:val="none" w:sz="0" w:space="0" w:color="auto"/>
                <w:right w:val="none" w:sz="0" w:space="0" w:color="auto"/>
              </w:divBdr>
            </w:div>
          </w:divsChild>
        </w:div>
        <w:div w:id="731199898">
          <w:marLeft w:val="0"/>
          <w:marRight w:val="0"/>
          <w:marTop w:val="0"/>
          <w:marBottom w:val="0"/>
          <w:divBdr>
            <w:top w:val="none" w:sz="0" w:space="0" w:color="auto"/>
            <w:left w:val="none" w:sz="0" w:space="0" w:color="auto"/>
            <w:bottom w:val="none" w:sz="0" w:space="0" w:color="auto"/>
            <w:right w:val="none" w:sz="0" w:space="0" w:color="auto"/>
          </w:divBdr>
          <w:divsChild>
            <w:div w:id="928926169">
              <w:marLeft w:val="0"/>
              <w:marRight w:val="0"/>
              <w:marTop w:val="0"/>
              <w:marBottom w:val="0"/>
              <w:divBdr>
                <w:top w:val="none" w:sz="0" w:space="0" w:color="auto"/>
                <w:left w:val="none" w:sz="0" w:space="0" w:color="auto"/>
                <w:bottom w:val="none" w:sz="0" w:space="0" w:color="auto"/>
                <w:right w:val="none" w:sz="0" w:space="0" w:color="auto"/>
              </w:divBdr>
            </w:div>
          </w:divsChild>
        </w:div>
        <w:div w:id="833254615">
          <w:marLeft w:val="0"/>
          <w:marRight w:val="0"/>
          <w:marTop w:val="0"/>
          <w:marBottom w:val="0"/>
          <w:divBdr>
            <w:top w:val="none" w:sz="0" w:space="0" w:color="auto"/>
            <w:left w:val="none" w:sz="0" w:space="0" w:color="auto"/>
            <w:bottom w:val="none" w:sz="0" w:space="0" w:color="auto"/>
            <w:right w:val="none" w:sz="0" w:space="0" w:color="auto"/>
          </w:divBdr>
          <w:divsChild>
            <w:div w:id="702172590">
              <w:marLeft w:val="0"/>
              <w:marRight w:val="0"/>
              <w:marTop w:val="0"/>
              <w:marBottom w:val="0"/>
              <w:divBdr>
                <w:top w:val="none" w:sz="0" w:space="0" w:color="auto"/>
                <w:left w:val="none" w:sz="0" w:space="0" w:color="auto"/>
                <w:bottom w:val="none" w:sz="0" w:space="0" w:color="auto"/>
                <w:right w:val="none" w:sz="0" w:space="0" w:color="auto"/>
              </w:divBdr>
            </w:div>
          </w:divsChild>
        </w:div>
        <w:div w:id="1005131176">
          <w:marLeft w:val="0"/>
          <w:marRight w:val="0"/>
          <w:marTop w:val="0"/>
          <w:marBottom w:val="0"/>
          <w:divBdr>
            <w:top w:val="none" w:sz="0" w:space="0" w:color="auto"/>
            <w:left w:val="none" w:sz="0" w:space="0" w:color="auto"/>
            <w:bottom w:val="none" w:sz="0" w:space="0" w:color="auto"/>
            <w:right w:val="none" w:sz="0" w:space="0" w:color="auto"/>
          </w:divBdr>
          <w:divsChild>
            <w:div w:id="1967009660">
              <w:marLeft w:val="0"/>
              <w:marRight w:val="0"/>
              <w:marTop w:val="0"/>
              <w:marBottom w:val="0"/>
              <w:divBdr>
                <w:top w:val="none" w:sz="0" w:space="0" w:color="auto"/>
                <w:left w:val="none" w:sz="0" w:space="0" w:color="auto"/>
                <w:bottom w:val="none" w:sz="0" w:space="0" w:color="auto"/>
                <w:right w:val="none" w:sz="0" w:space="0" w:color="auto"/>
              </w:divBdr>
            </w:div>
          </w:divsChild>
        </w:div>
        <w:div w:id="1213813320">
          <w:marLeft w:val="0"/>
          <w:marRight w:val="0"/>
          <w:marTop w:val="0"/>
          <w:marBottom w:val="0"/>
          <w:divBdr>
            <w:top w:val="none" w:sz="0" w:space="0" w:color="auto"/>
            <w:left w:val="none" w:sz="0" w:space="0" w:color="auto"/>
            <w:bottom w:val="none" w:sz="0" w:space="0" w:color="auto"/>
            <w:right w:val="none" w:sz="0" w:space="0" w:color="auto"/>
          </w:divBdr>
          <w:divsChild>
            <w:div w:id="1995793533">
              <w:marLeft w:val="0"/>
              <w:marRight w:val="0"/>
              <w:marTop w:val="0"/>
              <w:marBottom w:val="0"/>
              <w:divBdr>
                <w:top w:val="none" w:sz="0" w:space="0" w:color="auto"/>
                <w:left w:val="none" w:sz="0" w:space="0" w:color="auto"/>
                <w:bottom w:val="none" w:sz="0" w:space="0" w:color="auto"/>
                <w:right w:val="none" w:sz="0" w:space="0" w:color="auto"/>
              </w:divBdr>
            </w:div>
          </w:divsChild>
        </w:div>
        <w:div w:id="1277982036">
          <w:marLeft w:val="0"/>
          <w:marRight w:val="0"/>
          <w:marTop w:val="0"/>
          <w:marBottom w:val="0"/>
          <w:divBdr>
            <w:top w:val="none" w:sz="0" w:space="0" w:color="auto"/>
            <w:left w:val="none" w:sz="0" w:space="0" w:color="auto"/>
            <w:bottom w:val="none" w:sz="0" w:space="0" w:color="auto"/>
            <w:right w:val="none" w:sz="0" w:space="0" w:color="auto"/>
          </w:divBdr>
          <w:divsChild>
            <w:div w:id="1416315777">
              <w:marLeft w:val="0"/>
              <w:marRight w:val="0"/>
              <w:marTop w:val="0"/>
              <w:marBottom w:val="0"/>
              <w:divBdr>
                <w:top w:val="none" w:sz="0" w:space="0" w:color="auto"/>
                <w:left w:val="none" w:sz="0" w:space="0" w:color="auto"/>
                <w:bottom w:val="none" w:sz="0" w:space="0" w:color="auto"/>
                <w:right w:val="none" w:sz="0" w:space="0" w:color="auto"/>
              </w:divBdr>
            </w:div>
          </w:divsChild>
        </w:div>
        <w:div w:id="1301577091">
          <w:marLeft w:val="0"/>
          <w:marRight w:val="0"/>
          <w:marTop w:val="0"/>
          <w:marBottom w:val="0"/>
          <w:divBdr>
            <w:top w:val="none" w:sz="0" w:space="0" w:color="auto"/>
            <w:left w:val="none" w:sz="0" w:space="0" w:color="auto"/>
            <w:bottom w:val="none" w:sz="0" w:space="0" w:color="auto"/>
            <w:right w:val="none" w:sz="0" w:space="0" w:color="auto"/>
          </w:divBdr>
          <w:divsChild>
            <w:div w:id="630550778">
              <w:marLeft w:val="0"/>
              <w:marRight w:val="0"/>
              <w:marTop w:val="0"/>
              <w:marBottom w:val="0"/>
              <w:divBdr>
                <w:top w:val="none" w:sz="0" w:space="0" w:color="auto"/>
                <w:left w:val="none" w:sz="0" w:space="0" w:color="auto"/>
                <w:bottom w:val="none" w:sz="0" w:space="0" w:color="auto"/>
                <w:right w:val="none" w:sz="0" w:space="0" w:color="auto"/>
              </w:divBdr>
            </w:div>
          </w:divsChild>
        </w:div>
        <w:div w:id="1441532613">
          <w:marLeft w:val="0"/>
          <w:marRight w:val="0"/>
          <w:marTop w:val="0"/>
          <w:marBottom w:val="0"/>
          <w:divBdr>
            <w:top w:val="none" w:sz="0" w:space="0" w:color="auto"/>
            <w:left w:val="none" w:sz="0" w:space="0" w:color="auto"/>
            <w:bottom w:val="none" w:sz="0" w:space="0" w:color="auto"/>
            <w:right w:val="none" w:sz="0" w:space="0" w:color="auto"/>
          </w:divBdr>
          <w:divsChild>
            <w:div w:id="1249147531">
              <w:marLeft w:val="0"/>
              <w:marRight w:val="0"/>
              <w:marTop w:val="0"/>
              <w:marBottom w:val="0"/>
              <w:divBdr>
                <w:top w:val="none" w:sz="0" w:space="0" w:color="auto"/>
                <w:left w:val="none" w:sz="0" w:space="0" w:color="auto"/>
                <w:bottom w:val="none" w:sz="0" w:space="0" w:color="auto"/>
                <w:right w:val="none" w:sz="0" w:space="0" w:color="auto"/>
              </w:divBdr>
            </w:div>
          </w:divsChild>
        </w:div>
        <w:div w:id="1464886900">
          <w:marLeft w:val="0"/>
          <w:marRight w:val="0"/>
          <w:marTop w:val="0"/>
          <w:marBottom w:val="0"/>
          <w:divBdr>
            <w:top w:val="none" w:sz="0" w:space="0" w:color="auto"/>
            <w:left w:val="none" w:sz="0" w:space="0" w:color="auto"/>
            <w:bottom w:val="none" w:sz="0" w:space="0" w:color="auto"/>
            <w:right w:val="none" w:sz="0" w:space="0" w:color="auto"/>
          </w:divBdr>
          <w:divsChild>
            <w:div w:id="2629186">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1298994110">
              <w:marLeft w:val="0"/>
              <w:marRight w:val="0"/>
              <w:marTop w:val="0"/>
              <w:marBottom w:val="0"/>
              <w:divBdr>
                <w:top w:val="none" w:sz="0" w:space="0" w:color="auto"/>
                <w:left w:val="none" w:sz="0" w:space="0" w:color="auto"/>
                <w:bottom w:val="none" w:sz="0" w:space="0" w:color="auto"/>
                <w:right w:val="none" w:sz="0" w:space="0" w:color="auto"/>
              </w:divBdr>
            </w:div>
          </w:divsChild>
        </w:div>
        <w:div w:id="1902210665">
          <w:marLeft w:val="0"/>
          <w:marRight w:val="0"/>
          <w:marTop w:val="0"/>
          <w:marBottom w:val="0"/>
          <w:divBdr>
            <w:top w:val="none" w:sz="0" w:space="0" w:color="auto"/>
            <w:left w:val="none" w:sz="0" w:space="0" w:color="auto"/>
            <w:bottom w:val="none" w:sz="0" w:space="0" w:color="auto"/>
            <w:right w:val="none" w:sz="0" w:space="0" w:color="auto"/>
          </w:divBdr>
          <w:divsChild>
            <w:div w:id="738023013">
              <w:marLeft w:val="0"/>
              <w:marRight w:val="0"/>
              <w:marTop w:val="0"/>
              <w:marBottom w:val="0"/>
              <w:divBdr>
                <w:top w:val="none" w:sz="0" w:space="0" w:color="auto"/>
                <w:left w:val="none" w:sz="0" w:space="0" w:color="auto"/>
                <w:bottom w:val="none" w:sz="0" w:space="0" w:color="auto"/>
                <w:right w:val="none" w:sz="0" w:space="0" w:color="auto"/>
              </w:divBdr>
            </w:div>
          </w:divsChild>
        </w:div>
        <w:div w:id="1931307045">
          <w:marLeft w:val="0"/>
          <w:marRight w:val="0"/>
          <w:marTop w:val="0"/>
          <w:marBottom w:val="0"/>
          <w:divBdr>
            <w:top w:val="none" w:sz="0" w:space="0" w:color="auto"/>
            <w:left w:val="none" w:sz="0" w:space="0" w:color="auto"/>
            <w:bottom w:val="none" w:sz="0" w:space="0" w:color="auto"/>
            <w:right w:val="none" w:sz="0" w:space="0" w:color="auto"/>
          </w:divBdr>
          <w:divsChild>
            <w:div w:id="16638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1430">
      <w:bodyDiv w:val="1"/>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
        <w:div w:id="809202533">
          <w:marLeft w:val="0"/>
          <w:marRight w:val="0"/>
          <w:marTop w:val="0"/>
          <w:marBottom w:val="0"/>
          <w:divBdr>
            <w:top w:val="none" w:sz="0" w:space="0" w:color="auto"/>
            <w:left w:val="none" w:sz="0" w:space="0" w:color="auto"/>
            <w:bottom w:val="none" w:sz="0" w:space="0" w:color="auto"/>
            <w:right w:val="none" w:sz="0" w:space="0" w:color="auto"/>
          </w:divBdr>
        </w:div>
        <w:div w:id="1022125372">
          <w:marLeft w:val="0"/>
          <w:marRight w:val="0"/>
          <w:marTop w:val="0"/>
          <w:marBottom w:val="0"/>
          <w:divBdr>
            <w:top w:val="none" w:sz="0" w:space="0" w:color="auto"/>
            <w:left w:val="none" w:sz="0" w:space="0" w:color="auto"/>
            <w:bottom w:val="none" w:sz="0" w:space="0" w:color="auto"/>
            <w:right w:val="none" w:sz="0" w:space="0" w:color="auto"/>
          </w:divBdr>
        </w:div>
        <w:div w:id="1251238873">
          <w:marLeft w:val="0"/>
          <w:marRight w:val="0"/>
          <w:marTop w:val="0"/>
          <w:marBottom w:val="0"/>
          <w:divBdr>
            <w:top w:val="none" w:sz="0" w:space="0" w:color="auto"/>
            <w:left w:val="none" w:sz="0" w:space="0" w:color="auto"/>
            <w:bottom w:val="none" w:sz="0" w:space="0" w:color="auto"/>
            <w:right w:val="none" w:sz="0" w:space="0" w:color="auto"/>
          </w:divBdr>
        </w:div>
        <w:div w:id="1667441989">
          <w:marLeft w:val="0"/>
          <w:marRight w:val="0"/>
          <w:marTop w:val="0"/>
          <w:marBottom w:val="0"/>
          <w:divBdr>
            <w:top w:val="none" w:sz="0" w:space="0" w:color="auto"/>
            <w:left w:val="none" w:sz="0" w:space="0" w:color="auto"/>
            <w:bottom w:val="none" w:sz="0" w:space="0" w:color="auto"/>
            <w:right w:val="none" w:sz="0" w:space="0" w:color="auto"/>
          </w:divBdr>
        </w:div>
        <w:div w:id="1720207578">
          <w:marLeft w:val="0"/>
          <w:marRight w:val="0"/>
          <w:marTop w:val="0"/>
          <w:marBottom w:val="0"/>
          <w:divBdr>
            <w:top w:val="none" w:sz="0" w:space="0" w:color="auto"/>
            <w:left w:val="none" w:sz="0" w:space="0" w:color="auto"/>
            <w:bottom w:val="none" w:sz="0" w:space="0" w:color="auto"/>
            <w:right w:val="none" w:sz="0" w:space="0" w:color="auto"/>
          </w:divBdr>
        </w:div>
        <w:div w:id="2113863917">
          <w:marLeft w:val="0"/>
          <w:marRight w:val="0"/>
          <w:marTop w:val="0"/>
          <w:marBottom w:val="0"/>
          <w:divBdr>
            <w:top w:val="none" w:sz="0" w:space="0" w:color="auto"/>
            <w:left w:val="none" w:sz="0" w:space="0" w:color="auto"/>
            <w:bottom w:val="none" w:sz="0" w:space="0" w:color="auto"/>
            <w:right w:val="none" w:sz="0" w:space="0" w:color="auto"/>
          </w:divBdr>
        </w:div>
      </w:divsChild>
    </w:div>
    <w:div w:id="21058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legislation.gov.uk/uksi/2005/1541/contents/made"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rbfrs.co.uk/"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legislation.gov.uk/ukpga/2022/30/contents/enacted" TargetMode="Externa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gov.uk/government/publications/fire-and-rescue-national-framework-for-england--2" TargetMode="External"/><Relationship Id="rId40" Type="http://schemas.openxmlformats.org/officeDocument/2006/relationships/header" Target="header3.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s@rbfrs.co.u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5.png"/><Relationship Id="rId5" Type="http://schemas.openxmlformats.org/officeDocument/2006/relationships/image" Target="media/image3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45BA8721-FC64-4B4D-A4B5-A732D37AEF14}">
    <t:Anchor>
      <t:Comment id="1777482822"/>
    </t:Anchor>
    <t:History>
      <t:Event id="{C5CEEF95-97B3-4CBE-8E30-09896836A8F8}" time="2023-07-05T13:37:11.904Z">
        <t:Attribution userId="S::chapmanr@rbfrs.co.uk::4de13fea-06ee-4971-b129-18da5a792afd" userProvider="AD" userName="Becca Chapman"/>
        <t:Anchor>
          <t:Comment id="1777482822"/>
        </t:Anchor>
        <t:Create/>
      </t:Event>
      <t:Event id="{3906C3E1-29A9-45EB-9197-3DB41F57DB6E}" time="2023-07-05T13:37:11.904Z">
        <t:Attribution userId="S::chapmanr@rbfrs.co.uk::4de13fea-06ee-4971-b129-18da5a792afd" userProvider="AD" userName="Becca Chapman"/>
        <t:Anchor>
          <t:Comment id="1777482822"/>
        </t:Anchor>
        <t:Assign userId="S::millsk@RBFRS.co.uk::ec7b3288-8419-43e0-bd56-d4ae0d60156f" userProvider="AD" userName="Katie Mills"/>
      </t:Event>
      <t:Event id="{40A14446-03A9-46BE-BBDF-6D1F24C0BDFB}" time="2023-07-05T13:37:11.904Z">
        <t:Attribution userId="S::chapmanr@rbfrs.co.uk::4de13fea-06ee-4971-b129-18da5a792afd" userProvider="AD" userName="Becca Chapman"/>
        <t:Anchor>
          <t:Comment id="1777482822"/>
        </t:Anchor>
        <t:SetTitle title="@Katie Mills please provide couple of sentences on progress/current status"/>
      </t:Event>
    </t:History>
  </t:Task>
  <t:Task id="{460A9EF9-C844-41AC-ADBF-2B9083838A42}">
    <t:Anchor>
      <t:Comment id="448608931"/>
    </t:Anchor>
    <t:History>
      <t:Event id="{35895147-D3E1-49AC-BEC4-5B791241EFDD}" time="2023-07-05T13:37:51.294Z">
        <t:Attribution userId="S::chapmanr@rbfrs.co.uk::4de13fea-06ee-4971-b129-18da5a792afd" userProvider="AD" userName="Becca Chapman"/>
        <t:Anchor>
          <t:Comment id="448608931"/>
        </t:Anchor>
        <t:Create/>
      </t:Event>
      <t:Event id="{88B75B0E-96E5-4768-8670-E41B363743D9}" time="2023-07-05T13:37:51.294Z">
        <t:Attribution userId="S::chapmanr@rbfrs.co.uk::4de13fea-06ee-4971-b129-18da5a792afd" userProvider="AD" userName="Becca Chapman"/>
        <t:Anchor>
          <t:Comment id="448608931"/>
        </t:Anchor>
        <t:Assign userId="S::millsk@RBFRS.co.uk::ec7b3288-8419-43e0-bd56-d4ae0d60156f" userProvider="AD" userName="Katie Mills"/>
      </t:Event>
      <t:Event id="{80AD80C5-3CD1-4AFC-BDDF-FCCCA4FCABBF}" time="2023-07-05T13:37:51.294Z">
        <t:Attribution userId="S::chapmanr@rbfrs.co.uk::4de13fea-06ee-4971-b129-18da5a792afd" userProvider="AD" userName="Becca Chapman"/>
        <t:Anchor>
          <t:Comment id="448608931"/>
        </t:Anchor>
        <t:SetTitle title="@Katie Mills please provide couple of sentences on progress/current status"/>
      </t:Event>
    </t:History>
  </t:Task>
  <t:Task id="{8955A4BA-CEDA-4006-876A-662D02D11C38}">
    <t:Anchor>
      <t:Comment id="1022152179"/>
    </t:Anchor>
    <t:History>
      <t:Event id="{BAA092F1-1A7A-4454-ACEA-CBD1D8BF4903}" time="2023-07-05T13:38:35.513Z">
        <t:Attribution userId="S::chapmanr@rbfrs.co.uk::4de13fea-06ee-4971-b129-18da5a792afd" userProvider="AD" userName="Becca Chapman"/>
        <t:Anchor>
          <t:Comment id="1022152179"/>
        </t:Anchor>
        <t:Create/>
      </t:Event>
      <t:Event id="{D832DAE6-7B7C-4534-B536-5599BAD342BD}" time="2023-07-05T13:38:35.513Z">
        <t:Attribution userId="S::chapmanr@rbfrs.co.uk::4de13fea-06ee-4971-b129-18da5a792afd" userProvider="AD" userName="Becca Chapman"/>
        <t:Anchor>
          <t:Comment id="1022152179"/>
        </t:Anchor>
        <t:Assign userId="S::richardsn@RBFRS.co.uk::025d39f8-4c82-4c96-b368-f771aa64a72f" userProvider="AD" userName="Nikki Richards"/>
      </t:Event>
      <t:Event id="{496776F1-95FD-494F-901D-00F9B56AA5A4}" time="2023-07-05T13:38:35.513Z">
        <t:Attribution userId="S::chapmanr@rbfrs.co.uk::4de13fea-06ee-4971-b129-18da5a792afd" userProvider="AD" userName="Becca Chapman"/>
        <t:Anchor>
          <t:Comment id="1022152179"/>
        </t:Anchor>
        <t:SetTitle title="@Nikki Richards please provide a couple of sentences on progress/current statu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FB5A00FF74464CA2C69BA5F0805DBC"/>
        <w:category>
          <w:name w:val="General"/>
          <w:gallery w:val="placeholder"/>
        </w:category>
        <w:types>
          <w:type w:val="bbPlcHdr"/>
        </w:types>
        <w:behaviors>
          <w:behavior w:val="content"/>
        </w:behaviors>
        <w:guid w:val="{6D9E8AD3-365D-4370-8A18-60F41614EC03}"/>
      </w:docPartPr>
      <w:docPartBody>
        <w:p w:rsidR="0033566D" w:rsidRDefault="0033566D">
          <w:pPr>
            <w:pStyle w:val="36FB5A00FF74464CA2C69BA5F0805DBC"/>
          </w:pPr>
          <w:r w:rsidRPr="00375459">
            <w:rPr>
              <w:rStyle w:val="PlaceholderText"/>
            </w:rPr>
            <w:t>[Title]</w:t>
          </w:r>
        </w:p>
      </w:docPartBody>
    </w:docPart>
    <w:docPart>
      <w:docPartPr>
        <w:name w:val="8A32219101B840F6A9F2926B6072D969"/>
        <w:category>
          <w:name w:val="General"/>
          <w:gallery w:val="placeholder"/>
        </w:category>
        <w:types>
          <w:type w:val="bbPlcHdr"/>
        </w:types>
        <w:behaviors>
          <w:behavior w:val="content"/>
        </w:behaviors>
        <w:guid w:val="{B472FD18-E6FC-4CCD-9CE3-46B42E0B85F8}"/>
      </w:docPartPr>
      <w:docPartBody>
        <w:p w:rsidR="0033566D" w:rsidRDefault="0033566D">
          <w:pPr>
            <w:pStyle w:val="8A32219101B840F6A9F2926B6072D969"/>
          </w:pPr>
          <w:r w:rsidRPr="00291EE9">
            <w:rPr>
              <w:rStyle w:val="PlaceholderText"/>
            </w:rPr>
            <w:t>[Subject]</w:t>
          </w:r>
        </w:p>
      </w:docPartBody>
    </w:docPart>
    <w:docPart>
      <w:docPartPr>
        <w:name w:val="858BDE835FBB44588EC9C91ED5CAF298"/>
        <w:category>
          <w:name w:val="General"/>
          <w:gallery w:val="placeholder"/>
        </w:category>
        <w:types>
          <w:type w:val="bbPlcHdr"/>
        </w:types>
        <w:behaviors>
          <w:behavior w:val="content"/>
        </w:behaviors>
        <w:guid w:val="{805122F8-3B6A-4F6E-99EA-25D045F4695F}"/>
      </w:docPartPr>
      <w:docPartBody>
        <w:p w:rsidR="0033566D" w:rsidRDefault="0033566D">
          <w:pPr>
            <w:pStyle w:val="858BDE835FBB44588EC9C91ED5CAF298"/>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66D"/>
    <w:rsid w:val="000374E7"/>
    <w:rsid w:val="0005378C"/>
    <w:rsid w:val="000665E6"/>
    <w:rsid w:val="00085857"/>
    <w:rsid w:val="000B19AC"/>
    <w:rsid w:val="000C32E1"/>
    <w:rsid w:val="000F2193"/>
    <w:rsid w:val="000F3F5E"/>
    <w:rsid w:val="001362B3"/>
    <w:rsid w:val="00172887"/>
    <w:rsid w:val="001B097D"/>
    <w:rsid w:val="001B2BAB"/>
    <w:rsid w:val="00201156"/>
    <w:rsid w:val="00283D48"/>
    <w:rsid w:val="00291AD2"/>
    <w:rsid w:val="002A2283"/>
    <w:rsid w:val="002A2C6F"/>
    <w:rsid w:val="002C5010"/>
    <w:rsid w:val="002E6C93"/>
    <w:rsid w:val="0033566D"/>
    <w:rsid w:val="003500EE"/>
    <w:rsid w:val="00362761"/>
    <w:rsid w:val="003672CC"/>
    <w:rsid w:val="00381152"/>
    <w:rsid w:val="003A3F14"/>
    <w:rsid w:val="003C3905"/>
    <w:rsid w:val="003E21B5"/>
    <w:rsid w:val="00410591"/>
    <w:rsid w:val="004233C7"/>
    <w:rsid w:val="00432BD9"/>
    <w:rsid w:val="0043395F"/>
    <w:rsid w:val="004550DC"/>
    <w:rsid w:val="00496F6A"/>
    <w:rsid w:val="005249AA"/>
    <w:rsid w:val="005417E5"/>
    <w:rsid w:val="00544520"/>
    <w:rsid w:val="0056288B"/>
    <w:rsid w:val="00584F92"/>
    <w:rsid w:val="00590ED0"/>
    <w:rsid w:val="006A3A39"/>
    <w:rsid w:val="00722CF5"/>
    <w:rsid w:val="007235AC"/>
    <w:rsid w:val="00725915"/>
    <w:rsid w:val="00747C27"/>
    <w:rsid w:val="00762239"/>
    <w:rsid w:val="007716ED"/>
    <w:rsid w:val="00777349"/>
    <w:rsid w:val="007822F0"/>
    <w:rsid w:val="007F4949"/>
    <w:rsid w:val="007F4AF4"/>
    <w:rsid w:val="007F748C"/>
    <w:rsid w:val="00854033"/>
    <w:rsid w:val="00854874"/>
    <w:rsid w:val="00877468"/>
    <w:rsid w:val="008B4A64"/>
    <w:rsid w:val="008C1861"/>
    <w:rsid w:val="00925720"/>
    <w:rsid w:val="0095562F"/>
    <w:rsid w:val="00970DE7"/>
    <w:rsid w:val="009A2132"/>
    <w:rsid w:val="009B5A1E"/>
    <w:rsid w:val="009E3898"/>
    <w:rsid w:val="009F46F3"/>
    <w:rsid w:val="00A05116"/>
    <w:rsid w:val="00A7720E"/>
    <w:rsid w:val="00B4396A"/>
    <w:rsid w:val="00B5626F"/>
    <w:rsid w:val="00B6726D"/>
    <w:rsid w:val="00B87D71"/>
    <w:rsid w:val="00CB45BC"/>
    <w:rsid w:val="00CF7FF3"/>
    <w:rsid w:val="00D64DCE"/>
    <w:rsid w:val="00D663EC"/>
    <w:rsid w:val="00D672FA"/>
    <w:rsid w:val="00D91FB6"/>
    <w:rsid w:val="00E03B58"/>
    <w:rsid w:val="00E10BCA"/>
    <w:rsid w:val="00E20B0B"/>
    <w:rsid w:val="00E2105B"/>
    <w:rsid w:val="00E27ADE"/>
    <w:rsid w:val="00E9205B"/>
    <w:rsid w:val="00E947EB"/>
    <w:rsid w:val="00ED2B1B"/>
    <w:rsid w:val="00EE7F11"/>
    <w:rsid w:val="00F66410"/>
    <w:rsid w:val="00F77971"/>
    <w:rsid w:val="00F910DE"/>
    <w:rsid w:val="00F9375A"/>
    <w:rsid w:val="00FA4764"/>
    <w:rsid w:val="00FF0E07"/>
    <w:rsid w:val="00FF6E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B0B"/>
    <w:rPr>
      <w:color w:val="808080"/>
    </w:rPr>
  </w:style>
  <w:style w:type="paragraph" w:customStyle="1" w:styleId="36FB5A00FF74464CA2C69BA5F0805DBC">
    <w:name w:val="36FB5A00FF74464CA2C69BA5F0805DBC"/>
  </w:style>
  <w:style w:type="paragraph" w:customStyle="1" w:styleId="8A32219101B840F6A9F2926B6072D969">
    <w:name w:val="8A32219101B840F6A9F2926B6072D969"/>
  </w:style>
  <w:style w:type="paragraph" w:customStyle="1" w:styleId="858BDE835FBB44588EC9C91ED5CAF298">
    <w:name w:val="858BDE835FBB44588EC9C91ED5CAF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1C1FD3E27A0D4899D1994C259301BA" ma:contentTypeVersion="18" ma:contentTypeDescription="Create a new document." ma:contentTypeScope="" ma:versionID="7f4cc23d9175d4079a2c503be26208b1">
  <xsd:schema xmlns:xsd="http://www.w3.org/2001/XMLSchema" xmlns:xs="http://www.w3.org/2001/XMLSchema" xmlns:p="http://schemas.microsoft.com/office/2006/metadata/properties" xmlns:ns2="5105b265-4a20-4b97-bd55-9e97e39f1299" xmlns:ns3="ceefab9d-91dd-4f42-9f1d-3e8b41e0d762" xmlns:ns4="8f9b29e8-928d-4e45-b7f8-8ef938328283" targetNamespace="http://schemas.microsoft.com/office/2006/metadata/properties" ma:root="true" ma:fieldsID="1bbe67134677d3988a03b15573357745" ns2:_="" ns3:_="" ns4:_="">
    <xsd:import namespace="5105b265-4a20-4b97-bd55-9e97e39f1299"/>
    <xsd:import namespace="ceefab9d-91dd-4f42-9f1d-3e8b41e0d762"/>
    <xsd:import namespace="8f9b29e8-928d-4e45-b7f8-8ef9383282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Createdby"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5b265-4a20-4b97-bd55-9e97e39f1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71c1da8-175b-4d91-9606-bd183b7fc2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Createdby" ma:index="20" nillable="true" ma:displayName="Created by" ma:format="Dropdown" ma:list="UserInfo" ma:SharePointGroup="0" ma:internalName="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efab9d-91dd-4f42-9f1d-3e8b41e0d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b29e8-928d-4e45-b7f8-8ef93832828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ef6771d-e577-48d5-aec3-8b9381e275cf}" ma:internalName="TaxCatchAll" ma:showField="CatchAllData" ma:web="ceefab9d-91dd-4f42-9f1d-3e8b41e0d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9b29e8-928d-4e45-b7f8-8ef938328283" xsi:nil="true"/>
    <SharedWithUsers xmlns="ceefab9d-91dd-4f42-9f1d-3e8b41e0d762">
      <UserInfo>
        <DisplayName>Veeam 365 Service Account</DisplayName>
        <AccountId>18</AccountId>
        <AccountType/>
      </UserInfo>
      <UserInfo>
        <DisplayName>James (Jim) Powell</DisplayName>
        <AccountId>59</AccountId>
        <AccountType/>
      </UserInfo>
      <UserInfo>
        <DisplayName>Katie Mills</DisplayName>
        <AccountId>21</AccountId>
        <AccountType/>
      </UserInfo>
      <UserInfo>
        <DisplayName>Lawrence Bolton</DisplayName>
        <AccountId>60</AccountId>
        <AccountType/>
      </UserInfo>
      <UserInfo>
        <DisplayName>Becca Chapman</DisplayName>
        <AccountId>13</AccountId>
        <AccountType/>
      </UserInfo>
      <UserInfo>
        <DisplayName>Lorraine Claridge</DisplayName>
        <AccountId>17</AccountId>
        <AccountType/>
      </UserInfo>
      <UserInfo>
        <DisplayName>Paul Bremble</DisplayName>
        <AccountId>20</AccountId>
        <AccountType/>
      </UserInfo>
      <UserInfo>
        <DisplayName>Fayth Rowe</DisplayName>
        <AccountId>70</AccountId>
        <AccountType/>
      </UserInfo>
    </SharedWithUsers>
    <lcf76f155ced4ddcb4097134ff3c332f xmlns="5105b265-4a20-4b97-bd55-9e97e39f1299">
      <Terms xmlns="http://schemas.microsoft.com/office/infopath/2007/PartnerControls"/>
    </lcf76f155ced4ddcb4097134ff3c332f>
    <Createdby xmlns="5105b265-4a20-4b97-bd55-9e97e39f1299">
      <UserInfo>
        <DisplayName/>
        <AccountId xsi:nil="true"/>
        <AccountType/>
      </UserInfo>
    </Cre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FD343-4220-43E5-A6A8-7BA2497F4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5b265-4a20-4b97-bd55-9e97e39f1299"/>
    <ds:schemaRef ds:uri="ceefab9d-91dd-4f42-9f1d-3e8b41e0d762"/>
    <ds:schemaRef ds:uri="8f9b29e8-928d-4e45-b7f8-8ef938328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81C08-E682-41D3-AE4F-01744B8FDA22}">
  <ds:schemaRefs>
    <ds:schemaRef ds:uri="http://schemas.microsoft.com/office/2006/metadata/properties"/>
    <ds:schemaRef ds:uri="http://schemas.microsoft.com/office/infopath/2007/PartnerControls"/>
    <ds:schemaRef ds:uri="8f9b29e8-928d-4e45-b7f8-8ef938328283"/>
    <ds:schemaRef ds:uri="ceefab9d-91dd-4f42-9f1d-3e8b41e0d762"/>
    <ds:schemaRef ds:uri="5105b265-4a20-4b97-bd55-9e97e39f1299"/>
  </ds:schemaRefs>
</ds:datastoreItem>
</file>

<file path=customXml/itemProps3.xml><?xml version="1.0" encoding="utf-8"?>
<ds:datastoreItem xmlns:ds="http://schemas.openxmlformats.org/officeDocument/2006/customXml" ds:itemID="{1D7F5ACE-44B4-4AD6-B6EE-77C1E57EB83C}">
  <ds:schemaRefs>
    <ds:schemaRef ds:uri="http://schemas.microsoft.com/sharepoint/v3/contenttype/forms"/>
  </ds:schemaRefs>
</ds:datastoreItem>
</file>

<file path=customXml/itemProps4.xml><?xml version="1.0" encoding="utf-8"?>
<ds:datastoreItem xmlns:ds="http://schemas.openxmlformats.org/officeDocument/2006/customXml" ds:itemID="{2CA51F86-BE90-4150-B85D-2EAEE188F6F9}">
  <ds:schemaRefs>
    <ds:schemaRef ds:uri="http://schemas.openxmlformats.org/officeDocument/2006/bibliography"/>
  </ds:schemaRefs>
</ds:datastoreItem>
</file>

<file path=docMetadata/LabelInfo.xml><?xml version="1.0" encoding="utf-8"?>
<clbl:labelList xmlns:clbl="http://schemas.microsoft.com/office/2020/mipLabelMetadata">
  <clbl:label id="{160c0d13-6d48-4da7-8238-6adedd6ff250}" enabled="0" method="" siteId="{160c0d13-6d48-4da7-8238-6adedd6ff250}" removed="1"/>
</clbl:labelList>
</file>

<file path=docProps/app.xml><?xml version="1.0" encoding="utf-8"?>
<Properties xmlns="http://schemas.openxmlformats.org/officeDocument/2006/extended-properties" xmlns:vt="http://schemas.openxmlformats.org/officeDocument/2006/docPropsVTypes">
  <Template>Normal</Template>
  <TotalTime>85</TotalTime>
  <Pages>81</Pages>
  <Words>19282</Words>
  <Characters>109910</Characters>
  <Application>Microsoft Office Word</Application>
  <DocSecurity>0</DocSecurity>
  <Lines>915</Lines>
  <Paragraphs>257</Paragraphs>
  <ScaleCrop>false</ScaleCrop>
  <Company/>
  <LinksUpToDate>false</LinksUpToDate>
  <CharactersWithSpaces>128935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Performance Report</dc:title>
  <dc:subject>Q4 2023-2024 January - March</dc:subject>
  <dc:creator>Sam Faulknall-Mills</dc:creator>
  <cp:keywords/>
  <dc:description/>
  <cp:lastModifiedBy>Lorraine Claridge</cp:lastModifiedBy>
  <cp:revision>350</cp:revision>
  <cp:lastPrinted>2022-10-29T18:46:00Z</cp:lastPrinted>
  <dcterms:created xsi:type="dcterms:W3CDTF">2024-06-05T03:07:00Z</dcterms:created>
  <dcterms:modified xsi:type="dcterms:W3CDTF">2024-07-17T12:34:00Z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0x010100011C1FD3E27A0D4899D1994C259301BA</vt:lpwstr>
  </property>
  <property fmtid="{D5CDD505-2E9C-101B-9397-08002B2CF9AE}" pid="3" name="MediaServiceImageTags">
    <vt:lpwstr/>
  </property>
  <property fmtid="{D5CDD505-2E9C-101B-9397-08002B2CF9AE}" pid="4" name="NewsCategoriesTaxHTField">
    <vt:lpwstr/>
  </property>
  <property fmtid="{D5CDD505-2E9C-101B-9397-08002B2CF9AE}" pid="5" name="DepartmentsTaxHTField">
    <vt:lpwstr/>
  </property>
  <property fmtid="{D5CDD505-2E9C-101B-9397-08002B2CF9AE}" pid="6" name="LocationsTaxHTField">
    <vt:lpwstr/>
  </property>
  <property fmtid="{D5CDD505-2E9C-101B-9397-08002B2CF9AE}" pid="7" name="Departments">
    <vt:lpwstr/>
  </property>
  <property fmtid="{D5CDD505-2E9C-101B-9397-08002B2CF9AE}" pid="8" name="DocumentType">
    <vt:lpwstr/>
  </property>
  <property fmtid="{D5CDD505-2E9C-101B-9397-08002B2CF9AE}" pid="9" name="KeywordsTags">
    <vt:lpwstr/>
  </property>
  <property fmtid="{D5CDD505-2E9C-101B-9397-08002B2CF9AE}" pid="10" name="NewsCategories">
    <vt:lpwstr/>
  </property>
  <property fmtid="{D5CDD505-2E9C-101B-9397-08002B2CF9AE}" pid="11" name="DocumentTypeTaxHTField">
    <vt:lpwstr/>
  </property>
  <property fmtid="{D5CDD505-2E9C-101B-9397-08002B2CF9AE}" pid="12" name="Locations">
    <vt:lpwstr/>
  </property>
  <property fmtid="{D5CDD505-2E9C-101B-9397-08002B2CF9AE}" pid="13" name="KeywordsTagsTaxHTField">
    <vt:lpwstr/>
  </property>
  <property fmtid="{D5CDD505-2E9C-101B-9397-08002B2CF9AE}" pid="14" name="Order">
    <vt:r8>29400</vt:r8>
  </property>
  <property fmtid="{D5CDD505-2E9C-101B-9397-08002B2CF9AE}" pid="15" name="ShortDesc">
    <vt:lpwstr/>
  </property>
  <property fmtid="{D5CDD505-2E9C-101B-9397-08002B2CF9AE}" pid="16" name="xd_ProgID">
    <vt:lpwstr/>
  </property>
  <property fmtid="{D5CDD505-2E9C-101B-9397-08002B2CF9AE}" pid="17" name="LongDesc">
    <vt:lpwstr/>
  </property>
  <property fmtid="{D5CDD505-2E9C-101B-9397-08002B2CF9AE}" pid="18" name="ComplianceAssetId">
    <vt:lpwstr/>
  </property>
  <property fmtid="{D5CDD505-2E9C-101B-9397-08002B2CF9AE}" pid="19" name="TemplateUrl">
    <vt:lpwstr/>
  </property>
  <property fmtid="{D5CDD505-2E9C-101B-9397-08002B2CF9AE}" pid="20" name="AssetID">
    <vt:lpwstr/>
  </property>
  <property fmtid="{D5CDD505-2E9C-101B-9397-08002B2CF9AE}" pid="21" name="_ExtendedDescription">
    <vt:lpwstr/>
  </property>
  <property fmtid="{D5CDD505-2E9C-101B-9397-08002B2CF9AE}" pid="22" name="Owner">
    <vt:lpwstr/>
  </property>
  <property fmtid="{D5CDD505-2E9C-101B-9397-08002B2CF9AE}" pid="23" name="AltText">
    <vt:lpwstr/>
  </property>
  <property fmtid="{D5CDD505-2E9C-101B-9397-08002B2CF9AE}" pid="24" name="TriggerFlowInfo">
    <vt:lpwstr/>
  </property>
  <property fmtid="{D5CDD505-2E9C-101B-9397-08002B2CF9AE}" pid="25" name="xd_Signature">
    <vt:bool>false</vt:bool>
  </property>
</Properties>
</file>